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4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986"/>
        <w:gridCol w:w="5881"/>
      </w:tblGrid>
      <w:tr>
        <w:trPr>
          <w:trHeight w:hRule="atLeast" w:val="3783"/>
        </w:trPr>
        <w:tc>
          <w:tcPr>
            <w:tcW w:type="dxa" w:w="398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pStyle w:val="Style_2"/>
              <w:keepNext w:val="1"/>
              <w:widowControl w:val="0"/>
              <w:numPr>
                <w:ilvl w:val="0"/>
                <w:numId w:val="0"/>
              </w:numPr>
              <w:spacing w:after="0" w:before="120" w:line="240" w:lineRule="auto"/>
              <w:ind w:firstLine="0" w:left="0" w:right="0"/>
              <w:jc w:val="center"/>
              <w:outlineLvl w:val="2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</w:rPr>
              <w:t>МИНИСТЕРСТВО</w:t>
            </w:r>
          </w:p>
          <w:p w14:paraId="07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</w:rPr>
              <w:t>ИМУЩЕСТВЕННЫХ И ЗЕМЕЛЬНЫХ ОТНОШЕНИЙ</w:t>
            </w:r>
          </w:p>
          <w:p w14:paraId="08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</w:rPr>
              <w:t>ТУЛЬСКОЙ ОБЛАСТИ</w:t>
            </w:r>
          </w:p>
          <w:p w14:paraId="09000000">
            <w:pPr>
              <w:pStyle w:val="Style_2"/>
              <w:widowControl w:val="0"/>
              <w:spacing w:after="0" w:before="6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0"/>
              </w:rPr>
            </w:pPr>
            <w:r>
              <w:rPr>
                <w:rFonts w:ascii="PT Astra Serif" w:hAnsi="PT Astra Serif"/>
                <w:b w:val="1"/>
                <w:spacing w:val="0"/>
                <w:sz w:val="20"/>
              </w:rPr>
              <w:t>ул. Жаворонкова, д.2, г. Тула, 300012</w:t>
            </w:r>
          </w:p>
          <w:p w14:paraId="0A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0"/>
              </w:rPr>
            </w:pPr>
            <w:r>
              <w:rPr>
                <w:rFonts w:ascii="PT Astra Serif" w:hAnsi="PT Astra Serif"/>
                <w:b w:val="1"/>
                <w:spacing w:val="0"/>
                <w:sz w:val="20"/>
              </w:rPr>
              <w:t>телефон: 24-53-33, факс: 36-14-11</w:t>
            </w:r>
          </w:p>
          <w:p w14:paraId="0B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0"/>
              </w:rPr>
            </w:pPr>
            <w:r>
              <w:rPr>
                <w:rFonts w:ascii="PT Astra Serif" w:hAnsi="PT Astra Serif"/>
                <w:b w:val="1"/>
                <w:spacing w:val="0"/>
                <w:sz w:val="20"/>
              </w:rPr>
              <w:t>E-mail: mizo@tularegion.ru</w:t>
            </w:r>
          </w:p>
          <w:p w14:paraId="0C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0"/>
                <w:u w:val="single"/>
              </w:rPr>
            </w:pPr>
          </w:p>
          <w:p w14:paraId="0D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</w:rPr>
              <w:t>__</w:t>
            </w:r>
            <w:r>
              <w:rPr>
                <w:rFonts w:ascii="PT Astra Serif" w:hAnsi="PT Astra Serif"/>
                <w:b w:val="0"/>
                <w:color w:val="000000"/>
                <w:spacing w:val="0"/>
                <w:sz w:val="24"/>
              </w:rPr>
              <w:t>16.10.2023</w:t>
            </w:r>
            <w:r>
              <w:rPr>
                <w:rFonts w:ascii="PT Astra Serif" w:hAnsi="PT Astra Serif"/>
                <w:b w:val="1"/>
                <w:spacing w:val="0"/>
                <w:sz w:val="24"/>
              </w:rPr>
              <w:t>___№</w:t>
            </w:r>
            <w:r>
              <w:rPr>
                <w:rFonts w:ascii="PT Astra Serif" w:hAnsi="PT Astra Serif"/>
                <w:spacing w:val="0"/>
                <w:sz w:val="24"/>
              </w:rPr>
              <w:t>_____б/н_____</w:t>
            </w:r>
          </w:p>
          <w:p w14:paraId="0E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</w:rPr>
            </w:pPr>
          </w:p>
        </w:tc>
        <w:tc>
          <w:tcPr>
            <w:tcW w:type="dxa" w:w="588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pStyle w:val="Style_2"/>
              <w:widowControl w:val="0"/>
              <w:spacing w:after="0" w:before="0" w:line="240" w:lineRule="auto"/>
              <w:ind w:firstLine="0" w:left="0" w:right="34"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</w:rPr>
              <w:t>Арбитражный суд Тульской области</w:t>
            </w:r>
          </w:p>
          <w:p w14:paraId="10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0"/>
                <w:i w:val="0"/>
                <w:caps w:val="0"/>
                <w:smallCaps w:val="0"/>
                <w:color w:val="000000"/>
                <w:spacing w:val="0"/>
                <w:sz w:val="24"/>
                <w:highlight w:val="white"/>
              </w:rPr>
              <w:t>300041, г. Тула, Красноармейский пр-т, д.</w:t>
            </w:r>
            <w:r>
              <w:rPr>
                <w:rFonts w:ascii="PT Astra Serif" w:hAnsi="PT Astra Serif"/>
                <w:b w:val="0"/>
                <w:i w:val="0"/>
                <w:caps w:val="0"/>
                <w:smallCaps w:val="0"/>
                <w:color w:val="000000"/>
                <w:spacing w:val="0"/>
                <w:sz w:val="24"/>
                <w:highlight w:val="white"/>
                <w:u w:val="none"/>
              </w:rPr>
              <w:t xml:space="preserve"> </w:t>
            </w:r>
            <w:r>
              <w:rPr>
                <w:rFonts w:ascii="PT Astra Serif" w:hAnsi="PT Astra Serif"/>
                <w:b w:val="0"/>
                <w:spacing w:val="0"/>
                <w:sz w:val="24"/>
                <w:u w:val="none"/>
              </w:rPr>
              <w:t>5</w:t>
            </w:r>
          </w:p>
          <w:p w14:paraId="11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</w:p>
          <w:p w14:paraId="12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  <w:u w:val="single"/>
              </w:rPr>
              <w:t>Истец:</w:t>
            </w:r>
          </w:p>
          <w:p w14:paraId="13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Министерство имущественных и земельных отношений Тульской области</w:t>
            </w:r>
          </w:p>
          <w:p w14:paraId="14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(ИНН 7106058814, ОРГН 1177154000132)</w:t>
            </w:r>
          </w:p>
          <w:p w14:paraId="15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300012, г. Тула, ул. Жаворонкова, 2</w:t>
            </w:r>
          </w:p>
          <w:p w14:paraId="16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</w:p>
          <w:p w14:paraId="17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  <w:u w:val="single"/>
              </w:rPr>
              <w:t>Представитель истца:</w:t>
            </w:r>
          </w:p>
          <w:p w14:paraId="18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XXXX</w:t>
            </w:r>
          </w:p>
          <w:p w14:paraId="19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(</w:t>
            </w:r>
            <w:r>
              <w:rPr>
                <w:rFonts w:ascii="PT Astra Serif" w:hAnsi="PT Astra Serif"/>
                <w:color w:val="000000"/>
                <w:spacing w:val="0"/>
                <w:sz w:val="24"/>
              </w:rPr>
              <w:t xml:space="preserve">СНИЛС </w:t>
            </w:r>
            <w:r>
              <w:rPr>
                <w:rFonts w:ascii="PT Astra Serif" w:hAnsi="PT Astra Serif"/>
                <w:spacing w:val="0"/>
                <w:sz w:val="24"/>
              </w:rPr>
              <w:t>XXXX)</w:t>
            </w:r>
          </w:p>
          <w:p w14:paraId="1A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300012, г. Тула, ул. Жаворонкова, 2</w:t>
            </w:r>
          </w:p>
          <w:p w14:paraId="1B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</w:p>
          <w:p w14:paraId="1C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pacing w:val="0"/>
                <w:sz w:val="24"/>
                <w:u w:val="single"/>
              </w:rPr>
              <w:t xml:space="preserve">Ответчик: </w:t>
            </w:r>
          </w:p>
          <w:p w14:paraId="1D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XXXX</w:t>
            </w:r>
          </w:p>
          <w:p w14:paraId="1E000000">
            <w:pPr>
              <w:pStyle w:val="Style_2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(ОГРН XXXX)</w:t>
            </w:r>
          </w:p>
          <w:p w14:paraId="1F000000">
            <w:pPr>
              <w:pStyle w:val="Style_2"/>
              <w:widowControl w:val="0"/>
              <w:spacing w:after="0" w:before="0"/>
              <w:ind w:firstLine="120" w:left="0" w:right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sz w:val="24"/>
              </w:rPr>
              <w:t>адрес: XXXX</w:t>
            </w:r>
          </w:p>
          <w:p w14:paraId="20000000">
            <w:pPr>
              <w:pStyle w:val="Style_2"/>
              <w:widowControl w:val="0"/>
              <w:spacing w:after="0" w:before="0"/>
              <w:ind w:firstLine="120" w:left="0" w:right="0"/>
              <w:jc w:val="center"/>
              <w:rPr>
                <w:rFonts w:ascii="PT Astra Serif" w:hAnsi="PT Astra Serif"/>
                <w:sz w:val="24"/>
              </w:rPr>
            </w:pPr>
          </w:p>
        </w:tc>
      </w:tr>
    </w:tbl>
    <w:p w14:paraId="21000000">
      <w:pPr>
        <w:pStyle w:val="Style_2"/>
        <w:tabs>
          <w:tab w:leader="none" w:pos="708" w:val="clear"/>
          <w:tab w:leader="none" w:pos="9180" w:val="left"/>
        </w:tabs>
        <w:spacing w:after="0" w:before="0" w:line="240" w:lineRule="auto"/>
        <w:ind w:firstLine="567" w:left="0" w:right="282"/>
        <w:jc w:val="center"/>
        <w:rPr>
          <w:rFonts w:ascii="PT Astra Serif" w:hAnsi="PT Astra Serif"/>
        </w:rPr>
      </w:pPr>
    </w:p>
    <w:p w14:paraId="22000000">
      <w:pPr>
        <w:pStyle w:val="Style_2"/>
        <w:spacing w:after="0" w:before="0" w:line="240" w:lineRule="auto"/>
        <w:ind/>
        <w:jc w:val="center"/>
        <w:rPr>
          <w:rFonts w:ascii="PT Astra Serif" w:hAnsi="PT Astra Serif"/>
          <w:b w:val="1"/>
          <w:sz w:val="25"/>
        </w:rPr>
      </w:pPr>
      <w:r>
        <w:rPr>
          <w:rFonts w:ascii="PT Astra Serif" w:hAnsi="PT Astra Serif"/>
          <w:b w:val="1"/>
          <w:sz w:val="25"/>
        </w:rPr>
        <w:t xml:space="preserve">ИСКОВОЕ ЗАЯВЛЕНИЕ </w:t>
      </w:r>
    </w:p>
    <w:p w14:paraId="23000000">
      <w:pPr>
        <w:pStyle w:val="Style_2"/>
        <w:spacing w:after="0" w:before="0" w:line="240" w:lineRule="auto"/>
        <w:ind/>
        <w:jc w:val="center"/>
        <w:rPr>
          <w:rFonts w:ascii="PT Astra Serif" w:hAnsi="PT Astra Serif"/>
          <w:b w:val="1"/>
          <w:sz w:val="25"/>
        </w:rPr>
      </w:pPr>
      <w:r>
        <w:rPr>
          <w:rFonts w:ascii="PT Astra Serif" w:hAnsi="PT Astra Serif"/>
          <w:b w:val="1"/>
          <w:sz w:val="25"/>
        </w:rPr>
        <w:t>о взыскании задолженности по арендной плате, пени</w:t>
      </w:r>
    </w:p>
    <w:p w14:paraId="24000000">
      <w:pPr>
        <w:pStyle w:val="Style_2"/>
        <w:spacing w:after="0" w:before="0" w:line="240" w:lineRule="auto"/>
        <w:ind/>
        <w:jc w:val="center"/>
        <w:rPr>
          <w:rFonts w:ascii="PT Astra Serif" w:hAnsi="PT Astra Serif"/>
          <w:b w:val="1"/>
          <w:sz w:val="25"/>
        </w:rPr>
      </w:pPr>
    </w:p>
    <w:p w14:paraId="25000000">
      <w:pPr>
        <w:pStyle w:val="Style_2"/>
        <w:spacing w:after="0" w:before="0" w:line="240" w:lineRule="auto"/>
        <w:ind w:firstLine="426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color w:themeColor="text1" w:val="000000"/>
          <w:sz w:val="24"/>
        </w:rPr>
        <w:t xml:space="preserve">30.09.2005 года между комитетом по управлению имуществом города Тулы (далее – арендодатель) и </w:t>
      </w:r>
      <w:r>
        <w:rPr>
          <w:rFonts w:ascii="PT Astra Serif" w:hAnsi="PT Astra Serif"/>
          <w:sz w:val="24"/>
        </w:rPr>
        <w:t>XXXX</w:t>
      </w:r>
      <w:r>
        <w:rPr>
          <w:rFonts w:ascii="PT Astra Serif" w:hAnsi="PT Astra Serif"/>
          <w:color w:themeColor="text1" w:val="000000"/>
          <w:sz w:val="24"/>
        </w:rPr>
        <w:t xml:space="preserve">  (далее - арендатор) был заключен договор № </w:t>
      </w:r>
      <w:r>
        <w:rPr>
          <w:rFonts w:ascii="PT Astra Serif" w:hAnsi="PT Astra Serif"/>
          <w:sz w:val="24"/>
        </w:rPr>
        <w:t>XXXX</w:t>
      </w:r>
      <w:r>
        <w:rPr>
          <w:rFonts w:ascii="PT Astra Serif" w:hAnsi="PT Astra Serif"/>
          <w:color w:themeColor="text1" w:val="000000"/>
          <w:sz w:val="24"/>
        </w:rPr>
        <w:t xml:space="preserve"> аренды земельного участка с кадастровым номером </w:t>
      </w:r>
      <w:r>
        <w:rPr>
          <w:rFonts w:ascii="PT Astra Serif" w:hAnsi="PT Astra Serif"/>
          <w:sz w:val="24"/>
        </w:rPr>
        <w:t>XXXX</w:t>
      </w:r>
      <w:r>
        <w:rPr>
          <w:rFonts w:ascii="PT Astra Serif" w:hAnsi="PT Astra Serif"/>
          <w:color w:themeColor="text1" w:val="000000"/>
          <w:sz w:val="24"/>
        </w:rPr>
        <w:t xml:space="preserve">, площадью 3 487 кв.м, расположенный по адресу: </w:t>
      </w:r>
      <w:r>
        <w:rPr>
          <w:rFonts w:ascii="PT Astra Serif" w:hAnsi="PT Astra Serif"/>
          <w:sz w:val="24"/>
        </w:rPr>
        <w:t>XXXX,</w:t>
      </w:r>
      <w:r>
        <w:rPr>
          <w:rFonts w:ascii="PT Astra Serif" w:hAnsi="PT Astra Serif"/>
          <w:color w:themeColor="text1" w:val="000000"/>
          <w:sz w:val="24"/>
        </w:rPr>
        <w:t xml:space="preserve"> для временного размещения некапитальных объектов: склады оптовой торговли (далее – Договор).</w:t>
      </w:r>
    </w:p>
    <w:p w14:paraId="26000000">
      <w:pPr>
        <w:pStyle w:val="Style_2"/>
        <w:spacing w:after="0" w:before="0" w:line="240" w:lineRule="auto"/>
        <w:ind w:firstLine="426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color w:themeColor="text1" w:val="000000"/>
          <w:sz w:val="24"/>
        </w:rPr>
        <w:t xml:space="preserve">Согласно п. 1.1 Договора арендодатель предоставляет из земель поселений города Тула, а арендатор принимает в аренду земельный участок с кадастровым номером  </w:t>
      </w:r>
      <w:r>
        <w:rPr>
          <w:rFonts w:ascii="PT Astra Serif" w:hAnsi="PT Astra Serif"/>
          <w:sz w:val="24"/>
        </w:rPr>
        <w:t>XXXX</w:t>
      </w:r>
      <w:r>
        <w:rPr>
          <w:rFonts w:ascii="PT Astra Serif" w:hAnsi="PT Astra Serif"/>
          <w:color w:themeColor="text1" w:val="000000"/>
          <w:sz w:val="24"/>
        </w:rPr>
        <w:t xml:space="preserve">, площадью 3 487 кв.м, расположенный по адресу: </w:t>
      </w:r>
      <w:r>
        <w:rPr>
          <w:rFonts w:ascii="PT Astra Serif" w:hAnsi="PT Astra Serif"/>
          <w:sz w:val="24"/>
        </w:rPr>
        <w:t>XXXX</w:t>
      </w:r>
      <w:r>
        <w:rPr>
          <w:rFonts w:ascii="PT Astra Serif" w:hAnsi="PT Astra Serif"/>
          <w:color w:themeColor="text1" w:val="000000"/>
          <w:sz w:val="24"/>
        </w:rPr>
        <w:t>.</w:t>
      </w:r>
      <w:r>
        <w:rPr>
          <w:rFonts w:ascii="PT Astra Serif" w:hAnsi="PT Astra Serif"/>
          <w:sz w:val="24"/>
        </w:rPr>
        <w:t xml:space="preserve"> Границы участка закреплены на местности (отмежеваны), поставлены на государственный кадастровый учет и обозначены на прилагаемом к Договору кадастровом плане земельного участка (п.1.2. Договора). </w:t>
      </w:r>
    </w:p>
    <w:p w14:paraId="27000000">
      <w:pPr>
        <w:pStyle w:val="Style_2"/>
        <w:spacing w:after="0" w:before="0" w:line="240" w:lineRule="auto"/>
        <w:ind w:firstLine="426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color w:themeColor="text1" w:val="000000"/>
          <w:sz w:val="24"/>
        </w:rPr>
        <w:t>Согласно п. 3.1. и п. 3.3</w:t>
      </w:r>
      <w:r>
        <w:rPr>
          <w:rFonts w:ascii="PT Astra Serif" w:hAnsi="PT Astra Serif"/>
          <w:sz w:val="24"/>
        </w:rPr>
        <w:t xml:space="preserve"> Договор заключен сроком на 5 лет и считается возобновленным на  тех же условиях на неопределенный срок, если арендатор продолжает пользоваться земельным участком после истечения срока Договора при отсутствии возражений со стороны арендодателя.</w:t>
      </w:r>
    </w:p>
    <w:p w14:paraId="28000000">
      <w:pPr>
        <w:pStyle w:val="Style_2"/>
        <w:spacing w:after="0" w:before="0" w:line="240" w:lineRule="auto"/>
        <w:ind w:firstLine="426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Договор был расторгнут соглашением о расторжении Договора от XXXX (далее – Соглашение о расторжении).</w:t>
      </w:r>
    </w:p>
    <w:p w14:paraId="29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color w:val="000000"/>
          <w:sz w:val="24"/>
        </w:rPr>
      </w:pPr>
      <w:r>
        <w:rPr>
          <w:rFonts w:ascii="PT Astra Serif" w:hAnsi="PT Astra Serif"/>
          <w:b w:val="0"/>
          <w:i w:val="0"/>
          <w:caps w:val="0"/>
          <w:smallCaps w:val="0"/>
          <w:color w:val="000000"/>
          <w:spacing w:val="0"/>
          <w:sz w:val="24"/>
          <w:highlight w:val="white"/>
        </w:rPr>
        <w:t>В силу Закона Тульской области от 10.12.2008 № 1168-ЗТО «О распоряжении земельными участками, государственная собственность на которые не разграничена, в административном центре Тульской  области – городе Туле», решения Тульской городской Думы от 15.07.2009 № 71/1557 «О Положении «О комитете имущественных и земельных отношений администрации города Тулы» и в соответствии с Постановлением администрации Тульской области от 04.05.2009 № 293 «О внесении дополнений в Постановление администрации Тульской области от 21.01.2008 № 34 «Об утверждении Положения о департаменте имущественных и земельных отношений Тульской области» права арендодателя перешли от комитета по управлению имуществом Управы г. Тулы к комитету имущественных и земельных отношений администрации города Тулы, а впоследствии к департаменту имущественных и земельных отношений Тульской области.</w:t>
      </w:r>
    </w:p>
    <w:p w14:paraId="2A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color w:val="000000"/>
          <w:sz w:val="24"/>
        </w:rPr>
      </w:pPr>
      <w:r>
        <w:rPr>
          <w:rFonts w:ascii="PT Astra Serif" w:hAnsi="PT Astra Serif"/>
          <w:b w:val="0"/>
          <w:i w:val="0"/>
          <w:caps w:val="0"/>
          <w:smallCaps w:val="0"/>
          <w:color w:val="000000"/>
          <w:spacing w:val="0"/>
          <w:sz w:val="24"/>
          <w:highlight w:val="white"/>
        </w:rPr>
        <w:t>Согласно указу губернатора Тульской области от 15.09.2011 № 1 «О правительстве Тульской области и органах исполнительной власти Тульской области»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области.</w:t>
      </w:r>
    </w:p>
    <w:p w14:paraId="2B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color w:val="000000"/>
          <w:sz w:val="24"/>
        </w:rPr>
      </w:pPr>
      <w:r>
        <w:rPr>
          <w:rFonts w:ascii="PT Astra Serif" w:hAnsi="PT Astra Serif"/>
          <w:b w:val="0"/>
          <w:i w:val="0"/>
          <w:caps w:val="0"/>
          <w:smallCaps w:val="0"/>
          <w:color w:val="000000"/>
          <w:spacing w:val="0"/>
          <w:sz w:val="24"/>
          <w:highlight w:val="white"/>
        </w:rPr>
        <w:t>Постановлением правительства Тульской области от 13.10.2016 № 452 утверждено Положение о министерстве имущественных и земельных отношений Тульской области.</w:t>
      </w:r>
    </w:p>
    <w:p w14:paraId="2C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силу Закона Тульской области от 10.12.2008 № 1168-ЗТО «О распоряжении земельными участками, государственная собственность на которые не разграничена, в административном центре Тульской  области – городе Туле», решения Тульской городской Думы от 15.07.2009 № 71/1557 «О Положении «О комитете имущественных и земельных отношений администрации города Тулы» и в соответствии с Постановлением администрации Тульской области от 04.05.2009 № 293 «О внесении дополнений в Постановление администрации Тульской области от 21.01.2008 № 34 «Об утверждении Положения о департаменте имущественных и земельных отношений Тульской области» права арендодателя перешли от комитета по управлению имуществом Управы г. Тулы к комитету имущественных и земельных отношений администрации города Тулы, а впоследствии к департаменту имущественных и земельных отношений Тульской области.</w:t>
      </w:r>
    </w:p>
    <w:p w14:paraId="2D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Согласно указу губернатора Тульской области от 15.09.2011 № 1 «О правительстве Тульской области и органах исполнительной власти Тульской области»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области, которое в настоящее время выступает арендодателем по договору аренды земельного участка.</w:t>
      </w:r>
    </w:p>
    <w:p w14:paraId="2E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Постановлением правительства Тульской области от 13.10.2016 № 452 утверждено Положение о министерстве имущественных и земельных отношений Тульской области (далее - Министерство).</w:t>
      </w:r>
    </w:p>
    <w:p w14:paraId="2F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В силу положения п.1 ст. 382 ГК РФ право (требование), принадлежащее кредитору на основании обязательства, может быть передано им другому лицу по сделке (уступка требования) или перейти к другому лицу на основании закона. </w:t>
      </w:r>
    </w:p>
    <w:p w14:paraId="30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Согласно п.1  ст. 387 ГК РФ права кредитора по обязательству переходят к другому лицу на основании закона и наступления указанных в нем обстоятельств: в результате универсального правопреемства в правах кредитора; по решению суда о переводе прав кредитора на другое лицо, когда возможность такого перевода предусмотрена законом; вследствие исполнения обязательства должника его поручителем или залогодателем, не являющимся должником по этому обязательству; при суброгации страховщику прав кредитора к должнику, ответственному за наступление страхового случая; в других случаях, предусмотренных законом.</w:t>
      </w:r>
    </w:p>
    <w:p w14:paraId="31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Поскольку в силу прямого указания закона Министерству переданы полномочия по осуществлению распоряжения земельными участками, государственная собственность на которые не разграничена, в городе Тула, к нему перешли права арендодателя по Договору.</w:t>
      </w:r>
    </w:p>
    <w:p w14:paraId="32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соответствии с пп. 45 п. 5 Положения о министерстве имущественных                             и земельных отношений Тульской области, Министерство выступает в качестве истца, ответчика, 3-го лица при рассмотрении споров, связанных с владением, пользованием и распоряжением имуществом и земельными участками, находящимися на территории Тульской области.</w:t>
      </w:r>
    </w:p>
    <w:p w14:paraId="33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Согласно пп. 7 п. 1 ст. 1 Земельного кодекса Российской Федерации (далее – ЗК РФ) любое использование земли осуществляется за плату, за исключением случаев, установленных федеральными законами и законами субъектов Российской Федерации.</w:t>
      </w:r>
    </w:p>
    <w:p w14:paraId="34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силу п. 1 ст. 65 ЗК РФ формами платы за использование земли являются земельный налог и арендная плата.</w:t>
      </w:r>
    </w:p>
    <w:p w14:paraId="35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соответствии с п. 3 вышеуказанной статьи за земли, переданные в аренду, взимается арендная плата. Порядок определения размера арендной платы, порядок, условия и сроки внесения арендной платы за земли, находящиеся в собственности Российской Федерации, субъектов Российской Федерации или муниципальной собственности, устанавливаются соответственно Правительством Российской Федерации, органами государственной власти субъектов Российской Федерации, органами местного самоуправления.</w:t>
      </w:r>
    </w:p>
    <w:p w14:paraId="36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Ст. 606 ГК РФ предусмотрено,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пользование.</w:t>
      </w:r>
    </w:p>
    <w:p w14:paraId="37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Арендатор обязан своевременно вносить плату за пользование имуществом (арендную плату). Порядок, условия и сроки внесения арендной платы определяются договором аренды (ст. 614 ГК РФ).</w:t>
      </w:r>
    </w:p>
    <w:p w14:paraId="38000000">
      <w:pPr>
        <w:pStyle w:val="Style_2"/>
        <w:spacing w:after="0" w:before="0" w:line="240" w:lineRule="auto"/>
        <w:ind w:firstLine="426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соответствии с п. 4.1. Договора арендатор уплачивает арендную плату, исчисленную со дня заключения Договора. Платежи исчисляются ежемесячно и уплачиваются за текущий месяц до 10 числа текущего месяца.</w:t>
      </w:r>
    </w:p>
    <w:p w14:paraId="39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Статьей 330 ГК РФ предусмотрено, что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</w:t>
      </w:r>
    </w:p>
    <w:p w14:paraId="3A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соответствии с п. 4.3. Договора размер арендной платы определяется на основании государственных и муниципальных нормативных правовых актов.</w:t>
      </w:r>
    </w:p>
    <w:p w14:paraId="3B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Вместе с тем, установленной законодательством РФ и договором обязанности по своевременной уплате арендной платы ответчик не исполнил. В результате чего за ним за период </w:t>
      </w:r>
      <w:r>
        <w:rPr>
          <w:rFonts w:ascii="PT Astra Serif" w:hAnsi="PT Astra Serif"/>
          <w:b w:val="1"/>
          <w:sz w:val="24"/>
        </w:rPr>
        <w:t xml:space="preserve">с </w:t>
      </w:r>
      <w:r>
        <w:rPr>
          <w:rFonts w:ascii="PT Astra Serif" w:hAnsi="PT Astra Serif"/>
          <w:b w:val="1"/>
          <w:color w:val="000000"/>
          <w:sz w:val="24"/>
        </w:rPr>
        <w:t>01.02.20</w:t>
      </w:r>
      <w:r>
        <w:rPr>
          <w:rFonts w:ascii="PT Astra Serif" w:hAnsi="PT Astra Serif"/>
          <w:b w:val="1"/>
          <w:sz w:val="24"/>
        </w:rPr>
        <w:t xml:space="preserve">11 по 23.05.2011 </w:t>
      </w:r>
      <w:r>
        <w:rPr>
          <w:rFonts w:ascii="PT Astra Serif" w:hAnsi="PT Astra Serif"/>
          <w:sz w:val="24"/>
        </w:rPr>
        <w:t>образовалась задолженность по арендной плате в размере 122 769,18 руб., пени в размере 808,88 руб., всего 123 574 руб. (расчет и пояснения прилагаются).</w:t>
      </w:r>
    </w:p>
    <w:p w14:paraId="3C000000">
      <w:pPr>
        <w:pStyle w:val="Style_2"/>
        <w:spacing w:after="0" w:before="0" w:line="240" w:lineRule="auto"/>
        <w:ind w:firstLine="567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В подтверждение соблюдения досудебного порядка урегулирования спора министерством в адрес ответчика направлена претензия от </w:t>
      </w:r>
      <w:r>
        <w:rPr>
          <w:rFonts w:ascii="PT Astra Serif" w:hAnsi="PT Astra Serif"/>
          <w:color w:val="000000"/>
          <w:sz w:val="24"/>
        </w:rPr>
        <w:t>07.09.202</w:t>
      </w:r>
      <w:r>
        <w:rPr>
          <w:rFonts w:ascii="PT Astra Serif" w:hAnsi="PT Astra Serif"/>
          <w:sz w:val="24"/>
        </w:rPr>
        <w:t>3 № XXXX с требованием о погашении образовавшейся задолженности по арендной плате, причитающихся пени. Данная корреспонденция направлялась ответчику по его адресу, указанному в Договоре. Указанная претензия ответчиком получена XXXX.</w:t>
      </w:r>
    </w:p>
    <w:p w14:paraId="3D000000">
      <w:pPr>
        <w:pStyle w:val="Style_2"/>
        <w:spacing w:after="0" w:before="0" w:line="240" w:lineRule="auto"/>
        <w:ind w:firstLine="567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Таким образом, корреспонденция в адрес ответчика направлена в соответствии с пунктами 35, 36 Правил оказания услуг почтовой связи, утвержденных Постановлением Правительства Российской Федерации № 221 от 15.04.2005.</w:t>
      </w:r>
    </w:p>
    <w:p w14:paraId="3E000000">
      <w:pPr>
        <w:pStyle w:val="Style_2"/>
        <w:spacing w:after="0" w:before="0" w:line="240" w:lineRule="auto"/>
        <w:ind w:firstLine="567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Положение п.1 ст. 11 ГК РФ устанавливает судебный порядок защиты гражданских прав.</w:t>
      </w:r>
    </w:p>
    <w:p w14:paraId="3F000000">
      <w:pPr>
        <w:pStyle w:val="Style_2"/>
        <w:spacing w:after="0" w:before="0" w:line="240" w:lineRule="auto"/>
        <w:ind w:firstLine="567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Предъявляя иск о взыскании задолженности по арендной плате и пеней                              по Договору, истец использует предусмотренный законом способ защиты права.</w:t>
      </w:r>
    </w:p>
    <w:p w14:paraId="40000000">
      <w:pPr>
        <w:pStyle w:val="Style_2"/>
        <w:spacing w:after="0" w:before="0" w:line="240" w:lineRule="auto"/>
        <w:ind w:firstLine="567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В соответствии с подп. 1.1 п. 1 ст. 333.37 Налогового кодекса Российской Федерации государственные органы, органы местного самоуправления, выступающие в арбитражных судах в качестве истцов или ответчиков, освобождены от уплаты госпошлины.</w:t>
      </w:r>
    </w:p>
    <w:p w14:paraId="41000000">
      <w:pPr>
        <w:pStyle w:val="Style_2"/>
        <w:spacing w:after="0" w:before="0" w:line="240" w:lineRule="auto"/>
        <w:ind w:firstLine="567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На основании вышеизложенного, в соответствии со статьями 11, 309-310, 314, 330, 333, 450, 452, 606, 614, 619  Гражданского кодекса Российской Федерации, статьями 4, 35, 125-126, 176 Арбитражного процессуального кодекса Российской Федерации, подпунктом 1.1 пункта 1 статьи 333.37 Налогового кодекса Российской Федерации</w:t>
      </w:r>
    </w:p>
    <w:p w14:paraId="42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</w:p>
    <w:p w14:paraId="43000000">
      <w:pPr>
        <w:pStyle w:val="Style_2"/>
        <w:spacing w:after="0" w:before="0" w:line="240" w:lineRule="auto"/>
        <w:ind w:firstLine="425" w:left="0" w:right="0"/>
        <w:jc w:val="center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ПРОШУ:</w:t>
      </w:r>
    </w:p>
    <w:p w14:paraId="44000000">
      <w:pPr>
        <w:pStyle w:val="Style_2"/>
        <w:spacing w:after="0" w:before="0" w:line="240" w:lineRule="auto"/>
        <w:ind w:firstLine="425" w:left="0" w:right="0"/>
        <w:jc w:val="center"/>
        <w:rPr>
          <w:rFonts w:ascii="PT Astra Serif" w:hAnsi="PT Astra Serif"/>
          <w:sz w:val="24"/>
        </w:rPr>
      </w:pPr>
    </w:p>
    <w:p w14:paraId="45000000">
      <w:pPr>
        <w:pStyle w:val="Style_2"/>
        <w:tabs>
          <w:tab w:leader="none" w:pos="708" w:val="clear"/>
          <w:tab w:leader="none" w:pos="9180" w:val="left"/>
        </w:tabs>
        <w:spacing w:after="0" w:before="0" w:line="240" w:lineRule="auto"/>
        <w:ind w:firstLine="426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color w:themeColor="text1" w:val="000000"/>
          <w:sz w:val="24"/>
        </w:rPr>
        <w:t>- взыскать с ответчика –</w:t>
      </w:r>
      <w:r>
        <w:rPr>
          <w:rFonts w:ascii="PT Astra Serif" w:hAnsi="PT Astra Serif"/>
          <w:sz w:val="24"/>
        </w:rPr>
        <w:t>XXXX (ОГРН XXXX)</w:t>
      </w:r>
      <w:r>
        <w:rPr>
          <w:rFonts w:ascii="PT Astra Serif" w:hAnsi="PT Astra Serif"/>
          <w:color w:themeColor="text1" w:val="000000"/>
          <w:sz w:val="24"/>
        </w:rPr>
        <w:t xml:space="preserve"> в пользу взыскателя - министерства имущественных и земельных отношений Тульской области (ИНН 7106058814, ОГРН 1177154000132) задолженность по арендной плате по договору аренды земельного участка № XXXX </w:t>
      </w:r>
      <w:r>
        <w:rPr>
          <w:rFonts w:ascii="PT Astra Serif" w:hAnsi="PT Astra Serif"/>
          <w:color w:val="000000"/>
          <w:sz w:val="24"/>
        </w:rPr>
        <w:t>от 30.09.</w:t>
      </w:r>
      <w:r>
        <w:rPr>
          <w:rFonts w:ascii="PT Astra Serif" w:hAnsi="PT Astra Serif"/>
          <w:color w:themeColor="text1" w:val="000000"/>
          <w:sz w:val="24"/>
        </w:rPr>
        <w:t xml:space="preserve">2005 за период с </w:t>
      </w:r>
      <w:r>
        <w:rPr>
          <w:rFonts w:ascii="PT Astra Serif" w:hAnsi="PT Astra Serif"/>
          <w:b w:val="0"/>
          <w:color w:val="000000"/>
          <w:sz w:val="24"/>
        </w:rPr>
        <w:t>01.02.20</w:t>
      </w:r>
      <w:r>
        <w:rPr>
          <w:rFonts w:ascii="PT Astra Serif" w:hAnsi="PT Astra Serif"/>
          <w:b w:val="0"/>
          <w:sz w:val="24"/>
        </w:rPr>
        <w:t>11 по 23.05.2011</w:t>
      </w:r>
      <w:r>
        <w:rPr>
          <w:rFonts w:ascii="PT Astra Serif" w:hAnsi="PT Astra Serif"/>
          <w:b w:val="0"/>
          <w:color w:themeColor="text1" w:val="000000"/>
          <w:sz w:val="24"/>
        </w:rPr>
        <w:t xml:space="preserve"> </w:t>
      </w:r>
      <w:r>
        <w:rPr>
          <w:rFonts w:ascii="PT Astra Serif" w:hAnsi="PT Astra Serif"/>
          <w:color w:themeColor="text1" w:val="000000"/>
          <w:sz w:val="24"/>
        </w:rPr>
        <w:t>включительно в сумме</w:t>
      </w:r>
      <w:r>
        <w:rPr>
          <w:rFonts w:ascii="PT Astra Serif" w:hAnsi="PT Astra Serif"/>
          <w:sz w:val="24"/>
        </w:rPr>
        <w:t xml:space="preserve"> 122 769,18 руб.,</w:t>
      </w:r>
      <w:r>
        <w:rPr>
          <w:rFonts w:ascii="PT Astra Serif" w:hAnsi="PT Astra Serif"/>
          <w:color w:themeColor="text1" w:val="000000"/>
          <w:sz w:val="24"/>
        </w:rPr>
        <w:t xml:space="preserve"> пени за период с </w:t>
      </w:r>
      <w:r>
        <w:rPr>
          <w:rFonts w:ascii="PT Astra Serif" w:hAnsi="PT Astra Serif"/>
          <w:b w:val="0"/>
          <w:color w:val="000000"/>
          <w:sz w:val="24"/>
        </w:rPr>
        <w:t>01.02.20</w:t>
      </w:r>
      <w:r>
        <w:rPr>
          <w:rFonts w:ascii="PT Astra Serif" w:hAnsi="PT Astra Serif"/>
          <w:b w:val="0"/>
          <w:sz w:val="24"/>
        </w:rPr>
        <w:t xml:space="preserve">11 по 23.05.2011 </w:t>
      </w:r>
      <w:r>
        <w:rPr>
          <w:rFonts w:ascii="PT Astra Serif" w:hAnsi="PT Astra Serif"/>
          <w:color w:themeColor="text1" w:val="000000"/>
          <w:sz w:val="24"/>
        </w:rPr>
        <w:t>включительно в размере</w:t>
      </w:r>
      <w:r>
        <w:rPr>
          <w:rFonts w:ascii="PT Astra Serif" w:hAnsi="PT Astra Serif"/>
          <w:sz w:val="24"/>
        </w:rPr>
        <w:t xml:space="preserve"> 808,88 руб.</w:t>
      </w:r>
    </w:p>
    <w:p w14:paraId="46000000">
      <w:pPr>
        <w:pStyle w:val="Style_2"/>
        <w:tabs>
          <w:tab w:leader="none" w:pos="708" w:val="clear"/>
          <w:tab w:leader="none" w:pos="9180" w:val="left"/>
        </w:tabs>
        <w:spacing w:after="0" w:before="0" w:line="240" w:lineRule="auto"/>
        <w:ind w:firstLine="426" w:left="0" w:right="0"/>
        <w:jc w:val="both"/>
        <w:rPr>
          <w:rFonts w:ascii="PT Astra Serif" w:hAnsi="PT Astra Serif"/>
          <w:color w:themeColor="text1" w:val="000000"/>
          <w:sz w:val="24"/>
        </w:rPr>
      </w:pPr>
    </w:p>
    <w:p w14:paraId="47000000">
      <w:pPr>
        <w:pStyle w:val="Style_2"/>
        <w:tabs>
          <w:tab w:leader="none" w:pos="708" w:val="clear"/>
          <w:tab w:leader="none" w:pos="9180" w:val="left"/>
        </w:tabs>
        <w:spacing w:after="0" w:before="0" w:line="240" w:lineRule="auto"/>
        <w:ind w:firstLine="426" w:left="0" w:right="0"/>
        <w:jc w:val="both"/>
        <w:rPr>
          <w:rFonts w:ascii="PT Astra Serif" w:hAnsi="PT Astra Serif"/>
          <w:color w:themeColor="text1" w:val="000000"/>
          <w:sz w:val="26"/>
        </w:rPr>
      </w:pPr>
    </w:p>
    <w:p w14:paraId="48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Приложение:</w:t>
      </w:r>
    </w:p>
    <w:p w14:paraId="49000000">
      <w:pPr>
        <w:pStyle w:val="Style_5"/>
        <w:numPr>
          <w:ilvl w:val="0"/>
          <w:numId w:val="1"/>
        </w:numPr>
        <w:spacing w:after="0" w:before="0" w:line="240" w:lineRule="auto"/>
        <w:ind w:hanging="360" w:left="785" w:right="0"/>
        <w:contextualSpacing w:val="1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копия Договора с приложениями;</w:t>
      </w:r>
    </w:p>
    <w:p w14:paraId="4A000000">
      <w:pPr>
        <w:pStyle w:val="Style_5"/>
        <w:numPr>
          <w:ilvl w:val="0"/>
          <w:numId w:val="1"/>
        </w:numPr>
        <w:spacing w:after="0" w:before="0" w:line="240" w:lineRule="auto"/>
        <w:ind w:hanging="360" w:left="785" w:right="0"/>
        <w:contextualSpacing w:val="1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копия соглашения о расторжении Договора от </w:t>
      </w:r>
      <w:r>
        <w:rPr>
          <w:rFonts w:ascii="PT Astra Serif" w:hAnsi="PT Astra Serif"/>
          <w:color w:themeColor="text1" w:val="000000"/>
          <w:sz w:val="24"/>
        </w:rPr>
        <w:t>XXXX</w:t>
      </w:r>
      <w:r>
        <w:rPr>
          <w:rFonts w:ascii="PT Astra Serif" w:hAnsi="PT Astra Serif"/>
          <w:sz w:val="24"/>
        </w:rPr>
        <w:t>;</w:t>
      </w:r>
    </w:p>
    <w:p w14:paraId="4B000000">
      <w:pPr>
        <w:pStyle w:val="Style_5"/>
        <w:numPr>
          <w:ilvl w:val="0"/>
          <w:numId w:val="1"/>
        </w:numPr>
        <w:spacing w:after="0" w:before="0" w:line="240" w:lineRule="auto"/>
        <w:ind w:hanging="360" w:left="785" w:right="0"/>
        <w:contextualSpacing w:val="1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расчет задолженности;</w:t>
      </w:r>
    </w:p>
    <w:p w14:paraId="4C000000">
      <w:pPr>
        <w:pStyle w:val="Style_5"/>
        <w:numPr>
          <w:ilvl w:val="0"/>
          <w:numId w:val="1"/>
        </w:numPr>
        <w:spacing w:after="0" w:before="0" w:line="240" w:lineRule="auto"/>
        <w:ind w:hanging="360" w:left="785" w:right="0"/>
        <w:contextualSpacing w:val="1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пояснения к расчету задолженности;</w:t>
      </w:r>
    </w:p>
    <w:p w14:paraId="4D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6.</w:t>
      </w:r>
      <w:r>
        <w:rPr>
          <w:rFonts w:ascii="PT Astra Serif" w:hAnsi="PT Astra Serif"/>
          <w:sz w:val="24"/>
        </w:rPr>
        <w:tab/>
      </w:r>
      <w:r>
        <w:rPr>
          <w:rFonts w:ascii="PT Astra Serif" w:hAnsi="PT Astra Serif"/>
          <w:sz w:val="24"/>
        </w:rPr>
        <w:t xml:space="preserve">копия претензии от </w:t>
      </w:r>
      <w:r>
        <w:rPr>
          <w:rFonts w:ascii="PT Astra Serif" w:hAnsi="PT Astra Serif"/>
          <w:color w:themeColor="text1" w:val="000000"/>
          <w:sz w:val="24"/>
        </w:rPr>
        <w:t xml:space="preserve">XXXX </w:t>
      </w:r>
      <w:r>
        <w:rPr>
          <w:rFonts w:ascii="PT Astra Serif" w:hAnsi="PT Astra Serif"/>
          <w:sz w:val="24"/>
        </w:rPr>
        <w:t xml:space="preserve">с реестром отправки и  </w:t>
      </w:r>
      <w:r>
        <w:rPr>
          <w:rFonts w:ascii="PT Astra Serif" w:hAnsi="PT Astra Serif"/>
          <w:color w:val="000000"/>
          <w:sz w:val="24"/>
        </w:rPr>
        <w:t>уведомлением о вручении</w:t>
      </w:r>
      <w:r>
        <w:rPr>
          <w:rFonts w:ascii="PT Astra Serif" w:hAnsi="PT Astra Serif"/>
          <w:sz w:val="24"/>
        </w:rPr>
        <w:t>;</w:t>
      </w:r>
    </w:p>
    <w:p w14:paraId="4E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7.</w:t>
      </w:r>
      <w:r>
        <w:rPr>
          <w:rFonts w:ascii="PT Astra Serif" w:hAnsi="PT Astra Serif"/>
          <w:sz w:val="24"/>
        </w:rPr>
        <w:tab/>
      </w:r>
      <w:r>
        <w:rPr>
          <w:rFonts w:ascii="PT Astra Serif" w:hAnsi="PT Astra Serif"/>
          <w:sz w:val="24"/>
        </w:rPr>
        <w:t>копия адресной справки;</w:t>
      </w:r>
    </w:p>
    <w:p w14:paraId="4F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8.</w:t>
      </w:r>
      <w:r>
        <w:rPr>
          <w:rFonts w:ascii="PT Astra Serif" w:hAnsi="PT Astra Serif"/>
          <w:sz w:val="24"/>
        </w:rPr>
        <w:tab/>
      </w:r>
      <w:r>
        <w:rPr>
          <w:rFonts w:ascii="PT Astra Serif" w:hAnsi="PT Astra Serif"/>
          <w:sz w:val="24"/>
        </w:rPr>
        <w:t>копия выписки из ЕГРН;</w:t>
      </w:r>
    </w:p>
    <w:p w14:paraId="50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7.</w:t>
      </w:r>
      <w:r>
        <w:rPr>
          <w:rFonts w:ascii="PT Astra Serif" w:hAnsi="PT Astra Serif"/>
          <w:sz w:val="24"/>
        </w:rPr>
        <w:tab/>
      </w:r>
      <w:r>
        <w:rPr>
          <w:rFonts w:ascii="PT Astra Serif" w:hAnsi="PT Astra Serif"/>
          <w:sz w:val="24"/>
        </w:rPr>
        <w:t>копия распоряжения губернатора Тульской области от 23.09.2021;</w:t>
      </w:r>
    </w:p>
    <w:p w14:paraId="51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8. копия доверенности представителя;</w:t>
      </w:r>
    </w:p>
    <w:p w14:paraId="52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9. копия реестра отправки иска лицам, участвующим в деле.</w:t>
      </w:r>
    </w:p>
    <w:p w14:paraId="53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6"/>
        </w:rPr>
      </w:pPr>
    </w:p>
    <w:p w14:paraId="54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b w:val="1"/>
          <w:sz w:val="26"/>
        </w:rPr>
        <w:t>Представитель министерства</w:t>
      </w:r>
    </w:p>
    <w:p w14:paraId="55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b w:val="1"/>
          <w:sz w:val="26"/>
        </w:rPr>
        <w:t>Имущественных и земельных</w:t>
      </w:r>
    </w:p>
    <w:p w14:paraId="56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b w:val="1"/>
          <w:sz w:val="26"/>
        </w:rPr>
        <w:t xml:space="preserve">Отношений Тульской области </w:t>
      </w:r>
    </w:p>
    <w:p w14:paraId="57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b w:val="1"/>
          <w:sz w:val="26"/>
        </w:rPr>
        <w:t>по доверенности                                                                                Ф.И.О.</w:t>
      </w:r>
    </w:p>
    <w:p w14:paraId="58000000">
      <w:pPr>
        <w:pStyle w:val="Style_2"/>
        <w:spacing w:after="0" w:before="0" w:line="240" w:lineRule="auto"/>
        <w:ind w:firstLine="425" w:left="0" w:right="0"/>
        <w:jc w:val="both"/>
        <w:rPr>
          <w:rFonts w:ascii="PT Astra Serif" w:hAnsi="PT Astra Serif"/>
          <w:sz w:val="24"/>
        </w:rPr>
      </w:pPr>
    </w:p>
    <w:p w14:paraId="59000000">
      <w:pPr>
        <w:pStyle w:val="Style_2"/>
        <w:tabs>
          <w:tab w:leader="none" w:pos="708" w:val="clear"/>
          <w:tab w:leader="none" w:pos="709" w:val="left"/>
        </w:tabs>
        <w:spacing w:after="0" w:before="0" w:line="240" w:lineRule="auto"/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тел. </w:t>
      </w:r>
      <w:r>
        <w:rPr>
          <w:rFonts w:ascii="PT Astra Serif" w:hAnsi="PT Astra Serif"/>
          <w:color w:themeColor="text1" w:val="000000"/>
          <w:sz w:val="24"/>
        </w:rPr>
        <w:t>XXXX</w:t>
      </w:r>
    </w:p>
    <w:sectPr>
      <w:headerReference r:id="rId1" w:type="default"/>
      <w:footerReference r:id="rId2" w:type="default"/>
      <w:type w:val="nextPage"/>
      <w:pgSz w:h="16838" w:orient="portrait" w:w="11906"/>
      <w:pgMar w:bottom="1134" w:footer="708" w:gutter="0" w:header="708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3"/>
      <w:ind/>
      <w:jc w:val="center"/>
    </w:pPr>
  </w:p>
  <w:p w14:paraId="05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  <w:rPr>
        <w:rFonts w:ascii="Times New Roman" w:hAnsi="Times New Roman"/>
        <w:sz w:val="20"/>
      </w:rPr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170815"/>
              <wp:wrapSquare distB="0" distL="0" distR="0" distT="0"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71755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2000000">
                          <w:pPr>
                            <w:pStyle w:val="Style_2"/>
                            <w:spacing w:after="200" w:before="0"/>
                            <w:ind/>
                          </w:pPr>
                        </w:p>
                      </w:txbxContent>
                    </wps:txbx>
                    <wps:bodyPr anchor="t" bIns="0" lIns="0" rIns="0" tIns="0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  <w:p w14:paraId="03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0" w:val="left"/>
        </w:tabs>
        <w:ind w:hanging="360" w:left="785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505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180" w:left="2225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945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65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180" w:left="4385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105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825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180" w:left="6545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1"/>
      <w:spacing w:after="200" w:before="0" w:line="276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</w:rPr>
  </w:style>
  <w:style w:default="1" w:styleId="Style_2_ch" w:type="character">
    <w:name w:val="Normal"/>
    <w:link w:val="Style_2"/>
    <w:rPr>
      <w:rFonts w:asciiTheme="minorAscii" w:hAnsiTheme="minorHAnsi"/>
      <w:color w:val="000000"/>
      <w:spacing w:val="0"/>
      <w:sz w:val="22"/>
    </w:rPr>
  </w:style>
  <w:style w:styleId="Style_6" w:type="paragraph">
    <w:name w:val="toc 2"/>
    <w:next w:val="Style_2"/>
    <w:link w:val="Style_6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XO Thames" w:hAnsi="XO Thames"/>
      <w:color w:val="000000"/>
      <w:spacing w:val="0"/>
      <w:sz w:val="28"/>
    </w:rPr>
  </w:style>
  <w:style w:styleId="Style_6_ch" w:type="character">
    <w:name w:val="toc 2"/>
    <w:link w:val="Style_6"/>
    <w:rPr>
      <w:rFonts w:ascii="XO Thames" w:hAnsi="XO Thames"/>
      <w:color w:val="000000"/>
      <w:spacing w:val="0"/>
      <w:sz w:val="28"/>
    </w:rPr>
  </w:style>
  <w:style w:styleId="Style_7" w:type="paragraph">
    <w:name w:val="Указатель"/>
    <w:link w:val="Style_7_ch"/>
  </w:style>
  <w:style w:styleId="Style_7_ch" w:type="character">
    <w:name w:val="Указатель"/>
    <w:link w:val="Style_7"/>
  </w:style>
  <w:style w:styleId="Style_3" w:type="paragraph">
    <w:name w:val="Footer"/>
    <w:basedOn w:val="Style_2"/>
    <w:link w:val="Style_3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3_ch" w:type="character">
    <w:name w:val="Footer"/>
    <w:basedOn w:val="Style_2_ch"/>
    <w:link w:val="Style_3"/>
  </w:style>
  <w:style w:styleId="Style_8" w:type="paragraph">
    <w:name w:val="toc 4"/>
    <w:next w:val="Style_2"/>
    <w:link w:val="Style_8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8_ch" w:type="character">
    <w:name w:val="toc 4"/>
    <w:link w:val="Style_8"/>
    <w:rPr>
      <w:rFonts w:ascii="XO Thames" w:hAnsi="XO Thames"/>
      <w:color w:val="000000"/>
      <w:spacing w:val="0"/>
      <w:sz w:val="28"/>
    </w:rPr>
  </w:style>
  <w:style w:styleId="Style_9" w:type="paragraph">
    <w:name w:val="Верхний колонтитул Знак"/>
    <w:basedOn w:val="Style_10"/>
    <w:link w:val="Style_9_ch"/>
  </w:style>
  <w:style w:styleId="Style_9_ch" w:type="character">
    <w:name w:val="Верхний колонтитул Знак"/>
    <w:basedOn w:val="Style_10_ch"/>
    <w:link w:val="Style_9"/>
  </w:style>
  <w:style w:styleId="Style_11" w:type="paragraph">
    <w:name w:val="Preformat"/>
    <w:link w:val="Style_11_ch"/>
    <w:rPr>
      <w:rFonts w:ascii="Courier New" w:hAnsi="Courier New"/>
      <w:color w:val="000000"/>
      <w:sz w:val="20"/>
    </w:rPr>
  </w:style>
  <w:style w:styleId="Style_11_ch" w:type="character">
    <w:name w:val="Preformat"/>
    <w:link w:val="Style_11"/>
    <w:rPr>
      <w:rFonts w:ascii="Courier New" w:hAnsi="Courier New"/>
      <w:color w:val="000000"/>
      <w:sz w:val="20"/>
    </w:rPr>
  </w:style>
  <w:style w:styleId="Style_12" w:type="paragraph">
    <w:name w:val="Text body"/>
    <w:link w:val="Style_12_ch"/>
    <w:rPr>
      <w:rFonts w:ascii="Calibri" w:hAnsi="Calibri"/>
    </w:rPr>
  </w:style>
  <w:style w:styleId="Style_12_ch" w:type="character">
    <w:name w:val="Text body"/>
    <w:link w:val="Style_12"/>
    <w:rPr>
      <w:rFonts w:ascii="Calibri" w:hAnsi="Calibri"/>
    </w:rPr>
  </w:style>
  <w:style w:styleId="Style_13" w:type="paragraph">
    <w:name w:val="toc 6"/>
    <w:next w:val="Style_2"/>
    <w:link w:val="Style_13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13_ch" w:type="character">
    <w:name w:val="toc 6"/>
    <w:link w:val="Style_13"/>
    <w:rPr>
      <w:rFonts w:ascii="XO Thames" w:hAnsi="XO Thames"/>
      <w:color w:val="000000"/>
      <w:spacing w:val="0"/>
      <w:sz w:val="28"/>
    </w:rPr>
  </w:style>
  <w:style w:styleId="Style_14" w:type="paragraph">
    <w:name w:val="toc 7"/>
    <w:next w:val="Style_2"/>
    <w:link w:val="Style_14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14_ch" w:type="character">
    <w:name w:val="toc 7"/>
    <w:link w:val="Style_14"/>
    <w:rPr>
      <w:rFonts w:ascii="XO Thames" w:hAnsi="XO Thames"/>
      <w:color w:val="000000"/>
      <w:spacing w:val="0"/>
      <w:sz w:val="28"/>
    </w:rPr>
  </w:style>
  <w:style w:styleId="Style_15" w:type="paragraph">
    <w:name w:val="List Paragraph"/>
    <w:link w:val="Style_15_ch"/>
  </w:style>
  <w:style w:styleId="Style_15_ch" w:type="character">
    <w:name w:val="List Paragraph"/>
    <w:link w:val="Style_15"/>
  </w:style>
  <w:style w:styleId="Style_16" w:type="paragraph">
    <w:name w:val="Текст выноски Знак"/>
    <w:basedOn w:val="Style_17"/>
    <w:link w:val="Style_16_ch"/>
    <w:rPr>
      <w:rFonts w:ascii="Arial" w:hAnsi="Arial"/>
      <w:sz w:val="16"/>
    </w:rPr>
  </w:style>
  <w:style w:styleId="Style_16_ch" w:type="character">
    <w:name w:val="Текст выноски Знак"/>
    <w:basedOn w:val="Style_17_ch"/>
    <w:link w:val="Style_16"/>
    <w:rPr>
      <w:rFonts w:ascii="Arial" w:hAnsi="Arial"/>
      <w:sz w:val="16"/>
    </w:rPr>
  </w:style>
  <w:style w:styleId="Style_18" w:type="paragraph">
    <w:name w:val="Heading 5"/>
    <w:link w:val="Style_18_ch"/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19" w:type="paragraph">
    <w:name w:val="Contents 8"/>
    <w:link w:val="Style_19_ch"/>
    <w:rPr>
      <w:rFonts w:ascii="XO Thames" w:hAnsi="XO Thames"/>
      <w:sz w:val="28"/>
    </w:rPr>
  </w:style>
  <w:style w:styleId="Style_19_ch" w:type="character">
    <w:name w:val="Contents 8"/>
    <w:link w:val="Style_19"/>
    <w:rPr>
      <w:rFonts w:ascii="XO Thames" w:hAnsi="XO Thames"/>
      <w:sz w:val="28"/>
    </w:rPr>
  </w:style>
  <w:style w:styleId="Style_20" w:type="paragraph">
    <w:name w:val="Endnote"/>
    <w:link w:val="Style_20_ch"/>
    <w:pPr>
      <w:widowControl w:val="1"/>
      <w:spacing w:after="0" w:before="0" w:line="240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20_ch" w:type="character">
    <w:name w:val="Endnote"/>
    <w:link w:val="Style_20"/>
    <w:rPr>
      <w:rFonts w:ascii="XO Thames" w:hAnsi="XO Thames"/>
      <w:color w:val="000000"/>
      <w:spacing w:val="0"/>
      <w:sz w:val="22"/>
    </w:rPr>
  </w:style>
  <w:style w:styleId="Style_21" w:type="paragraph">
    <w:name w:val="heading 3"/>
    <w:next w:val="Style_2"/>
    <w:link w:val="Style_21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21_ch" w:type="character">
    <w:name w:val="heading 3"/>
    <w:link w:val="Style_21"/>
    <w:rPr>
      <w:rFonts w:ascii="XO Thames" w:hAnsi="XO Thames"/>
      <w:b w:val="1"/>
      <w:color w:val="000000"/>
      <w:spacing w:val="0"/>
      <w:sz w:val="26"/>
    </w:rPr>
  </w:style>
  <w:style w:styleId="Style_22" w:type="paragraph">
    <w:name w:val="caaieiaie 1"/>
    <w:basedOn w:val="Style_23"/>
    <w:next w:val="Style_23"/>
    <w:link w:val="Style_22_ch"/>
    <w:pPr>
      <w:keepNext w:val="1"/>
      <w:spacing w:after="60" w:before="240" w:line="240" w:lineRule="auto"/>
      <w:ind w:firstLine="0" w:left="0" w:right="0"/>
      <w:jc w:val="left"/>
    </w:pPr>
    <w:rPr>
      <w:rFonts w:ascii="Arial" w:hAnsi="Arial"/>
      <w:b w:val="1"/>
    </w:rPr>
  </w:style>
  <w:style w:styleId="Style_22_ch" w:type="character">
    <w:name w:val="caaieiaie 1"/>
    <w:basedOn w:val="Style_23_ch"/>
    <w:link w:val="Style_22"/>
    <w:rPr>
      <w:rFonts w:ascii="Arial" w:hAnsi="Arial"/>
      <w:b w:val="1"/>
    </w:rPr>
  </w:style>
  <w:style w:styleId="Style_24" w:type="paragraph">
    <w:name w:val="Contents 9"/>
    <w:link w:val="Style_24_ch"/>
    <w:rPr>
      <w:rFonts w:ascii="XO Thames" w:hAnsi="XO Thames"/>
      <w:sz w:val="28"/>
    </w:rPr>
  </w:style>
  <w:style w:styleId="Style_24_ch" w:type="character">
    <w:name w:val="Contents 9"/>
    <w:link w:val="Style_24"/>
    <w:rPr>
      <w:rFonts w:ascii="XO Thames" w:hAnsi="XO Thames"/>
      <w:sz w:val="28"/>
    </w:rPr>
  </w:style>
  <w:style w:styleId="Style_1" w:type="paragraph">
    <w:name w:val="Header"/>
    <w:basedOn w:val="Style_2"/>
    <w:link w:val="Style_1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_ch" w:type="character">
    <w:name w:val="Header"/>
    <w:basedOn w:val="Style_2_ch"/>
    <w:link w:val="Style_1"/>
  </w:style>
  <w:style w:styleId="Style_25" w:type="paragraph">
    <w:name w:val="caaieiaie 1"/>
    <w:basedOn w:val="Style_26"/>
    <w:link w:val="Style_25_ch"/>
    <w:rPr>
      <w:rFonts w:ascii="Arial" w:hAnsi="Arial"/>
      <w:b w:val="1"/>
    </w:rPr>
  </w:style>
  <w:style w:styleId="Style_25_ch" w:type="character">
    <w:name w:val="caaieiaie 1"/>
    <w:basedOn w:val="Style_26_ch"/>
    <w:link w:val="Style_25"/>
    <w:rPr>
      <w:rFonts w:ascii="Arial" w:hAnsi="Arial"/>
      <w:b w:val="1"/>
    </w:rPr>
  </w:style>
  <w:style w:styleId="Style_27" w:type="paragraph">
    <w:name w:val="Body Text"/>
    <w:basedOn w:val="Style_2"/>
    <w:link w:val="Style_27_ch"/>
    <w:pPr>
      <w:spacing w:after="120" w:before="0"/>
      <w:ind/>
    </w:pPr>
    <w:rPr>
      <w:rFonts w:ascii="Calibri" w:hAnsi="Calibri"/>
    </w:rPr>
  </w:style>
  <w:style w:styleId="Style_27_ch" w:type="character">
    <w:name w:val="Body Text"/>
    <w:basedOn w:val="Style_2_ch"/>
    <w:link w:val="Style_27"/>
    <w:rPr>
      <w:rFonts w:ascii="Calibri" w:hAnsi="Calibri"/>
    </w:rPr>
  </w:style>
  <w:style w:styleId="Style_28" w:type="paragraph">
    <w:name w:val="List"/>
    <w:basedOn w:val="Style_12"/>
    <w:link w:val="Style_28_ch"/>
  </w:style>
  <w:style w:styleId="Style_28_ch" w:type="character">
    <w:name w:val="List"/>
    <w:basedOn w:val="Style_12_ch"/>
    <w:link w:val="Style_28"/>
  </w:style>
  <w:style w:styleId="Style_29" w:type="paragraph">
    <w:name w:val="Contents 4"/>
    <w:link w:val="Style_29_ch"/>
    <w:rPr>
      <w:rFonts w:ascii="XO Thames" w:hAnsi="XO Thames"/>
      <w:sz w:val="28"/>
    </w:rPr>
  </w:style>
  <w:style w:styleId="Style_29_ch" w:type="character">
    <w:name w:val="Contents 4"/>
    <w:link w:val="Style_29"/>
    <w:rPr>
      <w:rFonts w:ascii="XO Thames" w:hAnsi="XO Thames"/>
      <w:sz w:val="28"/>
    </w:rPr>
  </w:style>
  <w:style w:styleId="Style_30" w:type="paragraph">
    <w:name w:val="Title"/>
    <w:link w:val="Style_30_ch"/>
    <w:rPr>
      <w:rFonts w:ascii="XO Thames" w:hAnsi="XO Thames"/>
      <w:b w:val="1"/>
      <w:caps w:val="1"/>
      <w:sz w:val="40"/>
    </w:rPr>
  </w:style>
  <w:style w:styleId="Style_30_ch" w:type="character">
    <w:name w:val="Title"/>
    <w:link w:val="Style_30"/>
    <w:rPr>
      <w:rFonts w:ascii="XO Thames" w:hAnsi="XO Thames"/>
      <w:b w:val="1"/>
      <w:caps w:val="1"/>
      <w:sz w:val="40"/>
    </w:rPr>
  </w:style>
  <w:style w:styleId="Style_31" w:type="paragraph">
    <w:name w:val="Верхний и нижний колонтитулы"/>
    <w:basedOn w:val="Style_2"/>
    <w:link w:val="Style_31_ch"/>
  </w:style>
  <w:style w:styleId="Style_31_ch" w:type="character">
    <w:name w:val="Верхний и нижний колонтитулы"/>
    <w:basedOn w:val="Style_2_ch"/>
    <w:link w:val="Style_31"/>
  </w:style>
  <w:style w:styleId="Style_32" w:type="paragraph">
    <w:name w:val="Основной текст Знак"/>
    <w:basedOn w:val="Style_10"/>
    <w:link w:val="Style_32_ch"/>
    <w:rPr>
      <w:rFonts w:ascii="Calibri" w:hAnsi="Calibri"/>
    </w:rPr>
  </w:style>
  <w:style w:styleId="Style_32_ch" w:type="character">
    <w:name w:val="Основной текст Знак"/>
    <w:basedOn w:val="Style_10_ch"/>
    <w:link w:val="Style_32"/>
    <w:rPr>
      <w:rFonts w:ascii="Calibri" w:hAnsi="Calibri"/>
    </w:rPr>
  </w:style>
  <w:style w:styleId="Style_33" w:type="paragraph">
    <w:name w:val="Subtitle"/>
    <w:link w:val="Style_33_ch"/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Основной текст_"/>
    <w:link w:val="Style_34_ch"/>
  </w:style>
  <w:style w:styleId="Style_34_ch" w:type="character">
    <w:name w:val="Основной текст_"/>
    <w:link w:val="Style_34"/>
  </w:style>
  <w:style w:styleId="Style_35" w:type="paragraph">
    <w:name w:val="Contents 7"/>
    <w:link w:val="Style_35_ch"/>
    <w:rPr>
      <w:rFonts w:ascii="XO Thames" w:hAnsi="XO Thames"/>
      <w:sz w:val="28"/>
    </w:rPr>
  </w:style>
  <w:style w:styleId="Style_35_ch" w:type="character">
    <w:name w:val="Contents 7"/>
    <w:link w:val="Style_35"/>
    <w:rPr>
      <w:rFonts w:ascii="XO Thames" w:hAnsi="XO Thames"/>
      <w:sz w:val="28"/>
    </w:rPr>
  </w:style>
  <w:style w:styleId="Style_36" w:type="paragraph">
    <w:name w:val="Caption"/>
    <w:link w:val="Style_36_ch"/>
    <w:rPr>
      <w:i w:val="1"/>
      <w:sz w:val="24"/>
    </w:rPr>
  </w:style>
  <w:style w:styleId="Style_36_ch" w:type="character">
    <w:name w:val="Caption"/>
    <w:link w:val="Style_36"/>
    <w:rPr>
      <w:i w:val="1"/>
      <w:sz w:val="24"/>
    </w:rPr>
  </w:style>
  <w:style w:styleId="Style_37" w:type="paragraph">
    <w:name w:val="Balloon Text"/>
    <w:basedOn w:val="Style_2"/>
    <w:link w:val="Style_37_ch"/>
    <w:pPr>
      <w:spacing w:after="0" w:before="0" w:line="240" w:lineRule="auto"/>
      <w:ind/>
    </w:pPr>
    <w:rPr>
      <w:rFonts w:ascii="Arial" w:hAnsi="Arial"/>
      <w:sz w:val="16"/>
    </w:rPr>
  </w:style>
  <w:style w:styleId="Style_37_ch" w:type="character">
    <w:name w:val="Balloon Text"/>
    <w:basedOn w:val="Style_2_ch"/>
    <w:link w:val="Style_37"/>
    <w:rPr>
      <w:rFonts w:ascii="Arial" w:hAnsi="Arial"/>
      <w:sz w:val="16"/>
    </w:rPr>
  </w:style>
  <w:style w:styleId="Style_38" w:type="paragraph">
    <w:name w:val="Основной текст_"/>
    <w:link w:val="Style_38_ch"/>
    <w:pPr>
      <w:widowControl w:val="1"/>
      <w:spacing w:after="0" w:before="0" w:line="240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  <w:highlight w:val="white"/>
    </w:rPr>
  </w:style>
  <w:style w:styleId="Style_38_ch" w:type="character">
    <w:name w:val="Основной текст_"/>
    <w:link w:val="Style_38"/>
    <w:rPr>
      <w:rFonts w:asciiTheme="minorAscii" w:hAnsiTheme="minorHAnsi"/>
      <w:color w:val="000000"/>
      <w:spacing w:val="0"/>
      <w:sz w:val="22"/>
      <w:highlight w:val="white"/>
    </w:rPr>
  </w:style>
  <w:style w:styleId="Style_39" w:type="paragraph">
    <w:name w:val="toc 3"/>
    <w:next w:val="Style_2"/>
    <w:link w:val="Style_39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XO Thames" w:hAnsi="XO Thames"/>
      <w:color w:val="000000"/>
      <w:spacing w:val="0"/>
      <w:sz w:val="28"/>
    </w:rPr>
  </w:style>
  <w:style w:styleId="Style_39_ch" w:type="character">
    <w:name w:val="toc 3"/>
    <w:link w:val="Style_39"/>
    <w:rPr>
      <w:rFonts w:ascii="XO Thames" w:hAnsi="XO Thames"/>
      <w:color w:val="000000"/>
      <w:spacing w:val="0"/>
      <w:sz w:val="28"/>
    </w:rPr>
  </w:style>
  <w:style w:styleId="Style_40" w:type="paragraph">
    <w:name w:val="Текст выноски Знак"/>
    <w:basedOn w:val="Style_10"/>
    <w:link w:val="Style_40_ch"/>
    <w:rPr>
      <w:rFonts w:ascii="Arial" w:hAnsi="Arial"/>
      <w:sz w:val="16"/>
    </w:rPr>
  </w:style>
  <w:style w:styleId="Style_40_ch" w:type="character">
    <w:name w:val="Текст выноски Знак"/>
    <w:basedOn w:val="Style_10_ch"/>
    <w:link w:val="Style_40"/>
    <w:rPr>
      <w:rFonts w:ascii="Arial" w:hAnsi="Arial"/>
      <w:sz w:val="16"/>
    </w:rPr>
  </w:style>
  <w:style w:styleId="Style_41" w:type="paragraph">
    <w:name w:val="Верхний колонтитул Знак"/>
    <w:basedOn w:val="Style_17"/>
    <w:link w:val="Style_41_ch"/>
  </w:style>
  <w:style w:styleId="Style_41_ch" w:type="character">
    <w:name w:val="Верхний колонтитул Знак"/>
    <w:basedOn w:val="Style_17_ch"/>
    <w:link w:val="Style_41"/>
  </w:style>
  <w:style w:styleId="Style_42" w:type="paragraph">
    <w:name w:val="Contents 5"/>
    <w:link w:val="Style_42_ch"/>
    <w:rPr>
      <w:rFonts w:ascii="XO Thames" w:hAnsi="XO Thames"/>
      <w:sz w:val="28"/>
    </w:rPr>
  </w:style>
  <w:style w:styleId="Style_42_ch" w:type="character">
    <w:name w:val="Contents 5"/>
    <w:link w:val="Style_42"/>
    <w:rPr>
      <w:rFonts w:ascii="XO Thames" w:hAnsi="XO Thames"/>
      <w:sz w:val="28"/>
    </w:rPr>
  </w:style>
  <w:style w:styleId="Style_43" w:type="paragraph">
    <w:name w:val="Heading 1"/>
    <w:link w:val="Style_43_ch"/>
    <w:rPr>
      <w:rFonts w:ascii="XO Thames" w:hAnsi="XO Thames"/>
      <w:b w:val="1"/>
      <w:sz w:val="32"/>
    </w:rPr>
  </w:style>
  <w:style w:styleId="Style_43_ch" w:type="character">
    <w:name w:val="Heading 1"/>
    <w:link w:val="Style_43"/>
    <w:rPr>
      <w:rFonts w:ascii="XO Thames" w:hAnsi="XO Thames"/>
      <w:b w:val="1"/>
      <w:sz w:val="32"/>
    </w:rPr>
  </w:style>
  <w:style w:styleId="Style_26" w:type="paragraph">
    <w:name w:val="Iau?iue"/>
    <w:link w:val="Style_26_ch"/>
    <w:rPr>
      <w:rFonts w:ascii="Times New Roman" w:hAnsi="Times New Roman"/>
      <w:color w:val="000000"/>
      <w:sz w:val="28"/>
    </w:rPr>
  </w:style>
  <w:style w:styleId="Style_26_ch" w:type="character">
    <w:name w:val="Iau?iue"/>
    <w:link w:val="Style_26"/>
    <w:rPr>
      <w:rFonts w:ascii="Times New Roman" w:hAnsi="Times New Roman"/>
      <w:color w:val="000000"/>
      <w:sz w:val="28"/>
    </w:rPr>
  </w:style>
  <w:style w:styleId="Style_44" w:type="paragraph">
    <w:name w:val="Интернет-ссылка"/>
    <w:link w:val="Style_44_ch"/>
    <w:rPr>
      <w:color w:val="0000FF"/>
      <w:u w:val="single"/>
    </w:rPr>
  </w:style>
  <w:style w:styleId="Style_44_ch" w:type="character">
    <w:name w:val="Интернет-ссылка"/>
    <w:link w:val="Style_44"/>
    <w:rPr>
      <w:color w:val="0000FF"/>
      <w:u w:val="single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45" w:type="paragraph">
    <w:name w:val="Header"/>
    <w:link w:val="Style_45_ch"/>
  </w:style>
  <w:style w:styleId="Style_45_ch" w:type="character">
    <w:name w:val="Header"/>
    <w:link w:val="Style_45"/>
  </w:style>
  <w:style w:styleId="Style_46" w:type="paragraph">
    <w:name w:val="Интернет-ссылка"/>
    <w:basedOn w:val="Style_10"/>
    <w:link w:val="Style_46_ch"/>
    <w:rPr>
      <w:color w:themeColor="hyperlink" w:val="0000FF"/>
      <w:u w:val="single"/>
    </w:rPr>
  </w:style>
  <w:style w:styleId="Style_46_ch" w:type="character">
    <w:name w:val="Интернет-ссылка"/>
    <w:basedOn w:val="Style_10_ch"/>
    <w:link w:val="Style_46"/>
    <w:rPr>
      <w:color w:themeColor="hyperlink" w:val="0000FF"/>
      <w:u w:val="single"/>
    </w:rPr>
  </w:style>
  <w:style w:styleId="Style_47" w:type="paragraph">
    <w:name w:val="heading 5"/>
    <w:next w:val="Style_2"/>
    <w:link w:val="Style_47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47_ch" w:type="character">
    <w:name w:val="heading 5"/>
    <w:link w:val="Style_47"/>
    <w:rPr>
      <w:rFonts w:ascii="XO Thames" w:hAnsi="XO Thames"/>
      <w:b w:val="1"/>
      <w:color w:val="000000"/>
      <w:spacing w:val="0"/>
      <w:sz w:val="22"/>
    </w:rPr>
  </w:style>
  <w:style w:styleId="Style_48" w:type="paragraph">
    <w:name w:val="Heading 3"/>
    <w:link w:val="Style_48_ch"/>
    <w:rPr>
      <w:rFonts w:ascii="XO Thames" w:hAnsi="XO Thames"/>
      <w:b w:val="1"/>
      <w:sz w:val="26"/>
    </w:rPr>
  </w:style>
  <w:style w:styleId="Style_48_ch" w:type="character">
    <w:name w:val="Heading 3"/>
    <w:link w:val="Style_48"/>
    <w:rPr>
      <w:rFonts w:ascii="XO Thames" w:hAnsi="XO Thames"/>
      <w:b w:val="1"/>
      <w:sz w:val="26"/>
    </w:rPr>
  </w:style>
  <w:style w:styleId="Style_49" w:type="paragraph">
    <w:name w:val="ConsPlusNormal"/>
    <w:link w:val="Style_49_ch"/>
    <w:rPr>
      <w:rFonts w:ascii="Arial" w:hAnsi="Arial"/>
      <w:color w:val="000000"/>
      <w:sz w:val="20"/>
    </w:rPr>
  </w:style>
  <w:style w:styleId="Style_49_ch" w:type="character">
    <w:name w:val="ConsPlusNormal"/>
    <w:link w:val="Style_49"/>
    <w:rPr>
      <w:rFonts w:ascii="Arial" w:hAnsi="Arial"/>
      <w:color w:val="000000"/>
      <w:sz w:val="20"/>
    </w:rPr>
  </w:style>
  <w:style w:styleId="Style_50" w:type="paragraph">
    <w:name w:val="heading 1"/>
    <w:next w:val="Style_2"/>
    <w:link w:val="Style_50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50_ch" w:type="character">
    <w:name w:val="heading 1"/>
    <w:link w:val="Style_50"/>
    <w:rPr>
      <w:rFonts w:ascii="XO Thames" w:hAnsi="XO Thames"/>
      <w:b w:val="1"/>
      <w:color w:val="000000"/>
      <w:spacing w:val="0"/>
      <w:sz w:val="32"/>
    </w:rPr>
  </w:style>
  <w:style w:styleId="Style_51" w:type="paragraph">
    <w:name w:val="Hyperlink"/>
    <w:link w:val="Style_51_ch"/>
    <w:pPr>
      <w:widowControl w:val="1"/>
      <w:spacing w:after="0" w:before="0" w:line="240" w:lineRule="auto"/>
      <w:ind w:firstLine="0" w:left="0" w:right="0"/>
      <w:jc w:val="left"/>
    </w:pPr>
    <w:rPr>
      <w:rFonts w:ascii="Calibri" w:hAnsi="Calibri"/>
      <w:color w:val="0000FF"/>
      <w:spacing w:val="0"/>
      <w:sz w:val="22"/>
      <w:u w:val="single"/>
    </w:rPr>
  </w:style>
  <w:style w:styleId="Style_51_ch" w:type="character">
    <w:name w:val="Hyperlink"/>
    <w:link w:val="Style_51"/>
    <w:rPr>
      <w:rFonts w:ascii="Calibri" w:hAnsi="Calibri"/>
      <w:color w:val="0000FF"/>
      <w:spacing w:val="0"/>
      <w:sz w:val="22"/>
      <w:u w:val="single"/>
    </w:rPr>
  </w:style>
  <w:style w:styleId="Style_52" w:type="paragraph">
    <w:name w:val="Footnote"/>
    <w:link w:val="Style_52_ch"/>
    <w:pPr>
      <w:widowControl w:val="1"/>
      <w:spacing w:after="0" w:before="0" w:line="240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52_ch" w:type="character">
    <w:name w:val="Footnote"/>
    <w:link w:val="Style_52"/>
    <w:rPr>
      <w:rFonts w:ascii="XO Thames" w:hAnsi="XO Thames"/>
      <w:color w:val="000000"/>
      <w:spacing w:val="0"/>
      <w:sz w:val="22"/>
    </w:rPr>
  </w:style>
  <w:style w:styleId="Style_53" w:type="paragraph">
    <w:name w:val="toc 1"/>
    <w:next w:val="Style_2"/>
    <w:link w:val="Style_53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8"/>
    </w:rPr>
  </w:style>
  <w:style w:styleId="Style_53_ch" w:type="character">
    <w:name w:val="toc 1"/>
    <w:link w:val="Style_53"/>
    <w:rPr>
      <w:rFonts w:ascii="XO Thames" w:hAnsi="XO Thames"/>
      <w:b w:val="1"/>
      <w:color w:val="000000"/>
      <w:spacing w:val="0"/>
      <w:sz w:val="28"/>
    </w:rPr>
  </w:style>
  <w:style w:styleId="Style_54" w:type="paragraph">
    <w:name w:val="Header and Footer"/>
    <w:link w:val="Style_54_ch"/>
    <w:rPr>
      <w:rFonts w:ascii="XO Thames" w:hAnsi="XO Thames"/>
      <w:sz w:val="20"/>
    </w:rPr>
  </w:style>
  <w:style w:styleId="Style_54_ch" w:type="character">
    <w:name w:val="Header and Footer"/>
    <w:link w:val="Style_54"/>
    <w:rPr>
      <w:rFonts w:ascii="XO Thames" w:hAnsi="XO Thames"/>
      <w:sz w:val="20"/>
    </w:rPr>
  </w:style>
  <w:style w:styleId="Style_55" w:type="paragraph">
    <w:name w:val="Основной текст Знак"/>
    <w:basedOn w:val="Style_17"/>
    <w:link w:val="Style_55_ch"/>
    <w:rPr>
      <w:rFonts w:ascii="Calibri" w:hAnsi="Calibri"/>
    </w:rPr>
  </w:style>
  <w:style w:styleId="Style_55_ch" w:type="character">
    <w:name w:val="Основной текст Знак"/>
    <w:basedOn w:val="Style_17_ch"/>
    <w:link w:val="Style_55"/>
    <w:rPr>
      <w:rFonts w:ascii="Calibri" w:hAnsi="Calibri"/>
    </w:rPr>
  </w:style>
  <w:style w:styleId="Style_5" w:type="paragraph">
    <w:name w:val="List Paragraph"/>
    <w:basedOn w:val="Style_2"/>
    <w:link w:val="Style_5_ch"/>
    <w:pPr>
      <w:spacing w:after="200" w:before="0"/>
      <w:ind w:firstLine="0" w:left="720" w:right="0"/>
      <w:contextualSpacing w:val="1"/>
    </w:pPr>
  </w:style>
  <w:style w:styleId="Style_5_ch" w:type="character">
    <w:name w:val="List Paragraph"/>
    <w:basedOn w:val="Style_2_ch"/>
    <w:link w:val="Style_5"/>
  </w:style>
  <w:style w:styleId="Style_56" w:type="paragraph">
    <w:name w:val="Default"/>
    <w:link w:val="Style_56_ch"/>
    <w:rPr>
      <w:rFonts w:ascii="Times New Roman" w:hAnsi="Times New Roman"/>
      <w:color w:val="000000"/>
      <w:sz w:val="24"/>
    </w:rPr>
  </w:style>
  <w:style w:styleId="Style_56_ch" w:type="character">
    <w:name w:val="Default"/>
    <w:link w:val="Style_56"/>
    <w:rPr>
      <w:rFonts w:ascii="Times New Roman" w:hAnsi="Times New Roman"/>
      <w:color w:val="000000"/>
      <w:sz w:val="24"/>
    </w:rPr>
  </w:style>
  <w:style w:styleId="Style_57" w:type="paragraph">
    <w:name w:val="Balloon Text"/>
    <w:link w:val="Style_57_ch"/>
    <w:rPr>
      <w:rFonts w:ascii="Arial" w:hAnsi="Arial"/>
      <w:sz w:val="16"/>
    </w:rPr>
  </w:style>
  <w:style w:styleId="Style_57_ch" w:type="character">
    <w:name w:val="Balloon Text"/>
    <w:link w:val="Style_57"/>
    <w:rPr>
      <w:rFonts w:ascii="Arial" w:hAnsi="Arial"/>
      <w:sz w:val="16"/>
    </w:rPr>
  </w:style>
  <w:style w:styleId="Style_58" w:type="paragraph">
    <w:name w:val="toc 9"/>
    <w:next w:val="Style_2"/>
    <w:link w:val="Style_58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58_ch" w:type="character">
    <w:name w:val="toc 9"/>
    <w:link w:val="Style_58"/>
    <w:rPr>
      <w:rFonts w:ascii="XO Thames" w:hAnsi="XO Thames"/>
      <w:color w:val="000000"/>
      <w:spacing w:val="0"/>
      <w:sz w:val="28"/>
    </w:rPr>
  </w:style>
  <w:style w:styleId="Style_59" w:type="paragraph">
    <w:name w:val="Основной текст1"/>
    <w:link w:val="Style_59_ch"/>
  </w:style>
  <w:style w:styleId="Style_59_ch" w:type="character">
    <w:name w:val="Основной текст1"/>
    <w:link w:val="Style_59"/>
  </w:style>
  <w:style w:styleId="Style_60" w:type="paragraph">
    <w:name w:val="Caption"/>
    <w:basedOn w:val="Style_2"/>
    <w:link w:val="Style_60_ch"/>
    <w:pPr>
      <w:spacing w:after="120" w:before="120"/>
      <w:ind/>
    </w:pPr>
    <w:rPr>
      <w:i w:val="1"/>
      <w:sz w:val="24"/>
    </w:rPr>
  </w:style>
  <w:style w:styleId="Style_60_ch" w:type="character">
    <w:name w:val="Caption"/>
    <w:basedOn w:val="Style_2_ch"/>
    <w:link w:val="Style_60"/>
    <w:rPr>
      <w:i w:val="1"/>
      <w:sz w:val="24"/>
    </w:rPr>
  </w:style>
  <w:style w:styleId="Style_23" w:type="paragraph">
    <w:name w:val="Iau?iue"/>
    <w:link w:val="Style_23_ch"/>
    <w:pPr>
      <w:widowControl w:val="1"/>
      <w:spacing w:after="120" w:before="120" w:line="360" w:lineRule="atLeast"/>
      <w:ind w:firstLine="720" w:left="567" w:right="0"/>
      <w:jc w:val="both"/>
    </w:pPr>
    <w:rPr>
      <w:rFonts w:ascii="Times New Roman" w:hAnsi="Times New Roman"/>
      <w:color w:val="000000"/>
      <w:spacing w:val="0"/>
      <w:sz w:val="28"/>
    </w:rPr>
  </w:style>
  <w:style w:styleId="Style_23_ch" w:type="character">
    <w:name w:val="Iau?iue"/>
    <w:link w:val="Style_23"/>
    <w:rPr>
      <w:rFonts w:ascii="Times New Roman" w:hAnsi="Times New Roman"/>
      <w:color w:val="000000"/>
      <w:spacing w:val="0"/>
      <w:sz w:val="28"/>
    </w:rPr>
  </w:style>
  <w:style w:styleId="Style_61" w:type="paragraph">
    <w:name w:val="toc 8"/>
    <w:next w:val="Style_2"/>
    <w:link w:val="Style_61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61_ch" w:type="character">
    <w:name w:val="toc 8"/>
    <w:link w:val="Style_61"/>
    <w:rPr>
      <w:rFonts w:ascii="XO Thames" w:hAnsi="XO Thames"/>
      <w:color w:val="000000"/>
      <w:spacing w:val="0"/>
      <w:sz w:val="28"/>
    </w:rPr>
  </w:style>
  <w:style w:styleId="Style_62" w:type="paragraph">
    <w:name w:val="Preformat"/>
    <w:link w:val="Style_62_ch"/>
    <w:pPr>
      <w:widowControl w:val="0"/>
      <w:spacing w:after="0" w:before="0" w:line="240" w:lineRule="auto"/>
      <w:ind w:firstLine="0" w:left="0" w:right="0"/>
      <w:jc w:val="left"/>
    </w:pPr>
    <w:rPr>
      <w:rFonts w:ascii="Courier New" w:hAnsi="Courier New"/>
      <w:color w:val="000000"/>
      <w:spacing w:val="0"/>
      <w:sz w:val="20"/>
    </w:rPr>
  </w:style>
  <w:style w:styleId="Style_62_ch" w:type="character">
    <w:name w:val="Preformat"/>
    <w:link w:val="Style_62"/>
    <w:rPr>
      <w:rFonts w:ascii="Courier New" w:hAnsi="Courier New"/>
      <w:color w:val="000000"/>
      <w:spacing w:val="0"/>
      <w:sz w:val="20"/>
    </w:rPr>
  </w:style>
  <w:style w:styleId="Style_63" w:type="paragraph">
    <w:name w:val="Contents 3"/>
    <w:link w:val="Style_63_ch"/>
    <w:rPr>
      <w:rFonts w:ascii="XO Thames" w:hAnsi="XO Thames"/>
      <w:sz w:val="28"/>
    </w:rPr>
  </w:style>
  <w:style w:styleId="Style_63_ch" w:type="character">
    <w:name w:val="Contents 3"/>
    <w:link w:val="Style_63"/>
    <w:rPr>
      <w:rFonts w:ascii="XO Thames" w:hAnsi="XO Thames"/>
      <w:sz w:val="28"/>
    </w:rPr>
  </w:style>
  <w:style w:styleId="Style_64" w:type="paragraph">
    <w:name w:val="Нижний колонтитул Знак"/>
    <w:basedOn w:val="Style_10"/>
    <w:link w:val="Style_64_ch"/>
  </w:style>
  <w:style w:styleId="Style_64_ch" w:type="character">
    <w:name w:val="Нижний колонтитул Знак"/>
    <w:basedOn w:val="Style_10_ch"/>
    <w:link w:val="Style_64"/>
  </w:style>
  <w:style w:styleId="Style_65" w:type="paragraph">
    <w:name w:val="Указатель"/>
    <w:basedOn w:val="Style_2"/>
    <w:link w:val="Style_65_ch"/>
  </w:style>
  <w:style w:styleId="Style_65_ch" w:type="character">
    <w:name w:val="Указатель"/>
    <w:basedOn w:val="Style_2_ch"/>
    <w:link w:val="Style_65"/>
  </w:style>
  <w:style w:styleId="Style_66" w:type="paragraph">
    <w:name w:val="toc 5"/>
    <w:next w:val="Style_2"/>
    <w:link w:val="Style_66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66_ch" w:type="character">
    <w:name w:val="toc 5"/>
    <w:link w:val="Style_66"/>
    <w:rPr>
      <w:rFonts w:ascii="XO Thames" w:hAnsi="XO Thames"/>
      <w:color w:val="000000"/>
      <w:spacing w:val="0"/>
      <w:sz w:val="28"/>
    </w:rPr>
  </w:style>
  <w:style w:styleId="Style_67" w:type="paragraph">
    <w:name w:val="Верхний и нижний колонтитулы"/>
    <w:link w:val="Style_67_ch"/>
  </w:style>
  <w:style w:styleId="Style_67_ch" w:type="character">
    <w:name w:val="Верхний и нижний колонтитулы"/>
    <w:link w:val="Style_67"/>
  </w:style>
  <w:style w:styleId="Style_68" w:type="paragraph">
    <w:name w:val="Основной текст1"/>
    <w:basedOn w:val="Style_2"/>
    <w:link w:val="Style_68_ch"/>
    <w:pPr>
      <w:widowControl w:val="0"/>
      <w:spacing w:after="0" w:before="300" w:line="413" w:lineRule="exact"/>
      <w:ind/>
      <w:jc w:val="center"/>
    </w:pPr>
  </w:style>
  <w:style w:styleId="Style_68_ch" w:type="character">
    <w:name w:val="Основной текст1"/>
    <w:basedOn w:val="Style_2_ch"/>
    <w:link w:val="Style_68"/>
  </w:style>
  <w:style w:styleId="Style_69" w:type="paragraph">
    <w:name w:val="Contents 6"/>
    <w:link w:val="Style_69_ch"/>
    <w:rPr>
      <w:rFonts w:ascii="XO Thames" w:hAnsi="XO Thames"/>
      <w:sz w:val="28"/>
    </w:rPr>
  </w:style>
  <w:style w:styleId="Style_69_ch" w:type="character">
    <w:name w:val="Contents 6"/>
    <w:link w:val="Style_69"/>
    <w:rPr>
      <w:rFonts w:ascii="XO Thames" w:hAnsi="XO Thames"/>
      <w:sz w:val="28"/>
    </w:rPr>
  </w:style>
  <w:style w:styleId="Style_70" w:type="paragraph">
    <w:name w:val="Heading 4"/>
    <w:link w:val="Style_70_ch"/>
    <w:rPr>
      <w:rFonts w:ascii="XO Thames" w:hAnsi="XO Thames"/>
      <w:b w:val="1"/>
      <w:sz w:val="24"/>
    </w:rPr>
  </w:style>
  <w:style w:styleId="Style_70_ch" w:type="character">
    <w:name w:val="Heading 4"/>
    <w:link w:val="Style_70"/>
    <w:rPr>
      <w:rFonts w:ascii="XO Thames" w:hAnsi="XO Thames"/>
      <w:b w:val="1"/>
      <w:sz w:val="24"/>
    </w:rPr>
  </w:style>
  <w:style w:styleId="Style_71" w:type="paragraph">
    <w:name w:val="Содержимое врезки"/>
    <w:basedOn w:val="Style_2"/>
    <w:link w:val="Style_71_ch"/>
  </w:style>
  <w:style w:styleId="Style_71_ch" w:type="character">
    <w:name w:val="Содержимое врезки"/>
    <w:basedOn w:val="Style_2_ch"/>
    <w:link w:val="Style_71"/>
  </w:style>
  <w:style w:styleId="Style_72" w:type="paragraph">
    <w:name w:val="Footnote"/>
    <w:link w:val="Style_72_ch"/>
    <w:rPr>
      <w:rFonts w:ascii="XO Thames" w:hAnsi="XO Thames"/>
      <w:sz w:val="22"/>
    </w:rPr>
  </w:style>
  <w:style w:styleId="Style_72_ch" w:type="character">
    <w:name w:val="Footnote"/>
    <w:link w:val="Style_72"/>
    <w:rPr>
      <w:rFonts w:ascii="XO Thames" w:hAnsi="XO Thames"/>
      <w:sz w:val="22"/>
    </w:rPr>
  </w:style>
  <w:style w:styleId="Style_73" w:type="paragraph">
    <w:name w:val="Contents 2"/>
    <w:link w:val="Style_73_ch"/>
    <w:rPr>
      <w:rFonts w:ascii="XO Thames" w:hAnsi="XO Thames"/>
      <w:sz w:val="28"/>
    </w:rPr>
  </w:style>
  <w:style w:styleId="Style_73_ch" w:type="character">
    <w:name w:val="Contents 2"/>
    <w:link w:val="Style_73"/>
    <w:rPr>
      <w:rFonts w:ascii="XO Thames" w:hAnsi="XO Thames"/>
      <w:sz w:val="28"/>
    </w:rPr>
  </w:style>
  <w:style w:styleId="Style_74" w:type="paragraph">
    <w:name w:val="ConsPlusNormal"/>
    <w:link w:val="Style_74_ch"/>
    <w:pPr>
      <w:widowControl w:val="1"/>
      <w:spacing w:after="0" w:before="0" w:line="240" w:lineRule="auto"/>
      <w:ind w:firstLine="0" w:left="0" w:right="0"/>
      <w:jc w:val="left"/>
    </w:pPr>
    <w:rPr>
      <w:rFonts w:ascii="Arial" w:hAnsi="Arial"/>
      <w:color w:val="000000"/>
      <w:spacing w:val="0"/>
      <w:sz w:val="20"/>
    </w:rPr>
  </w:style>
  <w:style w:styleId="Style_74_ch" w:type="character">
    <w:name w:val="ConsPlusNormal"/>
    <w:link w:val="Style_74"/>
    <w:rPr>
      <w:rFonts w:ascii="Arial" w:hAnsi="Arial"/>
      <w:color w:val="000000"/>
      <w:spacing w:val="0"/>
      <w:sz w:val="20"/>
    </w:rPr>
  </w:style>
  <w:style w:styleId="Style_75" w:type="paragraph">
    <w:name w:val="Subtitle"/>
    <w:next w:val="Style_2"/>
    <w:link w:val="Style_75_ch"/>
    <w:uiPriority w:val="11"/>
    <w:qFormat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75_ch" w:type="character">
    <w:name w:val="Subtitle"/>
    <w:link w:val="Style_75"/>
    <w:rPr>
      <w:rFonts w:ascii="XO Thames" w:hAnsi="XO Thames"/>
      <w:i w:val="1"/>
      <w:color w:val="000000"/>
      <w:spacing w:val="0"/>
      <w:sz w:val="24"/>
    </w:rPr>
  </w:style>
  <w:style w:styleId="Style_76" w:type="paragraph">
    <w:name w:val="Default"/>
    <w:link w:val="Style_76_ch"/>
    <w:pPr>
      <w:widowControl w:val="1"/>
      <w:spacing w:after="0" w:before="0" w:line="240" w:lineRule="auto"/>
      <w:ind w:firstLine="0" w:left="0" w:right="0"/>
      <w:jc w:val="left"/>
    </w:pPr>
    <w:rPr>
      <w:rFonts w:ascii="Times New Roman" w:hAnsi="Times New Roman"/>
      <w:color w:val="000000"/>
      <w:spacing w:val="0"/>
      <w:sz w:val="24"/>
    </w:rPr>
  </w:style>
  <w:style w:styleId="Style_76_ch" w:type="character">
    <w:name w:val="Default"/>
    <w:link w:val="Style_76"/>
    <w:rPr>
      <w:rFonts w:ascii="Times New Roman" w:hAnsi="Times New Roman"/>
      <w:color w:val="000000"/>
      <w:spacing w:val="0"/>
      <w:sz w:val="24"/>
    </w:rPr>
  </w:style>
  <w:style w:styleId="Style_77" w:type="paragraph">
    <w:name w:val="Endnote"/>
    <w:link w:val="Style_77_ch"/>
    <w:rPr>
      <w:rFonts w:ascii="XO Thames" w:hAnsi="XO Thames"/>
      <w:sz w:val="22"/>
    </w:rPr>
  </w:style>
  <w:style w:styleId="Style_77_ch" w:type="character">
    <w:name w:val="Endnote"/>
    <w:link w:val="Style_77"/>
    <w:rPr>
      <w:rFonts w:ascii="XO Thames" w:hAnsi="XO Thames"/>
      <w:sz w:val="22"/>
    </w:rPr>
  </w:style>
  <w:style w:styleId="Style_78" w:type="paragraph">
    <w:name w:val="List"/>
    <w:basedOn w:val="Style_27"/>
    <w:link w:val="Style_78_ch"/>
  </w:style>
  <w:style w:styleId="Style_78_ch" w:type="character">
    <w:name w:val="List"/>
    <w:basedOn w:val="Style_27_ch"/>
    <w:link w:val="Style_78"/>
  </w:style>
  <w:style w:styleId="Style_79" w:type="paragraph">
    <w:name w:val="Заголовок"/>
    <w:link w:val="Style_79_ch"/>
    <w:rPr>
      <w:rFonts w:ascii="Liberation Sans" w:hAnsi="Liberation Sans"/>
      <w:sz w:val="28"/>
    </w:rPr>
  </w:style>
  <w:style w:styleId="Style_79_ch" w:type="character">
    <w:name w:val="Заголовок"/>
    <w:link w:val="Style_79"/>
    <w:rPr>
      <w:rFonts w:ascii="Liberation Sans" w:hAnsi="Liberation Sans"/>
      <w:sz w:val="28"/>
    </w:rPr>
  </w:style>
  <w:style w:styleId="Style_80" w:type="paragraph">
    <w:name w:val="Заголовок"/>
    <w:basedOn w:val="Style_2"/>
    <w:next w:val="Style_27"/>
    <w:link w:val="Style_8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80_ch" w:type="character">
    <w:name w:val="Заголовок"/>
    <w:basedOn w:val="Style_2_ch"/>
    <w:link w:val="Style_80"/>
    <w:rPr>
      <w:rFonts w:ascii="Liberation Sans" w:hAnsi="Liberation Sans"/>
      <w:sz w:val="28"/>
    </w:rPr>
  </w:style>
  <w:style w:styleId="Style_81" w:type="paragraph">
    <w:name w:val="Title"/>
    <w:next w:val="Style_2"/>
    <w:link w:val="Style_81_ch"/>
    <w:uiPriority w:val="10"/>
    <w:qFormat/>
    <w:pPr>
      <w:widowControl w:val="1"/>
      <w:spacing w:after="567" w:before="567" w:line="240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81_ch" w:type="character">
    <w:name w:val="Title"/>
    <w:link w:val="Style_81"/>
    <w:rPr>
      <w:rFonts w:ascii="XO Thames" w:hAnsi="XO Thames"/>
      <w:b w:val="1"/>
      <w:caps w:val="1"/>
      <w:color w:val="000000"/>
      <w:spacing w:val="0"/>
      <w:sz w:val="40"/>
    </w:rPr>
  </w:style>
  <w:style w:styleId="Style_82" w:type="paragraph">
    <w:name w:val="heading 4"/>
    <w:next w:val="Style_2"/>
    <w:link w:val="Style_82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82_ch" w:type="character">
    <w:name w:val="heading 4"/>
    <w:link w:val="Style_82"/>
    <w:rPr>
      <w:rFonts w:ascii="XO Thames" w:hAnsi="XO Thames"/>
      <w:b w:val="1"/>
      <w:color w:val="000000"/>
      <w:spacing w:val="0"/>
      <w:sz w:val="24"/>
    </w:rPr>
  </w:style>
  <w:style w:styleId="Style_10" w:type="paragraph">
    <w:name w:val="Default Paragraph Font"/>
    <w:link w:val="Style_10_ch"/>
    <w:pPr>
      <w:widowControl w:val="1"/>
      <w:spacing w:after="0" w:before="0" w:line="240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</w:rPr>
  </w:style>
  <w:style w:styleId="Style_10_ch" w:type="character">
    <w:name w:val="Default Paragraph Font"/>
    <w:link w:val="Style_10"/>
    <w:rPr>
      <w:rFonts w:asciiTheme="minorAscii" w:hAnsiTheme="minorHAnsi"/>
      <w:color w:val="000000"/>
      <w:spacing w:val="0"/>
      <w:sz w:val="22"/>
    </w:rPr>
  </w:style>
  <w:style w:styleId="Style_83" w:type="paragraph">
    <w:name w:val="Footer"/>
    <w:link w:val="Style_83_ch"/>
  </w:style>
  <w:style w:styleId="Style_83_ch" w:type="character">
    <w:name w:val="Footer"/>
    <w:link w:val="Style_83"/>
  </w:style>
  <w:style w:styleId="Style_84" w:type="paragraph">
    <w:name w:val="Heading 2"/>
    <w:link w:val="Style_84_ch"/>
    <w:rPr>
      <w:rFonts w:ascii="XO Thames" w:hAnsi="XO Thames"/>
      <w:b w:val="1"/>
      <w:sz w:val="28"/>
    </w:rPr>
  </w:style>
  <w:style w:styleId="Style_84_ch" w:type="character">
    <w:name w:val="Heading 2"/>
    <w:link w:val="Style_84"/>
    <w:rPr>
      <w:rFonts w:ascii="XO Thames" w:hAnsi="XO Thames"/>
      <w:b w:val="1"/>
      <w:sz w:val="28"/>
    </w:rPr>
  </w:style>
  <w:style w:styleId="Style_85" w:type="paragraph">
    <w:name w:val="heading 2"/>
    <w:next w:val="Style_2"/>
    <w:link w:val="Style_85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85_ch" w:type="character">
    <w:name w:val="heading 2"/>
    <w:link w:val="Style_85"/>
    <w:rPr>
      <w:rFonts w:ascii="XO Thames" w:hAnsi="XO Thames"/>
      <w:b w:val="1"/>
      <w:color w:val="000000"/>
      <w:spacing w:val="0"/>
      <w:sz w:val="28"/>
    </w:rPr>
  </w:style>
  <w:style w:styleId="Style_86" w:type="paragraph">
    <w:name w:val="Contents 1"/>
    <w:link w:val="Style_86_ch"/>
    <w:rPr>
      <w:rFonts w:ascii="XO Thames" w:hAnsi="XO Thames"/>
      <w:b w:val="1"/>
      <w:sz w:val="28"/>
    </w:rPr>
  </w:style>
  <w:style w:styleId="Style_86_ch" w:type="character">
    <w:name w:val="Contents 1"/>
    <w:link w:val="Style_86"/>
    <w:rPr>
      <w:rFonts w:ascii="XO Thames" w:hAnsi="XO Thames"/>
      <w:b w:val="1"/>
      <w:sz w:val="28"/>
    </w:rPr>
  </w:style>
  <w:style w:styleId="Style_87" w:type="paragraph">
    <w:name w:val="Нижний колонтитул Знак"/>
    <w:basedOn w:val="Style_17"/>
    <w:link w:val="Style_87_ch"/>
  </w:style>
  <w:style w:styleId="Style_87_ch" w:type="character">
    <w:name w:val="Нижний колонтитул Знак"/>
    <w:basedOn w:val="Style_17_ch"/>
    <w:link w:val="Style_87"/>
  </w:style>
  <w:style w:default="1" w:styleId="Style_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MyOffice-CoreFramework-Linux/30-1057.739.7955.691.1@6f967f4b4ae0ae6f94b7d59183011075308df4f8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2023-11-13T14:57:35Z</dcterms:modified>
</cp:coreProperties>
</file>