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7231EA81" w:rsidR="00123F04" w:rsidRPr="00706128" w:rsidRDefault="009E0D99" w:rsidP="009358B8">
            <w:pPr>
              <w:rPr>
                <w:b/>
                <w:bCs/>
                <w:sz w:val="22"/>
                <w:szCs w:val="22"/>
              </w:rPr>
            </w:pPr>
            <w:bookmarkStart w:id="2" w:name="bookmark_fatturazione2"/>
            <w:r w:rsidRPr="00706128">
              <w:rPr>
                <w:b/>
                <w:bCs/>
                <w:sz w:val="22"/>
                <w:szCs w:val="22"/>
              </w:rPr>
              <w:t>Si prega di riportare in fattura le seguenti informazioni: _____</w:t>
            </w:r>
            <w:bookmarkEnd w:id="2"/>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22FAF2CB"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w:t>
      </w:r>
    </w:p>
    <w:p w14:paraId="573E5E8A" w14:textId="6FA2A2B8" w:rsidR="006421CE" w:rsidRDefault="00770433" w:rsidP="006B7841">
      <w:pPr>
        <w:pStyle w:val="Elencopunto"/>
      </w:pPr>
      <w:r w:rsidRPr="00A62A6C">
        <w:rPr>
          <w:b/>
          <w:bCs/>
        </w:rPr>
        <w:t>Penali</w:t>
      </w:r>
      <w:r w:rsidRPr="0092575A">
        <w:t xml:space="preserve">: </w:t>
      </w:r>
      <w:r w:rsidR="00A62A6C">
        <w:t>per ogni giorno naturale e consecutivo di ritardo rispetto ai termini previsti per l’esecuzione dell’appalto</w:t>
      </w:r>
      <w:r w:rsidR="00A62A6C">
        <w:t xml:space="preserve"> </w:t>
      </w:r>
      <w:r w:rsidR="00A62A6C">
        <w:t>di cui all’art.8, si applicherà una penale pari all’1‰ (uno per mille) dell’importo contrattuale, al netto dell’IVA e</w:t>
      </w:r>
      <w:r w:rsidR="00A62A6C">
        <w:t xml:space="preserve"> </w:t>
      </w:r>
      <w:r w:rsidR="00A62A6C">
        <w:t>dell’eventuale costo relativo alla sicurezza sui luoghi di lavoro derivante dai rischi di natura interferenziale. Per i soli</w:t>
      </w:r>
      <w:r w:rsidR="00A62A6C">
        <w:t xml:space="preserve"> </w:t>
      </w:r>
      <w:r w:rsidR="00A62A6C">
        <w:t>contratti di forniture, nel caso in cui la prima verifica di conformità della fornitura abbia esito sfavorevole non si</w:t>
      </w:r>
      <w:r w:rsidR="00A62A6C">
        <w:t xml:space="preserve"> </w:t>
      </w:r>
      <w:r w:rsidR="00A62A6C">
        <w:t>applicano le penali; qualora tuttavia l’Aggiudicatario non renda nuovamente la fornitura disponibile per la verifica di</w:t>
      </w:r>
      <w:r w:rsidR="00A62A6C">
        <w:t xml:space="preserve"> </w:t>
      </w:r>
      <w:r w:rsidR="00A62A6C">
        <w:t>conformità entro i 20 (venti) giorni naturali e consecutivi successivi al primo esito sfavorevole, ovvero la verifica di</w:t>
      </w:r>
      <w:r w:rsidR="00A62A6C">
        <w:t xml:space="preserve"> </w:t>
      </w:r>
      <w:r w:rsidR="00A62A6C">
        <w:t>conformità risulti nuovamente negativa, si applicherà la penale sopra richiamata per ogni giorno solare di ritardo.</w:t>
      </w:r>
      <w:r w:rsidR="00A62A6C">
        <w:t xml:space="preserve"> </w:t>
      </w:r>
      <w:r w:rsidR="00A62A6C">
        <w:t>Nell’ipotesi in cui l’importo delle penali applicabili superi l’importo pari al 20% (venti per cento) dell’importo</w:t>
      </w:r>
      <w:r w:rsidR="00A62A6C">
        <w:t xml:space="preserve"> </w:t>
      </w:r>
      <w:r w:rsidR="00A62A6C">
        <w:t>contrattuale, al netto dell’IVA e dell’eventuale costo relativo alla sicurezza sui luoghi di lavoro derivante dai rischi di</w:t>
      </w:r>
      <w:r w:rsidR="00A62A6C">
        <w:t xml:space="preserve"> </w:t>
      </w:r>
      <w:r w:rsidR="00A62A6C">
        <w:t>natura interferenziale, l’Ente risolverà il contratto in danno all’Aggiudicatario, salvo il diritto al risarcimento</w:t>
      </w:r>
      <w:r w:rsidR="00A62A6C">
        <w:t xml:space="preserve"> </w:t>
      </w:r>
      <w:r w:rsidR="00A62A6C">
        <w:t>dell’eventuale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gramStart"/>
      <w:r w:rsidRPr="006421CE">
        <w:rPr>
          <w:rFonts w:eastAsia="Gothic A1"/>
        </w:rPr>
        <w:t>s.m.i..</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Amministrazione la verifica di cui al c. 9 art. 3 della legge 136/2010 e s.m.i. e a dare immediata comunicazione all</w:t>
      </w:r>
      <w:r w:rsidR="00914966">
        <w:rPr>
          <w:rFonts w:eastAsia="Gothic A1"/>
        </w:rPr>
        <w:t>’</w:t>
      </w:r>
      <w:r w:rsidRPr="006421CE">
        <w:rPr>
          <w:rFonts w:eastAsia="Gothic A1"/>
        </w:rPr>
        <w:t>Amministrazione ed alla Prefettura-UTG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351FC91D" w14:textId="45E20C85" w:rsidR="00511686" w:rsidRDefault="00B0639F" w:rsidP="009228BA">
      <w:pPr>
        <w:pStyle w:val="Paragrafoelenco"/>
        <w:numPr>
          <w:ilvl w:val="0"/>
          <w:numId w:val="32"/>
        </w:numPr>
        <w:ind w:left="357" w:hanging="357"/>
        <w:rPr>
          <w:rFonts w:eastAsia="Gothic A1"/>
        </w:rPr>
      </w:pPr>
      <w:bookmarkStart w:id="3" w:name="bookmark_verifica_it"/>
      <w:proofErr w:type="gramStart"/>
      <w:r w:rsidRPr="00B0639F">
        <w:rPr>
          <w:rFonts w:eastAsia="Gothic A1"/>
        </w:rPr>
        <w:t>CAMPO.VERIFICA.CONFORMITA</w:t>
      </w:r>
      <w:bookmarkEnd w:id="3"/>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ordine è sottoscritta da ciascuna Parte, anche mediante sovrascrizione,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prot.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r>
              <w:rPr>
                <w:rFonts w:cstheme="minorHAnsi"/>
              </w:rPr>
              <w:t>Dear</w:t>
            </w:r>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Total VAT incl.</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r>
              <w:rPr>
                <w:rFonts w:cstheme="minorHAnsi"/>
                <w:b/>
                <w:bCs/>
              </w:rPr>
              <w:t>Invoice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FC92C5" w:rsidR="00305608" w:rsidRPr="006D4CD6" w:rsidRDefault="00B42E3B" w:rsidP="00901DB2">
            <w:pPr>
              <w:rPr>
                <w:rFonts w:cstheme="minorHAnsi"/>
              </w:rPr>
            </w:pPr>
            <w:bookmarkStart w:id="4" w:name="bookmark_fatturazione2_eng"/>
            <w:r>
              <w:rPr>
                <w:b/>
                <w:bCs/>
                <w:sz w:val="22"/>
                <w:szCs w:val="22"/>
              </w:rPr>
              <w:t>In the invoice, please report the following information</w:t>
            </w:r>
            <w:r w:rsidRPr="00706128">
              <w:rPr>
                <w:b/>
                <w:bCs/>
                <w:sz w:val="22"/>
                <w:szCs w:val="22"/>
              </w:rPr>
              <w:t>: _____</w:t>
            </w:r>
            <w:bookmarkEnd w:id="4"/>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362DC98B" w14:textId="77777777" w:rsidR="00971B89" w:rsidRDefault="00971B89" w:rsidP="00CC6350">
      <w:pPr>
        <w:pStyle w:val="Elencopunto2"/>
      </w:pPr>
      <w:r>
        <w:t>CAMPO.FATTURAZIONE.2</w:t>
      </w:r>
    </w:p>
    <w:p w14:paraId="33FD4668" w14:textId="1CBB2855"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w:t>
      </w:r>
    </w:p>
    <w:p w14:paraId="560E68E4" w14:textId="77BF8B88" w:rsidR="00552C06" w:rsidRDefault="00D05FA9" w:rsidP="00CC6350">
      <w:pPr>
        <w:pStyle w:val="Elencopunto2"/>
        <w:rPr>
          <w:lang w:val="en-US"/>
        </w:rPr>
      </w:pPr>
      <w:r w:rsidRPr="00D05FA9">
        <w:rPr>
          <w:b/>
          <w:bCs/>
        </w:rPr>
        <w:t>Penalties</w:t>
      </w:r>
      <w:r w:rsidRPr="00D05FA9">
        <w:rPr>
          <w:lang w:val="en-US"/>
        </w:rPr>
        <w:t xml:space="preserve">: </w:t>
      </w:r>
      <w:r w:rsidR="00A62A6C" w:rsidRPr="00A62A6C">
        <w:rPr>
          <w:lang w:val="en-US"/>
        </w:rPr>
        <w:t>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risks of an interfering nature. For supply contracts only, in the event that the first conformity check of the supply has an unfavorable outcome, the penalties will not apply; however, if the Successful Bidder does not make the supply available again for the conformity check within 20 (twenty) natural and consecutive days following the first unfavorable outcome, or the conformity check is again negative, the penalty referred to above will be applied for each calendar day of delay.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r w:rsidRPr="00D05FA9">
        <w:rPr>
          <w:lang w:val="en-US"/>
        </w:rPr>
        <w:t>.</w:t>
      </w:r>
    </w:p>
    <w:p w14:paraId="3122B199" w14:textId="045366EC" w:rsidR="00D05FA9" w:rsidRPr="00D05FA9" w:rsidRDefault="00D05FA9" w:rsidP="00CC6350">
      <w:pPr>
        <w:pStyle w:val="Elencopunto2"/>
        <w:rPr>
          <w:lang w:val="en-US"/>
        </w:rPr>
      </w:pPr>
      <w:r w:rsidRPr="00D05FA9">
        <w:rPr>
          <w:b/>
          <w:bCs/>
        </w:rPr>
        <w:t>Traceability</w:t>
      </w:r>
      <w:r w:rsidRPr="00D05FA9">
        <w:rPr>
          <w:lang w:val="en-US"/>
        </w:rPr>
        <w:t xml:space="preserve"> </w:t>
      </w:r>
      <w:r w:rsidRPr="00D05FA9">
        <w:rPr>
          <w:b/>
          <w:bCs/>
          <w:lang w:val="en-US"/>
        </w:rPr>
        <w:t>of financial flows</w:t>
      </w:r>
      <w:r w:rsidRPr="00D05FA9">
        <w:rPr>
          <w:lang w:val="en-US"/>
        </w:rPr>
        <w:t>: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of the news of the failure of its counterpart (subcontractor/subcontractor) to comply with the obligations of financial traceability.</w:t>
      </w:r>
    </w:p>
    <w:p w14:paraId="7A9B5165" w14:textId="77777777" w:rsidR="00971B89" w:rsidRPr="00971B89" w:rsidRDefault="00971B89" w:rsidP="00CC6350">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Signature for acceptance</w:t>
      </w:r>
      <w:r>
        <w:rPr>
          <w:vertAlign w:val="superscript"/>
        </w:rPr>
        <w:footnoteReference w:id="2"/>
      </w:r>
    </w:p>
    <w:p w14:paraId="797039A1" w14:textId="77777777" w:rsidR="00552C06" w:rsidRDefault="00552C06" w:rsidP="008B3518">
      <w:pPr>
        <w:rPr>
          <w:rFonts w:eastAsia="Gothic A1"/>
        </w:rPr>
      </w:pPr>
    </w:p>
    <w:sectPr w:rsidR="00552C06" w:rsidSect="0023133A">
      <w:headerReference w:type="even" r:id="rId11"/>
      <w:headerReference w:type="default" r:id="rId12"/>
      <w:footerReference w:type="even" r:id="rId13"/>
      <w:footerReference w:type="default" r:id="rId14"/>
      <w:headerReference w:type="first" r:id="rId15"/>
      <w:footerReference w:type="first" r:id="rId16"/>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E014D" w14:textId="77777777" w:rsidR="00287B1D" w:rsidRDefault="00287B1D" w:rsidP="000151A3">
      <w:r>
        <w:separator/>
      </w:r>
    </w:p>
  </w:endnote>
  <w:endnote w:type="continuationSeparator" w:id="0">
    <w:p w14:paraId="1C287199" w14:textId="77777777" w:rsidR="00287B1D" w:rsidRDefault="00287B1D"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F0D6B" w14:textId="77777777" w:rsidR="00795E40" w:rsidRDefault="00795E4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0"/>
      <w:gridCol w:w="6762"/>
    </w:tblGrid>
    <w:tr w:rsidR="00795E40" w14:paraId="64CACE1C" w14:textId="77777777" w:rsidTr="00795E40">
      <w:tc>
        <w:tcPr>
          <w:tcW w:w="1490" w:type="pct"/>
        </w:tcPr>
        <w:p w14:paraId="0733A6D2" w14:textId="77777777" w:rsidR="00795E40" w:rsidRPr="00E16C6A" w:rsidRDefault="00795E40" w:rsidP="00795E40">
          <w:pPr>
            <w:pStyle w:val="Piedipagina"/>
            <w:framePr w:hSpace="0" w:wrap="auto" w:vAnchor="margin" w:xAlign="left" w:yAlign="inline"/>
            <w:suppressOverlap w:val="0"/>
            <w:jc w:val="center"/>
            <w:rPr>
              <w:b/>
              <w:bCs w:val="0"/>
            </w:rPr>
          </w:pPr>
          <w:r w:rsidRPr="00E16C6A">
            <w:rPr>
              <w:b/>
              <w:bCs w:val="0"/>
            </w:rPr>
            <w:t>CNR-IPSP</w:t>
          </w:r>
        </w:p>
        <w:p w14:paraId="6393793D" w14:textId="77777777" w:rsidR="00795E40" w:rsidRPr="00E16C6A" w:rsidRDefault="00795E40" w:rsidP="00795E40">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2B9F06C8" w14:textId="77777777" w:rsidR="00795E40" w:rsidRPr="006F77A7" w:rsidRDefault="00795E40" w:rsidP="00795E40">
          <w:pPr>
            <w:pStyle w:val="Piedipagina"/>
            <w:framePr w:hSpace="0" w:wrap="auto" w:vAnchor="margin" w:xAlign="left" w:yAlign="inline"/>
            <w:suppressOverlap w:val="0"/>
            <w:jc w:val="center"/>
          </w:pPr>
        </w:p>
        <w:p w14:paraId="0ED3F688" w14:textId="77777777" w:rsidR="00795E40" w:rsidRPr="006F77A7" w:rsidRDefault="00795E40" w:rsidP="00795E40">
          <w:pPr>
            <w:pStyle w:val="Piedipagina"/>
            <w:framePr w:hSpace="0" w:wrap="auto" w:vAnchor="margin" w:xAlign="left" w:yAlign="inline"/>
            <w:suppressOverlap w:val="0"/>
            <w:jc w:val="center"/>
          </w:pPr>
          <w:r w:rsidRPr="006F77A7">
            <w:t>www.ipsp.cnr.it</w:t>
          </w:r>
        </w:p>
        <w:p w14:paraId="74A58B02" w14:textId="77777777" w:rsidR="00795E40" w:rsidRPr="006F77A7" w:rsidRDefault="00795E40" w:rsidP="00795E40">
          <w:pPr>
            <w:pStyle w:val="Piedipagina"/>
            <w:framePr w:hSpace="0" w:wrap="auto" w:vAnchor="margin" w:xAlign="left" w:yAlign="inline"/>
            <w:suppressOverlap w:val="0"/>
            <w:jc w:val="center"/>
          </w:pPr>
          <w:r w:rsidRPr="006F77A7">
            <w:t>segreteria@ipsp.cnr.it</w:t>
          </w:r>
        </w:p>
        <w:p w14:paraId="0DD2B022" w14:textId="77777777" w:rsidR="00795E40" w:rsidRPr="006F77A7" w:rsidRDefault="00795E40" w:rsidP="00795E40">
          <w:pPr>
            <w:pStyle w:val="Piedipagina"/>
            <w:framePr w:hSpace="0" w:wrap="auto" w:vAnchor="margin" w:xAlign="left" w:yAlign="inline"/>
            <w:suppressOverlap w:val="0"/>
            <w:jc w:val="center"/>
          </w:pPr>
          <w:r w:rsidRPr="006F77A7">
            <w:t>protocollo.ipsp@pec.cnr.it</w:t>
          </w:r>
        </w:p>
      </w:tc>
      <w:tc>
        <w:tcPr>
          <w:tcW w:w="3510" w:type="pct"/>
          <w:vAlign w:val="bottom"/>
        </w:tcPr>
        <w:p w14:paraId="66BBCB1C" w14:textId="77777777" w:rsidR="00795E40" w:rsidRPr="006F77A7" w:rsidRDefault="00795E40" w:rsidP="00795E40">
          <w:pPr>
            <w:pStyle w:val="Piedipagina"/>
            <w:framePr w:hSpace="0" w:wrap="auto" w:vAnchor="margin" w:xAlign="left" w:yAlign="inline"/>
            <w:suppressOverlap w:val="0"/>
          </w:pPr>
          <w:r w:rsidRPr="00E16C6A">
            <w:rPr>
              <w:b/>
              <w:bCs w:val="0"/>
            </w:rPr>
            <w:t>SEDI</w:t>
          </w:r>
        </w:p>
        <w:p w14:paraId="4D6BEB4E" w14:textId="77777777" w:rsidR="00795E40" w:rsidRPr="006F77A7" w:rsidRDefault="00795E40" w:rsidP="00795E40">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402EEC06" w14:textId="77777777" w:rsidR="00795E40" w:rsidRPr="006F77A7" w:rsidRDefault="00795E40" w:rsidP="00795E40">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6321701A" w14:textId="77777777" w:rsidR="00795E40" w:rsidRPr="006F77A7" w:rsidRDefault="00795E40" w:rsidP="00795E40">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14D6920E" w14:textId="77777777" w:rsidR="00795E40" w:rsidRPr="006F77A7" w:rsidRDefault="00795E40" w:rsidP="00795E40">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06ADD930" w14:textId="77777777" w:rsidR="00795E40" w:rsidRPr="006F77A7" w:rsidRDefault="00795E40" w:rsidP="00795E40">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5671BF75" w14:textId="77777777" w:rsidR="00795E40" w:rsidRPr="006F77A7" w:rsidRDefault="00795E40" w:rsidP="00795E40">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2C8FC052" w14:textId="4FD187C0" w:rsidR="000151A3" w:rsidRPr="00295AAD" w:rsidRDefault="000151A3" w:rsidP="00795E40">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823B" w14:textId="77777777" w:rsidR="00795E40" w:rsidRDefault="00795E4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73195" w14:textId="77777777" w:rsidR="00287B1D" w:rsidRDefault="00287B1D" w:rsidP="000151A3">
      <w:r>
        <w:separator/>
      </w:r>
    </w:p>
  </w:footnote>
  <w:footnote w:type="continuationSeparator" w:id="0">
    <w:p w14:paraId="0B84E5AE" w14:textId="77777777" w:rsidR="00287B1D" w:rsidRDefault="00287B1D"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56E90" w14:textId="77777777" w:rsidR="00795E40" w:rsidRDefault="00795E4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tblBorders>
        <w:top w:val="none" w:sz="0" w:space="0" w:color="auto"/>
        <w:left w:val="none" w:sz="0" w:space="0" w:color="auto"/>
        <w:bottom w:val="none" w:sz="0" w:space="0" w:color="auto"/>
        <w:right w:val="none" w:sz="0" w:space="0" w:color="auto"/>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795E40" w14:paraId="258F4B73" w14:textId="77777777" w:rsidTr="001057A4">
      <w:tc>
        <w:tcPr>
          <w:tcW w:w="737" w:type="dxa"/>
          <w:tcBorders>
            <w:top w:val="nil"/>
            <w:bottom w:val="nil"/>
            <w:right w:val="nil"/>
          </w:tcBorders>
        </w:tcPr>
        <w:p w14:paraId="56A2BCEC" w14:textId="77777777" w:rsidR="00795E40" w:rsidRPr="00340FC4" w:rsidRDefault="00795E40" w:rsidP="00795E40">
          <w:pPr>
            <w:jc w:val="right"/>
            <w:rPr>
              <w:sz w:val="24"/>
            </w:rPr>
          </w:pPr>
          <w:r w:rsidRPr="00340FC4">
            <w:rPr>
              <w:b/>
              <w:bCs/>
              <w:noProof/>
              <w:color w:val="002F5F"/>
              <w:sz w:val="24"/>
            </w:rPr>
            <w:drawing>
              <wp:inline distT="0" distB="0" distL="0" distR="0" wp14:anchorId="054E4C74" wp14:editId="27D7B12B">
                <wp:extent cx="404932" cy="396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3C36A01F" w14:textId="77777777" w:rsidR="00795E40" w:rsidRDefault="00795E40" w:rsidP="00795E40">
          <w:pPr>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16A99ECE" w14:textId="77777777" w:rsidR="00795E40" w:rsidRDefault="00795E40" w:rsidP="00795E40">
          <w:pPr>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043DFAA3" w14:textId="77777777" w:rsidR="00795E40" w:rsidRPr="0093170B" w:rsidRDefault="00795E40" w:rsidP="00795E40">
          <w:pPr>
            <w:pStyle w:val="Intestazione"/>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58C502B9" w14:textId="77777777" w:rsidR="00795E40" w:rsidRDefault="00795E40" w:rsidP="00795E40">
          <w:pPr>
            <w:pStyle w:val="Intestazione"/>
            <w:rPr>
              <w:noProof/>
            </w:rPr>
          </w:pPr>
          <w:r>
            <w:rPr>
              <w:b/>
              <w:bCs/>
              <w:color w:val="002F5F"/>
              <w:sz w:val="24"/>
            </w:rPr>
            <w:t xml:space="preserve">Sede Secondaria </w:t>
          </w:r>
          <w:r>
            <w:rPr>
              <w:color w:val="002F5F"/>
              <w:sz w:val="24"/>
            </w:rPr>
            <w:t>di</w:t>
          </w:r>
          <w:r>
            <w:rPr>
              <w:b/>
              <w:bCs/>
              <w:color w:val="002F5F"/>
              <w:sz w:val="24"/>
            </w:rPr>
            <w:t xml:space="preserve"> </w:t>
          </w:r>
          <w:bookmarkStart w:id="5" w:name="bookmark_headers"/>
          <w:proofErr w:type="gramStart"/>
          <w:r>
            <w:rPr>
              <w:b/>
              <w:bCs/>
              <w:color w:val="002F5F"/>
              <w:sz w:val="24"/>
            </w:rPr>
            <w:t>CAMPO.Sede.Secondaria</w:t>
          </w:r>
          <w:bookmarkEnd w:id="5"/>
          <w:proofErr w:type="gramEnd"/>
        </w:p>
      </w:tc>
      <w:tc>
        <w:tcPr>
          <w:tcW w:w="1276" w:type="dxa"/>
          <w:tcBorders>
            <w:top w:val="nil"/>
            <w:left w:val="nil"/>
            <w:bottom w:val="nil"/>
          </w:tcBorders>
        </w:tcPr>
        <w:p w14:paraId="1906664D" w14:textId="77777777" w:rsidR="00795E40" w:rsidRDefault="00795E40" w:rsidP="00795E40">
          <w:pPr>
            <w:pStyle w:val="Intestazione"/>
            <w:rPr>
              <w:noProof/>
            </w:rPr>
          </w:pPr>
          <w:r w:rsidRPr="0093170B">
            <w:rPr>
              <w:b/>
              <w:bCs/>
              <w:noProof/>
            </w:rPr>
            <w:drawing>
              <wp:inline distT="0" distB="0" distL="0" distR="0" wp14:anchorId="18B48CD9" wp14:editId="618C2C95">
                <wp:extent cx="879641" cy="39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795E40" w:rsidRPr="00FE5F5B" w14:paraId="4A4F6601" w14:textId="77777777" w:rsidTr="001057A4">
      <w:trPr>
        <w:cantSplit/>
        <w:trHeight w:hRule="exact" w:val="13041"/>
      </w:trPr>
      <w:tc>
        <w:tcPr>
          <w:tcW w:w="354" w:type="dxa"/>
          <w:textDirection w:val="btLr"/>
          <w:vAlign w:val="center"/>
        </w:tcPr>
        <w:p w14:paraId="091373D5" w14:textId="77777777" w:rsidR="00795E40" w:rsidRPr="00FE5F5B" w:rsidRDefault="00795E40" w:rsidP="00795E40">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772C0D82" w14:textId="77777777" w:rsidR="0020671C" w:rsidRPr="00795E40" w:rsidRDefault="0020671C" w:rsidP="00795E4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721D" w14:textId="77777777" w:rsidR="00795E40" w:rsidRDefault="00795E4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03DB"/>
    <w:rsid w:val="00073B9F"/>
    <w:rsid w:val="00082ED4"/>
    <w:rsid w:val="00086258"/>
    <w:rsid w:val="000921FA"/>
    <w:rsid w:val="00093660"/>
    <w:rsid w:val="00094396"/>
    <w:rsid w:val="0009722D"/>
    <w:rsid w:val="000A136A"/>
    <w:rsid w:val="000A4D50"/>
    <w:rsid w:val="000C4949"/>
    <w:rsid w:val="000C56A1"/>
    <w:rsid w:val="000C6569"/>
    <w:rsid w:val="000C7296"/>
    <w:rsid w:val="000D09AF"/>
    <w:rsid w:val="000D112A"/>
    <w:rsid w:val="000D3FEF"/>
    <w:rsid w:val="000D7442"/>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87B1D"/>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47458"/>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36620"/>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5E40"/>
    <w:rsid w:val="00796521"/>
    <w:rsid w:val="007A52ED"/>
    <w:rsid w:val="007A6D82"/>
    <w:rsid w:val="007A7033"/>
    <w:rsid w:val="007E0143"/>
    <w:rsid w:val="00817A50"/>
    <w:rsid w:val="00827C13"/>
    <w:rsid w:val="00833257"/>
    <w:rsid w:val="0083706D"/>
    <w:rsid w:val="008405E9"/>
    <w:rsid w:val="008425EE"/>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62A6C"/>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42E3B"/>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286B"/>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4</Pages>
  <Words>1204</Words>
  <Characters>6869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135</cp:revision>
  <cp:lastPrinted>2024-09-05T08:40:00Z</cp:lastPrinted>
  <dcterms:created xsi:type="dcterms:W3CDTF">2023-08-01T07:26:00Z</dcterms:created>
  <dcterms:modified xsi:type="dcterms:W3CDTF">2024-11-21T15:43:00Z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