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4376" w14:textId="53D77652" w:rsidR="00FB70E9" w:rsidRDefault="00FB70E9" w:rsidP="002A555B">
      <w:pPr>
        <w:rPr>
          <w:rStyle w:val="Enfasicorsivo"/>
          <w:i w:val="0"/>
          <w:iCs w:val="0"/>
        </w:rPr>
      </w:pPr>
    </w:p>
    <w:p w14:paraId="201B3FA5" w14:textId="61F65780" w:rsidR="002A555B" w:rsidRPr="00B81A9F" w:rsidRDefault="002A555B" w:rsidP="002A555B">
      <w:pPr>
        <w:shd w:val="clear" w:color="auto" w:fill="FFFFFF"/>
        <w:rPr>
          <w:rFonts w:cstheme="minorHAnsi"/>
          <w:color w:val="222222"/>
          <w:szCs w:val="20"/>
        </w:rPr>
      </w:pPr>
      <w:bookmarkStart w:id="0" w:name="bookmark_body"/>
      <w:bookmarkEnd w:id="0"/>
      <w:r>
        <w:rPr>
          <w:rFonts w:cstheme="minorHAnsi"/>
          <w:color w:val="222222"/>
          <w:szCs w:val="20"/>
        </w:rPr>
        <w:t>La d</w:t>
      </w:r>
      <w:r w:rsidRPr="00B81A9F">
        <w:rPr>
          <w:rFonts w:cstheme="minorHAnsi"/>
          <w:color w:val="222222"/>
          <w:szCs w:val="20"/>
        </w:rPr>
        <w:t>ocumentazione per il rispetto dei Criteri Ambientali Minimi (CAM)</w:t>
      </w:r>
      <w:r>
        <w:rPr>
          <w:rFonts w:cstheme="minorHAnsi"/>
          <w:color w:val="222222"/>
          <w:szCs w:val="20"/>
        </w:rPr>
        <w:t xml:space="preserve"> è necessaria </w:t>
      </w:r>
      <w:r w:rsidRPr="00B81A9F">
        <w:rPr>
          <w:rFonts w:cstheme="minorHAnsi"/>
          <w:color w:val="222222"/>
          <w:szCs w:val="20"/>
        </w:rPr>
        <w:t>per acquisti di:</w:t>
      </w:r>
    </w:p>
    <w:p w14:paraId="5065542A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Arredi per interni</w:t>
      </w:r>
    </w:p>
    <w:p w14:paraId="5A5AA413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Arredi urbani</w:t>
      </w:r>
    </w:p>
    <w:p w14:paraId="62555E6B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Ausili incontinenza</w:t>
      </w:r>
    </w:p>
    <w:p w14:paraId="00140FD5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Calzature da lavoro e accessori in pelle</w:t>
      </w:r>
    </w:p>
    <w:p w14:paraId="1CB01381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Carta</w:t>
      </w:r>
    </w:p>
    <w:p w14:paraId="29E90D63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Cartucce</w:t>
      </w:r>
    </w:p>
    <w:p w14:paraId="6CB3680D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Edilizia</w:t>
      </w:r>
    </w:p>
    <w:p w14:paraId="39ABB9CD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Eventi culturali</w:t>
      </w:r>
    </w:p>
    <w:p w14:paraId="0C03C9B6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Illuminazione pubblica (fornitura e progettazione)</w:t>
      </w:r>
    </w:p>
    <w:p w14:paraId="085E159A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Servizio di illuminazione</w:t>
      </w:r>
    </w:p>
    <w:p w14:paraId="1C6F5731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Infrastrutture stradali</w:t>
      </w:r>
    </w:p>
    <w:p w14:paraId="7670A6A6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 xml:space="preserve">Lavaggio industriale e noleggio di tessili e </w:t>
      </w:r>
      <w:proofErr w:type="spellStart"/>
      <w:r w:rsidRPr="00B81A9F">
        <w:rPr>
          <w:rFonts w:cstheme="minorHAnsi"/>
          <w:color w:val="222222"/>
          <w:szCs w:val="20"/>
        </w:rPr>
        <w:t>materasseria</w:t>
      </w:r>
      <w:proofErr w:type="spellEnd"/>
    </w:p>
    <w:p w14:paraId="5AB622D1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Sanificazione</w:t>
      </w:r>
    </w:p>
    <w:p w14:paraId="18629727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Pulizie e sanificazione</w:t>
      </w:r>
    </w:p>
    <w:p w14:paraId="194D63E0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Rifiuti urbani e spazzamento stradale</w:t>
      </w:r>
    </w:p>
    <w:p w14:paraId="48FD3E66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Ristorazione collettiva</w:t>
      </w:r>
    </w:p>
    <w:p w14:paraId="364FA779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Ristoro e distributori automatici</w:t>
      </w:r>
    </w:p>
    <w:p w14:paraId="28D88D52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Riscaldamento - raffrescamento per edifici</w:t>
      </w:r>
    </w:p>
    <w:p w14:paraId="16B25DC1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Servizi energetici per gli edifici-contratti EPC</w:t>
      </w:r>
    </w:p>
    <w:p w14:paraId="53C37C38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Stampanti</w:t>
      </w:r>
    </w:p>
    <w:p w14:paraId="0D8158A6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Tessile</w:t>
      </w:r>
    </w:p>
    <w:p w14:paraId="363285C9" w14:textId="77777777" w:rsidR="002A555B" w:rsidRPr="00B81A9F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Veicoli</w:t>
      </w:r>
    </w:p>
    <w:p w14:paraId="4B4353AC" w14:textId="77777777" w:rsidR="002A555B" w:rsidRPr="00AC3E27" w:rsidRDefault="002A555B" w:rsidP="002A555B">
      <w:pPr>
        <w:numPr>
          <w:ilvl w:val="1"/>
          <w:numId w:val="42"/>
        </w:numPr>
        <w:shd w:val="clear" w:color="auto" w:fill="FFFFFF"/>
        <w:rPr>
          <w:rFonts w:cstheme="minorHAnsi"/>
          <w:color w:val="222222"/>
          <w:szCs w:val="20"/>
        </w:rPr>
      </w:pPr>
      <w:r w:rsidRPr="00B81A9F">
        <w:rPr>
          <w:rFonts w:cstheme="minorHAnsi"/>
          <w:color w:val="222222"/>
          <w:szCs w:val="20"/>
        </w:rPr>
        <w:t>Verde pubblico</w:t>
      </w:r>
    </w:p>
    <w:p w14:paraId="70EDDDA6" w14:textId="681C4B6C" w:rsidR="002A555B" w:rsidRPr="00AC3E27" w:rsidRDefault="002A555B" w:rsidP="002A555B">
      <w:pPr>
        <w:shd w:val="clear" w:color="auto" w:fill="FFFFFF"/>
        <w:rPr>
          <w:rFonts w:cstheme="minorHAnsi"/>
          <w:color w:val="222222"/>
          <w:szCs w:val="20"/>
        </w:rPr>
      </w:pPr>
      <w:r>
        <w:rPr>
          <w:rFonts w:cstheme="minorHAnsi"/>
          <w:color w:val="222222"/>
          <w:szCs w:val="20"/>
        </w:rPr>
        <w:t xml:space="preserve">Per ulteriori dettagli è possibile visionare a titolo di esempio il seguente sito web </w:t>
      </w:r>
      <w:hyperlink r:id="rId11" w:history="1">
        <w:r w:rsidRPr="0052603F">
          <w:rPr>
            <w:rStyle w:val="Collegamentoipertestuale"/>
            <w:rFonts w:cstheme="minorHAnsi"/>
            <w:szCs w:val="20"/>
          </w:rPr>
          <w:t>https://gpp.mase.gov.it/CAM-vigenti</w:t>
        </w:r>
      </w:hyperlink>
    </w:p>
    <w:p w14:paraId="0BE30A9F" w14:textId="77777777" w:rsidR="002A555B" w:rsidRPr="002A555B" w:rsidRDefault="002A555B" w:rsidP="002A555B">
      <w:pPr>
        <w:rPr>
          <w:rStyle w:val="Enfasicorsivo"/>
          <w:i w:val="0"/>
          <w:iCs w:val="0"/>
        </w:rPr>
      </w:pPr>
    </w:p>
    <w:sectPr w:rsidR="002A555B" w:rsidRPr="002A555B" w:rsidSect="0023133A">
      <w:headerReference w:type="default" r:id="rId12"/>
      <w:footerReference w:type="default" r:id="rId13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6C4A" w14:textId="77777777" w:rsidR="00F222AB" w:rsidRDefault="00F222AB" w:rsidP="000151A3">
      <w:r>
        <w:separator/>
      </w:r>
    </w:p>
  </w:endnote>
  <w:endnote w:type="continuationSeparator" w:id="0">
    <w:p w14:paraId="2E9BE62D" w14:textId="77777777" w:rsidR="00F222AB" w:rsidRDefault="00F222AB" w:rsidP="000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47995065" w:rsidR="00295AAD" w:rsidRPr="004B58C8" w:rsidRDefault="002750D0" w:rsidP="005F6F7C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noProof/>
            </w:rPr>
          </w:pPr>
          <w:bookmarkStart w:id="1" w:name="bookmark_footers"/>
          <w:r>
            <w:rPr>
              <w:noProof/>
            </w:rPr>
            <w:t>logo</w:t>
          </w:r>
          <w:bookmarkEnd w:id="1"/>
        </w:p>
      </w:tc>
      <w:tc>
        <w:tcPr>
          <w:tcW w:w="969" w:type="pct"/>
        </w:tcPr>
        <w:p w14:paraId="0D731B2C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4B58C8">
            <w:rPr>
              <w:b/>
              <w:bCs w:val="0"/>
            </w:rPr>
            <w:t>Istituto per la Protezione Sostenibile delle Piante</w:t>
          </w:r>
        </w:p>
        <w:p w14:paraId="7D7AF392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F222AB" w:rsidP="005F6F7C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F222AB" w:rsidP="005F6F7C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5F6F7C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  <w:rPr>
              <w:spacing w:val="20"/>
            </w:rPr>
          </w:pPr>
          <w:r w:rsidRPr="004B58C8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</w:pPr>
          <w:r w:rsidRPr="004B58C8">
            <w:rPr>
              <w:b/>
            </w:rPr>
            <w:t>Torino Sede Istituzionale</w:t>
          </w:r>
          <w:r w:rsidRPr="004B58C8">
            <w:t xml:space="preserve"> – Strada delle Cacce, 73 – 10135 Torino, Tel. + 39 0113977911</w:t>
          </w:r>
        </w:p>
        <w:p w14:paraId="213AE4AE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</w:pPr>
          <w:r w:rsidRPr="004B58C8">
            <w:rPr>
              <w:b/>
            </w:rPr>
            <w:t>Bari</w:t>
          </w:r>
          <w:r w:rsidRPr="004B58C8">
            <w:t xml:space="preserve"> – Via Amendola, 122/D – 70126 Bari, Tel. +39 0805929220</w:t>
          </w:r>
        </w:p>
        <w:p w14:paraId="6B63AF4A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</w:pPr>
          <w:r w:rsidRPr="004B58C8">
            <w:rPr>
              <w:b/>
            </w:rPr>
            <w:t>Legnaro (PD)</w:t>
          </w:r>
          <w:r w:rsidRPr="004B58C8">
            <w:t xml:space="preserve"> – Viale dell’Università, 16 – 35020 Legnaro (PD), Tel. +39 0498272819</w:t>
          </w:r>
        </w:p>
        <w:p w14:paraId="6A48A00B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</w:pPr>
          <w:r w:rsidRPr="004B58C8">
            <w:rPr>
              <w:b/>
            </w:rPr>
            <w:t>Portici (NA)</w:t>
          </w:r>
          <w:r w:rsidRPr="004B58C8">
            <w:t xml:space="preserve"> – Piazzale Enrico Fermi, 1 – 80055 Portici (NA), Tel. +39 06499327800</w:t>
          </w:r>
        </w:p>
        <w:p w14:paraId="7F30B111" w14:textId="77777777" w:rsidR="00295AAD" w:rsidRPr="004B58C8" w:rsidRDefault="00295AAD" w:rsidP="005F6F7C">
          <w:pPr>
            <w:pStyle w:val="Piedipagina"/>
            <w:framePr w:hSpace="0" w:wrap="auto" w:vAnchor="margin" w:xAlign="left" w:yAlign="inline"/>
            <w:suppressOverlap w:val="0"/>
          </w:pPr>
          <w:r w:rsidRPr="004B58C8">
            <w:rPr>
              <w:b/>
            </w:rPr>
            <w:t>Sesto Fiorentino (FI)</w:t>
          </w:r>
          <w:r w:rsidRPr="004B58C8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5F6F7C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4B58C8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4B58C8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295A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925D" w14:textId="77777777" w:rsidR="00F222AB" w:rsidRDefault="00F222AB" w:rsidP="000151A3">
      <w:r>
        <w:separator/>
      </w:r>
    </w:p>
  </w:footnote>
  <w:footnote w:type="continuationSeparator" w:id="0">
    <w:p w14:paraId="27E93DEC" w14:textId="77777777" w:rsidR="00F222AB" w:rsidRDefault="00F222AB" w:rsidP="000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F222AB" w:rsidP="000151A3">
    <w:pPr>
      <w:pStyle w:val="Intestazione"/>
      <w:tabs>
        <w:tab w:val="clear" w:pos="9638"/>
      </w:tabs>
      <w:ind w:left="-1134" w:right="-1134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2F5096">
    <w:pPr>
      <w:jc w:val="both"/>
      <w:rPr>
        <w:rFonts w:cstheme="minorHAnsi"/>
      </w:rPr>
    </w:pPr>
  </w:p>
  <w:p w14:paraId="14296E0A" w14:textId="77777777" w:rsidR="002F5096" w:rsidRDefault="002F5096" w:rsidP="002F5096">
    <w:pPr>
      <w:jc w:val="both"/>
      <w:rPr>
        <w:rFonts w:cstheme="minorHAnsi"/>
      </w:rPr>
    </w:pPr>
  </w:p>
  <w:p w14:paraId="070A6E8A" w14:textId="77777777" w:rsidR="002F5096" w:rsidRDefault="002F5096" w:rsidP="002F5096">
    <w:pPr>
      <w:jc w:val="both"/>
      <w:rPr>
        <w:rFonts w:cstheme="minorHAnsi"/>
      </w:rPr>
    </w:pPr>
  </w:p>
  <w:p w14:paraId="356D203A" w14:textId="77777777" w:rsidR="002F5096" w:rsidRDefault="002F5096" w:rsidP="002F5096">
    <w:pPr>
      <w:jc w:val="both"/>
      <w:rPr>
        <w:rFonts w:cstheme="minorHAnsi"/>
      </w:rPr>
    </w:pPr>
  </w:p>
  <w:p w14:paraId="05EA140C" w14:textId="77777777" w:rsidR="002F5096" w:rsidRDefault="002F5096" w:rsidP="002F5096">
    <w:pPr>
      <w:jc w:val="both"/>
      <w:rPr>
        <w:rFonts w:cstheme="minorHAnsi"/>
      </w:rPr>
    </w:pPr>
  </w:p>
  <w:p w14:paraId="780C7815" w14:textId="77777777" w:rsidR="002F5096" w:rsidRDefault="002F5096" w:rsidP="002F5096">
    <w:pPr>
      <w:jc w:val="both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17FAF"/>
    <w:multiLevelType w:val="multilevel"/>
    <w:tmpl w:val="29761C80"/>
    <w:lvl w:ilvl="0">
      <w:start w:val="1"/>
      <w:numFmt w:val="decimal"/>
      <w:pStyle w:val="Titolo1"/>
      <w:lvlText w:val="%1."/>
      <w:lvlJc w:val="left"/>
      <w:pPr>
        <w:ind w:left="502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70125AE"/>
    <w:multiLevelType w:val="hybridMultilevel"/>
    <w:tmpl w:val="9AEAAA2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B4A4C"/>
    <w:multiLevelType w:val="hybridMultilevel"/>
    <w:tmpl w:val="05308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50B85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55A23"/>
    <w:multiLevelType w:val="hybridMultilevel"/>
    <w:tmpl w:val="95CC5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03B28"/>
    <w:multiLevelType w:val="multilevel"/>
    <w:tmpl w:val="D4E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7D109E"/>
    <w:multiLevelType w:val="multilevel"/>
    <w:tmpl w:val="FB36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0"/>
  </w:num>
  <w:num w:numId="5">
    <w:abstractNumId w:val="26"/>
  </w:num>
  <w:num w:numId="6">
    <w:abstractNumId w:val="17"/>
  </w:num>
  <w:num w:numId="7">
    <w:abstractNumId w:val="9"/>
  </w:num>
  <w:num w:numId="8">
    <w:abstractNumId w:val="40"/>
  </w:num>
  <w:num w:numId="9">
    <w:abstractNumId w:val="15"/>
  </w:num>
  <w:num w:numId="10">
    <w:abstractNumId w:val="14"/>
  </w:num>
  <w:num w:numId="11">
    <w:abstractNumId w:val="24"/>
  </w:num>
  <w:num w:numId="12">
    <w:abstractNumId w:val="41"/>
  </w:num>
  <w:num w:numId="13">
    <w:abstractNumId w:val="3"/>
  </w:num>
  <w:num w:numId="14">
    <w:abstractNumId w:val="37"/>
  </w:num>
  <w:num w:numId="15">
    <w:abstractNumId w:val="18"/>
  </w:num>
  <w:num w:numId="16">
    <w:abstractNumId w:val="1"/>
  </w:num>
  <w:num w:numId="17">
    <w:abstractNumId w:val="5"/>
  </w:num>
  <w:num w:numId="18">
    <w:abstractNumId w:val="34"/>
  </w:num>
  <w:num w:numId="19">
    <w:abstractNumId w:val="35"/>
  </w:num>
  <w:num w:numId="20">
    <w:abstractNumId w:val="19"/>
  </w:num>
  <w:num w:numId="21">
    <w:abstractNumId w:val="29"/>
  </w:num>
  <w:num w:numId="22">
    <w:abstractNumId w:val="25"/>
  </w:num>
  <w:num w:numId="23">
    <w:abstractNumId w:val="38"/>
  </w:num>
  <w:num w:numId="24">
    <w:abstractNumId w:val="32"/>
  </w:num>
  <w:num w:numId="25">
    <w:abstractNumId w:val="28"/>
  </w:num>
  <w:num w:numId="26">
    <w:abstractNumId w:val="6"/>
  </w:num>
  <w:num w:numId="27">
    <w:abstractNumId w:val="22"/>
  </w:num>
  <w:num w:numId="28">
    <w:abstractNumId w:val="27"/>
  </w:num>
  <w:num w:numId="29">
    <w:abstractNumId w:val="16"/>
  </w:num>
  <w:num w:numId="30">
    <w:abstractNumId w:val="23"/>
  </w:num>
  <w:num w:numId="31">
    <w:abstractNumId w:val="12"/>
  </w:num>
  <w:num w:numId="32">
    <w:abstractNumId w:val="7"/>
  </w:num>
  <w:num w:numId="33">
    <w:abstractNumId w:val="33"/>
  </w:num>
  <w:num w:numId="34">
    <w:abstractNumId w:val="10"/>
  </w:num>
  <w:num w:numId="35">
    <w:abstractNumId w:val="30"/>
  </w:num>
  <w:num w:numId="36">
    <w:abstractNumId w:val="20"/>
  </w:num>
  <w:num w:numId="37">
    <w:abstractNumId w:val="2"/>
  </w:num>
  <w:num w:numId="38">
    <w:abstractNumId w:val="39"/>
  </w:num>
  <w:num w:numId="39">
    <w:abstractNumId w:val="31"/>
  </w:num>
  <w:num w:numId="40">
    <w:abstractNumId w:val="11"/>
  </w:num>
  <w:num w:numId="41">
    <w:abstractNumId w:val="21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AUAQVDY1i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5668C"/>
    <w:rsid w:val="000617AF"/>
    <w:rsid w:val="00063044"/>
    <w:rsid w:val="000672A7"/>
    <w:rsid w:val="00073B9F"/>
    <w:rsid w:val="00082ED4"/>
    <w:rsid w:val="000921FA"/>
    <w:rsid w:val="00093660"/>
    <w:rsid w:val="0009722D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459F0"/>
    <w:rsid w:val="00150787"/>
    <w:rsid w:val="00164145"/>
    <w:rsid w:val="0017375A"/>
    <w:rsid w:val="00174737"/>
    <w:rsid w:val="00194152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F5B46"/>
    <w:rsid w:val="00220B9A"/>
    <w:rsid w:val="00220C03"/>
    <w:rsid w:val="00226BDB"/>
    <w:rsid w:val="0023133A"/>
    <w:rsid w:val="00236FE9"/>
    <w:rsid w:val="00237061"/>
    <w:rsid w:val="00243C20"/>
    <w:rsid w:val="0026109E"/>
    <w:rsid w:val="002628DF"/>
    <w:rsid w:val="002750D0"/>
    <w:rsid w:val="00295AAD"/>
    <w:rsid w:val="002A291A"/>
    <w:rsid w:val="002A555B"/>
    <w:rsid w:val="002B02A4"/>
    <w:rsid w:val="002B19D1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3EA7"/>
    <w:rsid w:val="00335844"/>
    <w:rsid w:val="00340A96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4239D"/>
    <w:rsid w:val="00445450"/>
    <w:rsid w:val="004500B0"/>
    <w:rsid w:val="00456572"/>
    <w:rsid w:val="004644E1"/>
    <w:rsid w:val="00470A22"/>
    <w:rsid w:val="0047731D"/>
    <w:rsid w:val="0049503E"/>
    <w:rsid w:val="004A03F5"/>
    <w:rsid w:val="004A1A05"/>
    <w:rsid w:val="004A2BA7"/>
    <w:rsid w:val="004A35E9"/>
    <w:rsid w:val="004A5254"/>
    <w:rsid w:val="004B501F"/>
    <w:rsid w:val="004B58C8"/>
    <w:rsid w:val="004B6825"/>
    <w:rsid w:val="004C311C"/>
    <w:rsid w:val="004C56A6"/>
    <w:rsid w:val="004D5C80"/>
    <w:rsid w:val="004F19A1"/>
    <w:rsid w:val="004F2554"/>
    <w:rsid w:val="0050131A"/>
    <w:rsid w:val="00501370"/>
    <w:rsid w:val="00504B8E"/>
    <w:rsid w:val="0051340E"/>
    <w:rsid w:val="00516ED5"/>
    <w:rsid w:val="005204F8"/>
    <w:rsid w:val="0053296B"/>
    <w:rsid w:val="0053311C"/>
    <w:rsid w:val="00536833"/>
    <w:rsid w:val="00540DC0"/>
    <w:rsid w:val="00551F6D"/>
    <w:rsid w:val="00561AAC"/>
    <w:rsid w:val="00574731"/>
    <w:rsid w:val="0058258A"/>
    <w:rsid w:val="005C3394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467AD"/>
    <w:rsid w:val="006470E5"/>
    <w:rsid w:val="00650F39"/>
    <w:rsid w:val="00667EDC"/>
    <w:rsid w:val="00672545"/>
    <w:rsid w:val="006729BB"/>
    <w:rsid w:val="00694A66"/>
    <w:rsid w:val="006A74AA"/>
    <w:rsid w:val="006B1A31"/>
    <w:rsid w:val="006C7E87"/>
    <w:rsid w:val="006E07A9"/>
    <w:rsid w:val="006E3158"/>
    <w:rsid w:val="006E5E4B"/>
    <w:rsid w:val="006F0183"/>
    <w:rsid w:val="006F3D89"/>
    <w:rsid w:val="00706B65"/>
    <w:rsid w:val="00715669"/>
    <w:rsid w:val="007160B5"/>
    <w:rsid w:val="007161EA"/>
    <w:rsid w:val="00726550"/>
    <w:rsid w:val="00731DF2"/>
    <w:rsid w:val="00732673"/>
    <w:rsid w:val="00752205"/>
    <w:rsid w:val="00752F6F"/>
    <w:rsid w:val="00761D3E"/>
    <w:rsid w:val="0077458D"/>
    <w:rsid w:val="0077570A"/>
    <w:rsid w:val="0078356A"/>
    <w:rsid w:val="007860D1"/>
    <w:rsid w:val="00796521"/>
    <w:rsid w:val="007A6D82"/>
    <w:rsid w:val="007A7033"/>
    <w:rsid w:val="007E0143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B0102"/>
    <w:rsid w:val="008B7A5E"/>
    <w:rsid w:val="008C0020"/>
    <w:rsid w:val="008E6BE8"/>
    <w:rsid w:val="008F2CD5"/>
    <w:rsid w:val="008F472C"/>
    <w:rsid w:val="008F4D54"/>
    <w:rsid w:val="008F64C1"/>
    <w:rsid w:val="009036D9"/>
    <w:rsid w:val="00907FD3"/>
    <w:rsid w:val="0091444D"/>
    <w:rsid w:val="00915190"/>
    <w:rsid w:val="00926930"/>
    <w:rsid w:val="0093072F"/>
    <w:rsid w:val="0093659A"/>
    <w:rsid w:val="00971B65"/>
    <w:rsid w:val="00972B55"/>
    <w:rsid w:val="00983638"/>
    <w:rsid w:val="00992675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964DA"/>
    <w:rsid w:val="00AA1B90"/>
    <w:rsid w:val="00AA7AD2"/>
    <w:rsid w:val="00AB2446"/>
    <w:rsid w:val="00AC554D"/>
    <w:rsid w:val="00AC6344"/>
    <w:rsid w:val="00AC7F57"/>
    <w:rsid w:val="00AD06B5"/>
    <w:rsid w:val="00AE0F64"/>
    <w:rsid w:val="00AE17B0"/>
    <w:rsid w:val="00AE4293"/>
    <w:rsid w:val="00AE7F1B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70EC"/>
    <w:rsid w:val="00B27F55"/>
    <w:rsid w:val="00B351BE"/>
    <w:rsid w:val="00B56606"/>
    <w:rsid w:val="00B672A7"/>
    <w:rsid w:val="00B84DA0"/>
    <w:rsid w:val="00B95006"/>
    <w:rsid w:val="00B972AB"/>
    <w:rsid w:val="00BA7D0C"/>
    <w:rsid w:val="00BB134D"/>
    <w:rsid w:val="00BD0034"/>
    <w:rsid w:val="00BD083F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27411"/>
    <w:rsid w:val="00C31D42"/>
    <w:rsid w:val="00C46722"/>
    <w:rsid w:val="00C54EE0"/>
    <w:rsid w:val="00C60436"/>
    <w:rsid w:val="00C94E61"/>
    <w:rsid w:val="00C96000"/>
    <w:rsid w:val="00CA1F84"/>
    <w:rsid w:val="00CA2415"/>
    <w:rsid w:val="00CA7380"/>
    <w:rsid w:val="00CC03AE"/>
    <w:rsid w:val="00CC167C"/>
    <w:rsid w:val="00CE3B2C"/>
    <w:rsid w:val="00CF26B1"/>
    <w:rsid w:val="00D02487"/>
    <w:rsid w:val="00D035FE"/>
    <w:rsid w:val="00D03C30"/>
    <w:rsid w:val="00D0530B"/>
    <w:rsid w:val="00D13837"/>
    <w:rsid w:val="00D27146"/>
    <w:rsid w:val="00D3069A"/>
    <w:rsid w:val="00D35CFF"/>
    <w:rsid w:val="00D36DCA"/>
    <w:rsid w:val="00D41300"/>
    <w:rsid w:val="00D50196"/>
    <w:rsid w:val="00D616AA"/>
    <w:rsid w:val="00D62A75"/>
    <w:rsid w:val="00D83E7E"/>
    <w:rsid w:val="00D95413"/>
    <w:rsid w:val="00DA237D"/>
    <w:rsid w:val="00DB1106"/>
    <w:rsid w:val="00DB43FA"/>
    <w:rsid w:val="00DB5F45"/>
    <w:rsid w:val="00DC770E"/>
    <w:rsid w:val="00DD3BF0"/>
    <w:rsid w:val="00DD5BA8"/>
    <w:rsid w:val="00DF1A20"/>
    <w:rsid w:val="00DF5E5B"/>
    <w:rsid w:val="00DF6ED9"/>
    <w:rsid w:val="00E04C9B"/>
    <w:rsid w:val="00E06946"/>
    <w:rsid w:val="00E17044"/>
    <w:rsid w:val="00E2674C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6EA8"/>
    <w:rsid w:val="00F15432"/>
    <w:rsid w:val="00F158AA"/>
    <w:rsid w:val="00F22080"/>
    <w:rsid w:val="00F222AB"/>
    <w:rsid w:val="00F31AC0"/>
    <w:rsid w:val="00F477C6"/>
    <w:rsid w:val="00F47BBD"/>
    <w:rsid w:val="00F538EF"/>
    <w:rsid w:val="00F55ED4"/>
    <w:rsid w:val="00F806D2"/>
    <w:rsid w:val="00F865A5"/>
    <w:rsid w:val="00F87F08"/>
    <w:rsid w:val="00FB0250"/>
    <w:rsid w:val="00FB3A8F"/>
    <w:rsid w:val="00FB615D"/>
    <w:rsid w:val="00FB70E9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67AD"/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qFormat/>
    <w:rsid w:val="00BF588D"/>
    <w:pPr>
      <w:keepNext/>
      <w:numPr>
        <w:numId w:val="13"/>
      </w:numPr>
      <w:ind w:left="360"/>
      <w:jc w:val="both"/>
      <w:outlineLvl w:val="0"/>
    </w:pPr>
    <w:rPr>
      <w:rFonts w:ascii="Calibri" w:hAnsi="Calibri"/>
      <w:b/>
      <w:bCs/>
      <w:szCs w:val="20"/>
    </w:rPr>
  </w:style>
  <w:style w:type="paragraph" w:styleId="Titolo2">
    <w:name w:val="heading 2"/>
    <w:basedOn w:val="Titolo1"/>
    <w:next w:val="Normale"/>
    <w:link w:val="Titolo2Carattere"/>
    <w:qFormat/>
    <w:rsid w:val="00BF588D"/>
    <w:pPr>
      <w:numPr>
        <w:ilvl w:val="1"/>
      </w:numPr>
      <w:ind w:left="426"/>
      <w:outlineLvl w:val="1"/>
    </w:p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jc w:val="both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qFormat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  <w:jc w:val="both"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9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  <w:jc w:val="both"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AE17B0"/>
    <w:pPr>
      <w:spacing w:after="120" w:line="480" w:lineRule="auto"/>
    </w:pPr>
    <w:rPr>
      <w:rFonts w:asciiTheme="minorHAnsi" w:eastAsia="Calibri" w:hAnsiTheme="minorHAns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E17B0"/>
    <w:rPr>
      <w:rFonts w:eastAsia="Calibri" w:cs="Times New Roman"/>
      <w:sz w:val="20"/>
      <w:szCs w:val="16"/>
      <w:lang w:eastAsia="it-IT"/>
    </w:rPr>
  </w:style>
  <w:style w:type="table" w:customStyle="1" w:styleId="Grigliatabella1">
    <w:name w:val="Griglia tabella1"/>
    <w:basedOn w:val="Tabellanormale"/>
    <w:next w:val="Grigliatabella"/>
    <w:uiPriority w:val="99"/>
    <w:rsid w:val="00AE17B0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link w:val="Paragrafoelenco"/>
    <w:uiPriority w:val="34"/>
    <w:qFormat/>
    <w:locked/>
    <w:rsid w:val="00FB70E9"/>
    <w:rPr>
      <w:rFonts w:ascii="Source Sans Pro" w:eastAsia="Times New Roman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pp.mase.gov.it/CAM-vigent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64</cp:revision>
  <cp:lastPrinted>2024-09-05T08:40:00Z</cp:lastPrinted>
  <dcterms:created xsi:type="dcterms:W3CDTF">2023-08-01T07:26:00Z</dcterms:created>
  <dcterms:modified xsi:type="dcterms:W3CDTF">2024-11-12T16:18:00Z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