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0486" w14:textId="0B47F599" w:rsidR="00A7546E" w:rsidRPr="00DD41ED" w:rsidRDefault="00A7546E" w:rsidP="00A7546E">
      <w:pPr>
        <w:pStyle w:val="Titolo1"/>
        <w:rPr>
          <w:rFonts w:asciiTheme="minorHAnsi" w:eastAsia="Calibri" w:hAnsiTheme="minorHAnsi" w:cstheme="minorHAnsi"/>
        </w:rPr>
      </w:pPr>
      <w:r>
        <w:t xml:space="preserve">ATTO ISTRUTTORIO </w:t>
      </w:r>
      <w:r w:rsidRPr="00DD41ED">
        <w:t>INERENTE ALLA VERIFICA DEI REQUISITI</w:t>
      </w:r>
      <w:r>
        <w:t xml:space="preserve"> E</w:t>
      </w:r>
      <w:r w:rsidRPr="00DD41ED">
        <w:t xml:space="preserve"> CONTENENTE LA PROPOSTA DI AFFIDAMENTO DIRETTO</w:t>
      </w:r>
    </w:p>
    <w:p w14:paraId="7A3A8303" w14:textId="77777777" w:rsidR="00A7546E" w:rsidRPr="00A7546E" w:rsidRDefault="00A7546E" w:rsidP="00A7546E"/>
    <w:p w14:paraId="05C5059A" w14:textId="1E206A5C" w:rsidR="00532EA3" w:rsidRPr="00C172DA" w:rsidRDefault="00A7546E" w:rsidP="00532EA3">
      <w:pPr>
        <w:spacing w:after="0"/>
        <w:rPr>
          <w:u w:val="single"/>
        </w:rPr>
      </w:pPr>
      <w:r w:rsidRPr="00C172DA">
        <w:rPr>
          <w:rFonts w:asciiTheme="minorHAnsi" w:eastAsia="Calibri" w:hAnsiTheme="minorHAnsi" w:cstheme="minorHAnsi"/>
          <w:szCs w:val="20"/>
        </w:rPr>
        <w:t>CAMPO.OGGETTO</w:t>
      </w:r>
    </w:p>
    <w:p w14:paraId="02D70128" w14:textId="77777777" w:rsidR="003E3D8A" w:rsidRPr="00ED4C47" w:rsidRDefault="003E3D8A" w:rsidP="003E3D8A">
      <w:pPr>
        <w:spacing w:before="60" w:after="60"/>
        <w:rPr>
          <w:rFonts w:ascii="Calibri" w:hAnsi="Calibri" w:cs="Calibri"/>
          <w:bCs/>
          <w:szCs w:val="20"/>
        </w:rPr>
      </w:pPr>
      <w:r w:rsidRPr="00ED4C47">
        <w:rPr>
          <w:rFonts w:ascii="Calibri" w:hAnsi="Calibri" w:cs="Calibri"/>
          <w:b/>
          <w:bCs/>
          <w:szCs w:val="20"/>
        </w:rPr>
        <w:t xml:space="preserve">VISTA </w:t>
      </w:r>
      <w:r w:rsidRPr="00ED4C47">
        <w:rPr>
          <w:rFonts w:ascii="Calibri" w:hAnsi="Calibri" w:cs="Calibri"/>
          <w:bCs/>
          <w:szCs w:val="20"/>
        </w:rPr>
        <w:t>la legge 6 novembre 2012, n. 190 recante “</w:t>
      </w:r>
      <w:r w:rsidRPr="00ED4C47">
        <w:rPr>
          <w:rFonts w:ascii="Calibri" w:hAnsi="Calibri" w:cs="Calibri"/>
          <w:bCs/>
          <w:i/>
          <w:iCs/>
          <w:szCs w:val="20"/>
        </w:rPr>
        <w:t>Disposizioni per la prevenzione e la repressione della corruzione e dell'illegalità nella pubblica amministrazione</w:t>
      </w:r>
      <w:r w:rsidRPr="00ED4C47">
        <w:rPr>
          <w:rFonts w:ascii="Calibri" w:hAnsi="Calibri" w:cs="Calibri"/>
          <w:bCs/>
          <w:szCs w:val="20"/>
        </w:rPr>
        <w:t>” pubblicata sulla Gazzetta Ufficiale n. 265 del 13/11/2012;</w:t>
      </w:r>
    </w:p>
    <w:p w14:paraId="0D540A24" w14:textId="77777777" w:rsidR="003E3D8A" w:rsidRPr="00ED4C47" w:rsidRDefault="003E3D8A" w:rsidP="003E3D8A">
      <w:pPr>
        <w:spacing w:before="60" w:after="60"/>
        <w:rPr>
          <w:rFonts w:ascii="Calibri" w:hAnsi="Calibri" w:cs="Calibri"/>
          <w:b/>
          <w:bCs/>
          <w:szCs w:val="20"/>
        </w:rPr>
      </w:pPr>
      <w:r w:rsidRPr="00ED4C47">
        <w:rPr>
          <w:rFonts w:ascii="Calibri" w:hAnsi="Calibri" w:cs="Calibri"/>
          <w:b/>
          <w:bCs/>
          <w:szCs w:val="20"/>
        </w:rPr>
        <w:t xml:space="preserve">VISTO </w:t>
      </w:r>
      <w:r w:rsidRPr="00ED4C47">
        <w:rPr>
          <w:rFonts w:ascii="Calibri" w:hAnsi="Calibri" w:cs="Calibri"/>
          <w:bCs/>
          <w:szCs w:val="20"/>
        </w:rPr>
        <w:t xml:space="preserve">il </w:t>
      </w:r>
      <w:r>
        <w:rPr>
          <w:rFonts w:ascii="Calibri" w:hAnsi="Calibri" w:cs="Calibri"/>
          <w:bCs/>
          <w:szCs w:val="20"/>
        </w:rPr>
        <w:t>D</w:t>
      </w:r>
      <w:r w:rsidRPr="00ED4C47">
        <w:rPr>
          <w:rFonts w:ascii="Calibri" w:hAnsi="Calibri" w:cs="Calibri"/>
          <w:bCs/>
          <w:szCs w:val="20"/>
        </w:rPr>
        <w:t>.lgs. 14 marzo 2013, n. 33 recante “</w:t>
      </w:r>
      <w:r w:rsidRPr="00ED4C47">
        <w:rPr>
          <w:rFonts w:ascii="Calibri" w:hAnsi="Calibri" w:cs="Calibri"/>
          <w:bCs/>
          <w:i/>
          <w:iCs/>
          <w:szCs w:val="20"/>
        </w:rPr>
        <w:t>Riordino della disciplina riguardante il diritto di accesso civico e gli obblighi di pubblicità, trasparenza e diffusione di informazioni da parte delle pubbliche amministrazioni</w:t>
      </w:r>
      <w:r w:rsidRPr="00ED4C47">
        <w:rPr>
          <w:rFonts w:ascii="Calibri" w:hAnsi="Calibri" w:cs="Calibri"/>
          <w:bCs/>
          <w:szCs w:val="20"/>
        </w:rPr>
        <w:t>” pubblicato sulla Gazzetta Ufficiale n. 80 del 05/04/2013 e successive modifiche introdotte dal d.lgs. 25 maggio 2016 n. 97;</w:t>
      </w:r>
      <w:r w:rsidRPr="00ED4C47">
        <w:rPr>
          <w:rFonts w:ascii="Calibri" w:hAnsi="Calibri" w:cs="Calibri"/>
          <w:b/>
          <w:bCs/>
          <w:szCs w:val="20"/>
        </w:rPr>
        <w:t xml:space="preserve"> </w:t>
      </w:r>
    </w:p>
    <w:p w14:paraId="6C15B9CE" w14:textId="77777777" w:rsidR="003E3D8A" w:rsidRPr="00ED4C47" w:rsidRDefault="003E3D8A" w:rsidP="003E3D8A">
      <w:pPr>
        <w:widowControl w:val="0"/>
        <w:spacing w:before="60" w:after="60"/>
        <w:ind w:right="-45"/>
        <w:rPr>
          <w:rFonts w:ascii="Calibri" w:eastAsia="Calibri" w:hAnsi="Calibri" w:cs="Calibri"/>
          <w:color w:val="000000"/>
          <w:szCs w:val="20"/>
        </w:rPr>
      </w:pPr>
      <w:r w:rsidRPr="00ED4C47">
        <w:rPr>
          <w:rFonts w:ascii="Calibri" w:eastAsia="Calibri" w:hAnsi="Calibri" w:cs="Calibri"/>
          <w:b/>
          <w:bCs/>
          <w:color w:val="000000"/>
          <w:szCs w:val="20"/>
        </w:rPr>
        <w:t>VISTO</w:t>
      </w:r>
      <w:r w:rsidRPr="00ED4C47">
        <w:rPr>
          <w:rFonts w:ascii="Calibri" w:eastAsia="Calibri" w:hAnsi="Calibri" w:cs="Calibri"/>
          <w:color w:val="000000"/>
          <w:szCs w:val="20"/>
        </w:rPr>
        <w:t xml:space="preserve"> il D.lgs. 31 marzo 2023, n. 36 rubricato “</w:t>
      </w:r>
      <w:r w:rsidRPr="00ED4C47">
        <w:rPr>
          <w:rFonts w:ascii="Calibri" w:eastAsia="Calibri" w:hAnsi="Calibri" w:cs="Calibri"/>
          <w:i/>
          <w:iCs/>
          <w:color w:val="000000"/>
          <w:szCs w:val="20"/>
        </w:rPr>
        <w:t>Codice dei Contratti Pubblici in attuazione dell’articolo 1 della legge 21 giugno 2022, n. 78, recante delega al Governo in materia di contratti pubblici</w:t>
      </w:r>
      <w:r w:rsidRPr="00ED4C47">
        <w:rPr>
          <w:rFonts w:ascii="Calibri" w:eastAsia="Calibri" w:hAnsi="Calibri" w:cs="Calibri"/>
          <w:color w:val="000000"/>
          <w:szCs w:val="20"/>
        </w:rPr>
        <w:t>”, pubblicato sul Supplemento Ordinario n. 12 della GU n. 77 del 31 marzo 2023 (nel seguito per brevità “Codice”)</w:t>
      </w:r>
      <w:r>
        <w:rPr>
          <w:rFonts w:ascii="Calibri" w:eastAsia="Calibri" w:hAnsi="Calibri" w:cs="Calibri"/>
          <w:color w:val="000000"/>
          <w:szCs w:val="20"/>
        </w:rPr>
        <w:t xml:space="preserve"> </w:t>
      </w:r>
    </w:p>
    <w:p w14:paraId="1886038C"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w:t>
      </w:r>
      <w:r>
        <w:rPr>
          <w:rFonts w:eastAsia="Calibri" w:cstheme="minorHAnsi"/>
          <w:szCs w:val="20"/>
        </w:rPr>
        <w:t>-</w:t>
      </w:r>
      <w:r w:rsidRPr="0026109E">
        <w:rPr>
          <w:rFonts w:eastAsia="Calibri" w:cstheme="minorHAnsi"/>
          <w:szCs w:val="20"/>
        </w:rPr>
        <w:t>legge 16 luglio 2020 n. 76 convertito, con modificazioni, dalla Legge 11 settembre 2020, n. 120, per le parti ancora in vigore;</w:t>
      </w:r>
    </w:p>
    <w:p w14:paraId="6842D5D1"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w:t>
      </w:r>
      <w:r>
        <w:rPr>
          <w:rFonts w:eastAsia="Calibri" w:cstheme="minorHAnsi"/>
          <w:szCs w:val="20"/>
        </w:rPr>
        <w:t>-</w:t>
      </w:r>
      <w:r w:rsidRPr="0026109E">
        <w:rPr>
          <w:rFonts w:eastAsia="Calibri" w:cstheme="minorHAnsi"/>
          <w:szCs w:val="20"/>
        </w:rPr>
        <w:t>legge 31 maggio 2021 n. 77, convertito con modificazioni dalla legge n. 108 del 2021;</w:t>
      </w:r>
    </w:p>
    <w:p w14:paraId="6711A976"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Decreto-legge 24 febbraio 2023, n. 13 convertito con modificazioni dalla legge 21 aprile 2023, n 41;</w:t>
      </w:r>
    </w:p>
    <w:p w14:paraId="2B9EFB58"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 legge 30 dicembre 2023 n. 215, convertito con modificazioni dalla L. 23 febbraio 2024, n. 18;</w:t>
      </w:r>
    </w:p>
    <w:p w14:paraId="0D1D32E4" w14:textId="77777777" w:rsidR="003E3D8A" w:rsidRPr="00C31D42"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Decreto-legge 2 marzo 2024, n. 19, convertito con modificazioni dalla L. 29 aprile 2024, n. 56;</w:t>
      </w:r>
    </w:p>
    <w:p w14:paraId="34361917" w14:textId="77777777" w:rsidR="003E3D8A" w:rsidRPr="00FD411F" w:rsidRDefault="003E3D8A" w:rsidP="003E3D8A">
      <w:pPr>
        <w:widowControl w:val="0"/>
        <w:spacing w:before="60" w:after="60"/>
        <w:ind w:right="-45"/>
        <w:rPr>
          <w:rFonts w:ascii="Calibri" w:hAnsi="Calibri" w:cs="Calibri"/>
          <w:color w:val="000000"/>
          <w:sz w:val="27"/>
          <w:szCs w:val="27"/>
          <w:shd w:val="clear" w:color="auto" w:fill="F5FDFE"/>
        </w:rPr>
      </w:pPr>
      <w:r w:rsidRPr="00BB5D53">
        <w:rPr>
          <w:rFonts w:eastAsia="Calibri" w:cstheme="minorHAnsi"/>
          <w:b/>
          <w:bCs/>
          <w:szCs w:val="20"/>
        </w:rPr>
        <w:t xml:space="preserve">VISTE </w:t>
      </w:r>
      <w:r w:rsidRPr="00BB5D53">
        <w:rPr>
          <w:rFonts w:eastAsia="Calibri" w:cstheme="minorHAnsi"/>
          <w:szCs w:val="20"/>
        </w:rPr>
        <w:t>tutte le ulteriori specifiche disposizioni legislative</w:t>
      </w:r>
      <w:r w:rsidRPr="00BB5D53">
        <w:rPr>
          <w:rFonts w:ascii="Calibri" w:hAnsi="Calibri" w:cs="Calibri"/>
          <w:color w:val="000000"/>
          <w:sz w:val="27"/>
          <w:szCs w:val="27"/>
          <w:shd w:val="clear" w:color="auto" w:fill="F5FDFE"/>
        </w:rPr>
        <w:t xml:space="preserve"> </w:t>
      </w:r>
      <w:r w:rsidRPr="00BB5D53">
        <w:rPr>
          <w:rFonts w:eastAsia="Calibri" w:cstheme="minorHAnsi"/>
          <w:szCs w:val="20"/>
        </w:rPr>
        <w:t>finalizzate a semplificare e agevolare la realizzazione degli obiettivi stabiliti dal PNRR, dal PNC nonché dal Piano nazionale integrato per l'energia e il clima 2030 di cui al regolamento (UE) 2018/1999 del Parlamento europeo e del Consiglio, dell'11 dicembre 2018;</w:t>
      </w:r>
    </w:p>
    <w:p w14:paraId="1A6D4D0B" w14:textId="77777777" w:rsidR="003E3D8A" w:rsidRDefault="003E3D8A" w:rsidP="003E3D8A">
      <w:pPr>
        <w:widowControl w:val="0"/>
        <w:spacing w:before="60" w:after="60"/>
        <w:ind w:right="-45"/>
        <w:rPr>
          <w:rFonts w:ascii="Calibri" w:eastAsia="Calibri" w:hAnsi="Calibri" w:cs="Calibri"/>
          <w:color w:val="000000"/>
          <w:szCs w:val="20"/>
        </w:rPr>
      </w:pPr>
      <w:r w:rsidRPr="00F25D9C">
        <w:rPr>
          <w:rFonts w:ascii="Calibri" w:eastAsia="Calibri" w:hAnsi="Calibri" w:cs="Calibri"/>
          <w:b/>
          <w:bCs/>
          <w:color w:val="000000"/>
          <w:szCs w:val="20"/>
        </w:rPr>
        <w:t>VISTO</w:t>
      </w:r>
      <w:r w:rsidRPr="00F25D9C">
        <w:rPr>
          <w:rFonts w:ascii="Calibri" w:eastAsia="Calibri" w:hAnsi="Calibri" w:cs="Calibri"/>
          <w:color w:val="000000"/>
          <w:szCs w:val="20"/>
        </w:rPr>
        <w:t xml:space="preserve"> il Piano Nazionale Anticorruzione 2022 approvato dall’Autorità Nazionale Anticorruzione (di seguito denominata ANAC) con Delibera n. 7 del 17 gennaio 2023 e successivi aggiornamenti;</w:t>
      </w:r>
    </w:p>
    <w:p w14:paraId="6E314F9F" w14:textId="77777777" w:rsidR="003E3D8A" w:rsidRDefault="003E3D8A" w:rsidP="003E3D8A">
      <w:pPr>
        <w:widowControl w:val="0"/>
        <w:spacing w:before="60" w:after="60"/>
        <w:rPr>
          <w:rFonts w:cstheme="minorHAnsi"/>
          <w:color w:val="000000" w:themeColor="text1"/>
          <w:szCs w:val="20"/>
        </w:rPr>
      </w:pPr>
      <w:r w:rsidRPr="00CF1682">
        <w:rPr>
          <w:rFonts w:eastAsia="Calibri" w:cstheme="minorHAnsi"/>
          <w:b/>
          <w:bCs/>
          <w:szCs w:val="20"/>
        </w:rPr>
        <w:t>VISTO</w:t>
      </w:r>
      <w:r>
        <w:rPr>
          <w:rFonts w:eastAsia="Calibri" w:cstheme="minorHAnsi"/>
          <w:b/>
          <w:bCs/>
          <w:szCs w:val="20"/>
        </w:rPr>
        <w:t xml:space="preserve"> </w:t>
      </w:r>
      <w:r w:rsidRPr="00CF1682">
        <w:rPr>
          <w:rFonts w:eastAsia="Calibri" w:cstheme="minorHAnsi"/>
          <w:szCs w:val="20"/>
        </w:rPr>
        <w:t>il</w:t>
      </w:r>
      <w:r>
        <w:rPr>
          <w:rFonts w:eastAsia="Calibri" w:cstheme="minorHAnsi"/>
          <w:szCs w:val="20"/>
        </w:rPr>
        <w:t xml:space="preserve"> </w:t>
      </w:r>
      <w:r w:rsidRPr="00CF1682">
        <w:rPr>
          <w:rFonts w:eastAsia="Calibri" w:cstheme="minorHAnsi"/>
          <w:szCs w:val="20"/>
        </w:rPr>
        <w:t>Regolamento</w:t>
      </w:r>
      <w:r>
        <w:rPr>
          <w:rFonts w:eastAsia="Calibri" w:cstheme="minorHAnsi"/>
          <w:szCs w:val="20"/>
        </w:rPr>
        <w:t xml:space="preserve"> </w:t>
      </w:r>
      <w:r w:rsidRPr="00CF1682">
        <w:rPr>
          <w:rFonts w:eastAsia="Calibri" w:cstheme="minorHAnsi"/>
          <w:szCs w:val="20"/>
        </w:rPr>
        <w:t>(UE)</w:t>
      </w:r>
      <w:r>
        <w:rPr>
          <w:rFonts w:eastAsia="Calibri" w:cstheme="minorHAnsi"/>
          <w:szCs w:val="20"/>
        </w:rPr>
        <w:t xml:space="preserve"> </w:t>
      </w:r>
      <w:r w:rsidRPr="00CF1682">
        <w:rPr>
          <w:rFonts w:eastAsia="Calibri" w:cstheme="minorHAnsi"/>
          <w:szCs w:val="20"/>
        </w:rPr>
        <w:t>12</w:t>
      </w:r>
      <w:r>
        <w:rPr>
          <w:rFonts w:eastAsia="Calibri" w:cstheme="minorHAnsi"/>
          <w:szCs w:val="20"/>
        </w:rPr>
        <w:t xml:space="preserve"> </w:t>
      </w:r>
      <w:r w:rsidRPr="00CF1682">
        <w:rPr>
          <w:rFonts w:eastAsia="Calibri" w:cstheme="minorHAnsi"/>
          <w:szCs w:val="20"/>
        </w:rPr>
        <w:t>febbraio</w:t>
      </w:r>
      <w:r>
        <w:rPr>
          <w:rFonts w:eastAsia="Calibri" w:cstheme="minorHAnsi"/>
          <w:szCs w:val="20"/>
        </w:rPr>
        <w:t xml:space="preserve"> </w:t>
      </w:r>
      <w:r w:rsidRPr="00CF1682">
        <w:rPr>
          <w:rFonts w:eastAsia="Calibri" w:cstheme="minorHAnsi"/>
          <w:szCs w:val="20"/>
        </w:rPr>
        <w:t>2021,</w:t>
      </w:r>
      <w:r>
        <w:rPr>
          <w:rFonts w:eastAsia="Calibri" w:cstheme="minorHAnsi"/>
          <w:szCs w:val="20"/>
        </w:rPr>
        <w:t xml:space="preserve"> </w:t>
      </w:r>
      <w:r w:rsidRPr="00CF1682">
        <w:rPr>
          <w:rFonts w:eastAsia="Calibri" w:cstheme="minorHAnsi"/>
          <w:szCs w:val="20"/>
        </w:rPr>
        <w:t>n.241,</w:t>
      </w:r>
      <w:r>
        <w:rPr>
          <w:rFonts w:eastAsia="Calibri" w:cstheme="minorHAnsi"/>
          <w:szCs w:val="20"/>
        </w:rPr>
        <w:t xml:space="preserve"> </w:t>
      </w:r>
      <w:r w:rsidRPr="00CF1682">
        <w:rPr>
          <w:rFonts w:eastAsia="Calibri" w:cstheme="minorHAnsi"/>
          <w:szCs w:val="20"/>
        </w:rPr>
        <w:t>che</w:t>
      </w:r>
      <w:r>
        <w:rPr>
          <w:rFonts w:eastAsia="Calibri" w:cstheme="minorHAnsi"/>
          <w:szCs w:val="20"/>
        </w:rPr>
        <w:t xml:space="preserve"> </w:t>
      </w:r>
      <w:r w:rsidRPr="00CF1682">
        <w:rPr>
          <w:rFonts w:eastAsia="Calibri" w:cstheme="minorHAnsi"/>
          <w:szCs w:val="20"/>
        </w:rPr>
        <w:t>istituisce</w:t>
      </w:r>
      <w:r>
        <w:rPr>
          <w:rFonts w:eastAsia="Calibri" w:cstheme="minorHAnsi"/>
          <w:szCs w:val="20"/>
        </w:rPr>
        <w:t xml:space="preserve"> </w:t>
      </w:r>
      <w:r w:rsidRPr="00CF1682">
        <w:rPr>
          <w:rFonts w:eastAsia="Calibri" w:cstheme="minorHAnsi"/>
          <w:szCs w:val="20"/>
        </w:rPr>
        <w:t>il</w:t>
      </w:r>
      <w:r>
        <w:rPr>
          <w:rFonts w:eastAsia="Calibri" w:cstheme="minorHAnsi"/>
          <w:szCs w:val="20"/>
        </w:rPr>
        <w:t xml:space="preserve"> </w:t>
      </w:r>
      <w:r w:rsidRPr="00CF1682">
        <w:rPr>
          <w:rFonts w:eastAsia="Calibri" w:cstheme="minorHAnsi"/>
          <w:szCs w:val="20"/>
        </w:rPr>
        <w:t>dispositivo</w:t>
      </w:r>
      <w:r>
        <w:rPr>
          <w:rFonts w:eastAsia="Calibri" w:cstheme="minorHAnsi"/>
          <w:szCs w:val="20"/>
        </w:rPr>
        <w:t xml:space="preserve"> </w:t>
      </w:r>
      <w:r w:rsidRPr="00CF1682">
        <w:rPr>
          <w:rFonts w:eastAsia="Calibri" w:cstheme="minorHAnsi"/>
          <w:szCs w:val="20"/>
        </w:rPr>
        <w:t>per</w:t>
      </w:r>
      <w:r>
        <w:rPr>
          <w:rFonts w:eastAsia="Calibri" w:cstheme="minorHAnsi"/>
          <w:szCs w:val="20"/>
        </w:rPr>
        <w:t xml:space="preserve"> </w:t>
      </w:r>
      <w:r w:rsidRPr="00CF1682">
        <w:rPr>
          <w:rFonts w:eastAsia="Calibri" w:cstheme="minorHAnsi"/>
          <w:szCs w:val="20"/>
        </w:rPr>
        <w:t>la</w:t>
      </w:r>
      <w:r>
        <w:rPr>
          <w:rFonts w:eastAsia="Calibri" w:cstheme="minorHAnsi"/>
          <w:szCs w:val="20"/>
        </w:rPr>
        <w:t xml:space="preserve"> </w:t>
      </w:r>
      <w:r w:rsidRPr="00CF1682">
        <w:rPr>
          <w:rFonts w:eastAsia="Calibri" w:cstheme="minorHAnsi"/>
          <w:szCs w:val="20"/>
        </w:rPr>
        <w:t>ripresa</w:t>
      </w:r>
      <w:r>
        <w:rPr>
          <w:rFonts w:eastAsia="Calibri" w:cstheme="minorHAnsi"/>
          <w:szCs w:val="20"/>
        </w:rPr>
        <w:t xml:space="preserve"> </w:t>
      </w:r>
      <w:r w:rsidRPr="00CF1682">
        <w:rPr>
          <w:rFonts w:eastAsia="Calibri" w:cstheme="minorHAnsi"/>
          <w:szCs w:val="20"/>
        </w:rPr>
        <w:t>e</w:t>
      </w:r>
      <w:r>
        <w:rPr>
          <w:rFonts w:eastAsia="Calibri" w:cstheme="minorHAnsi"/>
          <w:szCs w:val="20"/>
        </w:rPr>
        <w:t xml:space="preserve"> </w:t>
      </w:r>
      <w:r w:rsidRPr="00CF1682">
        <w:rPr>
          <w:rFonts w:eastAsia="Calibri" w:cstheme="minorHAnsi"/>
          <w:szCs w:val="20"/>
        </w:rPr>
        <w:t>la</w:t>
      </w:r>
      <w:r>
        <w:rPr>
          <w:rFonts w:eastAsia="Calibri" w:cstheme="minorHAnsi"/>
          <w:szCs w:val="20"/>
        </w:rPr>
        <w:t xml:space="preserve"> </w:t>
      </w:r>
      <w:r w:rsidRPr="00CF1682">
        <w:rPr>
          <w:rFonts w:eastAsia="Calibri" w:cstheme="minorHAnsi"/>
          <w:szCs w:val="20"/>
        </w:rPr>
        <w:t>resilienza;</w:t>
      </w:r>
      <w:r>
        <w:rPr>
          <w:rFonts w:cstheme="minorHAnsi"/>
          <w:color w:val="000000" w:themeColor="text1"/>
          <w:szCs w:val="20"/>
        </w:rPr>
        <w:t xml:space="preserve"> </w:t>
      </w:r>
    </w:p>
    <w:p w14:paraId="74C8828A" w14:textId="77777777" w:rsidR="003E3D8A" w:rsidRPr="00116553" w:rsidRDefault="003E3D8A" w:rsidP="003E3D8A">
      <w:pPr>
        <w:widowControl w:val="0"/>
        <w:spacing w:before="60" w:after="60"/>
        <w:rPr>
          <w:rFonts w:eastAsia="Calibri" w:cstheme="minorHAnsi"/>
          <w:szCs w:val="20"/>
        </w:rPr>
      </w:pPr>
      <w:r>
        <w:rPr>
          <w:rFonts w:cstheme="minorHAnsi"/>
          <w:b/>
          <w:bCs/>
          <w:color w:val="000000" w:themeColor="text1"/>
          <w:szCs w:val="20"/>
        </w:rPr>
        <w:t>VISTO</w:t>
      </w:r>
      <w:r w:rsidRPr="00116553">
        <w:rPr>
          <w:rFonts w:cstheme="minorHAnsi"/>
          <w:color w:val="000000" w:themeColor="text1"/>
          <w:szCs w:val="20"/>
        </w:rPr>
        <w:t xml:space="preserve"> il</w:t>
      </w:r>
      <w:r>
        <w:rPr>
          <w:rFonts w:cstheme="minorHAnsi"/>
          <w:b/>
          <w:bCs/>
          <w:color w:val="000000" w:themeColor="text1"/>
          <w:szCs w:val="20"/>
        </w:rPr>
        <w:t xml:space="preserve"> </w:t>
      </w:r>
      <w:r w:rsidRPr="00116553">
        <w:rPr>
          <w:rFonts w:eastAsia="Calibri" w:cstheme="minorHAnsi"/>
          <w:szCs w:val="20"/>
        </w:rPr>
        <w:t>Regolamento (UE) 4 giugno 2021 n.2139</w:t>
      </w:r>
      <w:r>
        <w:rPr>
          <w:rFonts w:eastAsia="Calibri" w:cstheme="minorHAnsi"/>
          <w:szCs w:val="20"/>
        </w:rPr>
        <w:t xml:space="preserve"> che </w:t>
      </w:r>
      <w:r w:rsidRPr="00C01B45">
        <w:rPr>
          <w:rFonts w:eastAsia="Calibr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eastAsia="Calibri" w:cstheme="minorHAnsi"/>
          <w:szCs w:val="20"/>
        </w:rPr>
        <w:t>;</w:t>
      </w:r>
    </w:p>
    <w:p w14:paraId="4B44EB08" w14:textId="77777777" w:rsidR="003E3D8A" w:rsidRPr="00116553" w:rsidRDefault="003E3D8A" w:rsidP="003E3D8A">
      <w:pPr>
        <w:widowControl w:val="0"/>
        <w:spacing w:before="60" w:after="60"/>
        <w:rPr>
          <w:rFonts w:eastAsia="Calibri" w:cstheme="minorHAnsi"/>
          <w:szCs w:val="20"/>
        </w:rPr>
      </w:pPr>
      <w:r>
        <w:rPr>
          <w:rFonts w:cstheme="minorHAnsi"/>
          <w:b/>
          <w:bCs/>
          <w:color w:val="000000" w:themeColor="text1"/>
          <w:szCs w:val="20"/>
        </w:rPr>
        <w:t>VISTO</w:t>
      </w:r>
      <w:r w:rsidRPr="00116553">
        <w:rPr>
          <w:rFonts w:cstheme="minorHAnsi"/>
          <w:color w:val="000000" w:themeColor="text1"/>
          <w:szCs w:val="20"/>
        </w:rPr>
        <w:t xml:space="preserve"> il</w:t>
      </w:r>
      <w:r>
        <w:rPr>
          <w:rFonts w:cstheme="minorHAnsi"/>
          <w:b/>
          <w:bCs/>
          <w:color w:val="000000" w:themeColor="text1"/>
          <w:szCs w:val="20"/>
        </w:rPr>
        <w:t xml:space="preserve"> </w:t>
      </w:r>
      <w:r w:rsidRPr="00116553">
        <w:rPr>
          <w:rFonts w:eastAsia="Calibri" w:cstheme="minorHAnsi"/>
          <w:szCs w:val="20"/>
        </w:rPr>
        <w:t>Regolamento (UE) 27 giugno 2023, n. 2485</w:t>
      </w:r>
      <w:r>
        <w:rPr>
          <w:rFonts w:eastAsia="Calibri" w:cstheme="minorHAnsi"/>
          <w:szCs w:val="20"/>
        </w:rPr>
        <w:t xml:space="preserve"> che </w:t>
      </w:r>
      <w:r w:rsidRPr="00C01B45">
        <w:rPr>
          <w:rFonts w:eastAsia="Calibr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eastAsia="Calibri" w:cstheme="minorHAnsi"/>
          <w:szCs w:val="20"/>
        </w:rPr>
        <w:t>;</w:t>
      </w:r>
    </w:p>
    <w:p w14:paraId="2DF97856" w14:textId="77777777" w:rsidR="003E3D8A" w:rsidRPr="00CF26B1" w:rsidRDefault="003E3D8A" w:rsidP="003E3D8A">
      <w:pPr>
        <w:widowControl w:val="0"/>
        <w:spacing w:before="60" w:after="60"/>
        <w:rPr>
          <w:rFonts w:cstheme="minorHAnsi"/>
          <w:color w:val="000000" w:themeColor="text1"/>
          <w:szCs w:val="20"/>
        </w:rPr>
      </w:pPr>
      <w:r w:rsidRPr="00617CB0">
        <w:rPr>
          <w:rFonts w:cstheme="minorHAnsi"/>
          <w:b/>
          <w:bCs/>
          <w:color w:val="000000" w:themeColor="text1"/>
          <w:szCs w:val="20"/>
        </w:rPr>
        <w:t>VIST</w:t>
      </w:r>
      <w:r>
        <w:rPr>
          <w:rFonts w:cstheme="minorHAnsi"/>
          <w:b/>
          <w:bCs/>
          <w:color w:val="000000" w:themeColor="text1"/>
          <w:szCs w:val="20"/>
        </w:rPr>
        <w:t>O</w:t>
      </w:r>
      <w:r>
        <w:rPr>
          <w:rFonts w:cstheme="minorHAnsi"/>
          <w:color w:val="000000" w:themeColor="text1"/>
          <w:szCs w:val="20"/>
        </w:rPr>
        <w:t xml:space="preserve"> il </w:t>
      </w:r>
      <w:r w:rsidRPr="00617CB0">
        <w:rPr>
          <w:rFonts w:cstheme="minorHAnsi"/>
          <w:color w:val="000000" w:themeColor="text1"/>
          <w:szCs w:val="20"/>
        </w:rPr>
        <w:t xml:space="preserve">Regolamento Delegato (UE) </w:t>
      </w:r>
      <w:r w:rsidRPr="00116553">
        <w:rPr>
          <w:rFonts w:cstheme="minorHAnsi"/>
          <w:color w:val="000000" w:themeColor="text1"/>
          <w:szCs w:val="20"/>
        </w:rPr>
        <w:t xml:space="preserve">27 giugno 2023 </w:t>
      </w:r>
      <w:r>
        <w:rPr>
          <w:rFonts w:cstheme="minorHAnsi"/>
          <w:color w:val="000000" w:themeColor="text1"/>
          <w:szCs w:val="20"/>
        </w:rPr>
        <w:t>n.</w:t>
      </w:r>
      <w:r w:rsidRPr="00617CB0">
        <w:rPr>
          <w:rFonts w:cstheme="minorHAnsi"/>
          <w:color w:val="000000" w:themeColor="text1"/>
          <w:szCs w:val="20"/>
        </w:rPr>
        <w:t>2486</w:t>
      </w:r>
      <w:r>
        <w:rPr>
          <w:rFonts w:cstheme="minorHAnsi"/>
          <w:color w:val="000000" w:themeColor="text1"/>
          <w:szCs w:val="20"/>
        </w:rPr>
        <w:t xml:space="preserve"> </w:t>
      </w:r>
      <w:r w:rsidRPr="00617CB0">
        <w:rPr>
          <w:rFonts w:cstheme="minorHAnsi"/>
          <w:color w:val="000000" w:themeColor="text1"/>
          <w:szCs w:val="20"/>
        </w:rPr>
        <w:t>che in</w:t>
      </w:r>
      <w:r>
        <w:rPr>
          <w:rFonts w:cstheme="minorHAnsi"/>
          <w:color w:val="000000" w:themeColor="text1"/>
          <w:szCs w:val="20"/>
        </w:rPr>
        <w:t xml:space="preserve">dica i </w:t>
      </w:r>
      <w:r w:rsidRPr="00617CB0">
        <w:rPr>
          <w:rFonts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cstheme="minorHAnsi"/>
          <w:i/>
          <w:iCs/>
          <w:color w:val="000000" w:themeColor="text1"/>
          <w:szCs w:val="20"/>
        </w:rPr>
        <w:t>;</w:t>
      </w:r>
    </w:p>
    <w:p w14:paraId="568A3A55" w14:textId="03E6FB12" w:rsidR="003E3D8A" w:rsidRDefault="003E3D8A" w:rsidP="003E3D8A">
      <w:pPr>
        <w:spacing w:before="60" w:after="60"/>
        <w:rPr>
          <w:rFonts w:ascii="Calibri" w:hAnsi="Calibri" w:cs="Calibri"/>
          <w:bCs/>
          <w:szCs w:val="20"/>
        </w:rPr>
      </w:pPr>
      <w:r w:rsidRPr="00F25D9C">
        <w:rPr>
          <w:rFonts w:ascii="Calibri" w:hAnsi="Calibri" w:cs="Calibri"/>
          <w:b/>
          <w:szCs w:val="20"/>
        </w:rPr>
        <w:lastRenderedPageBreak/>
        <w:t>CONSIDERATI</w:t>
      </w:r>
      <w:r w:rsidRPr="00F25D9C">
        <w:rPr>
          <w:rFonts w:ascii="Calibri" w:hAnsi="Calibri" w:cs="Calibri"/>
          <w:bCs/>
          <w:szCs w:val="20"/>
        </w:rPr>
        <w:t xml:space="preserve"> altresì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4F3AA307" w14:textId="1E610BBE" w:rsidR="003E3D8A" w:rsidRPr="007B65FB" w:rsidRDefault="003E3D8A" w:rsidP="003E3D8A">
      <w:pPr>
        <w:spacing w:before="60" w:after="60"/>
        <w:rPr>
          <w:rFonts w:ascii="Calibri" w:hAnsi="Calibri" w:cs="Calibri"/>
          <w:bCs/>
          <w:szCs w:val="20"/>
        </w:rPr>
      </w:pPr>
      <w:r>
        <w:rPr>
          <w:rFonts w:ascii="Calibri" w:hAnsi="Calibri" w:cs="Calibri"/>
          <w:bCs/>
          <w:szCs w:val="20"/>
        </w:rPr>
        <w:t>CAMPO.PROT.RAS</w:t>
      </w:r>
    </w:p>
    <w:p w14:paraId="6F79E079" w14:textId="77777777" w:rsidR="003E3D8A" w:rsidRPr="00ED4C47" w:rsidRDefault="003E3D8A" w:rsidP="003E3D8A">
      <w:pPr>
        <w:spacing w:before="60" w:after="60"/>
        <w:rPr>
          <w:rFonts w:ascii="Calibri" w:hAnsi="Calibri" w:cs="Calibri"/>
          <w:bCs/>
          <w:szCs w:val="20"/>
        </w:rPr>
      </w:pPr>
      <w:r w:rsidRPr="00ED4C47">
        <w:rPr>
          <w:rFonts w:ascii="Calibri" w:hAnsi="Calibri" w:cs="Calibri"/>
          <w:b/>
          <w:szCs w:val="20"/>
        </w:rPr>
        <w:t>VISTI</w:t>
      </w:r>
      <w:r w:rsidRPr="00ED4C47">
        <w:rPr>
          <w:rFonts w:ascii="Calibri" w:hAnsi="Calibri" w:cs="Calibri"/>
          <w:bCs/>
          <w:szCs w:val="20"/>
        </w:rPr>
        <w:t xml:space="preserve"> gli atti della procedura in argomento ed accertata la regolarità degli stessi in relazione alla normativa ed ai regolamenti vigenti;</w:t>
      </w:r>
    </w:p>
    <w:p w14:paraId="31A56A69" w14:textId="77777777" w:rsidR="003E3D8A" w:rsidRPr="00ED4C47" w:rsidRDefault="003E3D8A" w:rsidP="003E3D8A">
      <w:pPr>
        <w:spacing w:before="60" w:after="60" w:line="259" w:lineRule="auto"/>
        <w:rPr>
          <w:rFonts w:ascii="Calibri" w:eastAsia="Calibri" w:hAnsi="Calibri" w:cs="Calibri"/>
          <w:szCs w:val="20"/>
        </w:rPr>
      </w:pPr>
      <w:r w:rsidRPr="2B819FA5">
        <w:rPr>
          <w:rFonts w:ascii="Calibri" w:hAnsi="Calibri" w:cs="Calibri"/>
          <w:b/>
          <w:bCs/>
          <w:szCs w:val="20"/>
        </w:rPr>
        <w:t xml:space="preserve">VALUTATO </w:t>
      </w:r>
      <w:r w:rsidRPr="00CB6DB8">
        <w:rPr>
          <w:rFonts w:ascii="Calibri" w:hAnsi="Calibri" w:cs="Calibri"/>
          <w:szCs w:val="20"/>
        </w:rPr>
        <w:t>il principio del risultato</w:t>
      </w:r>
      <w:r>
        <w:rPr>
          <w:rFonts w:ascii="Calibri" w:hAnsi="Calibri" w:cs="Calibri"/>
          <w:szCs w:val="20"/>
        </w:rPr>
        <w:t xml:space="preserve"> ai sensi dell’art. 3 del Codice</w:t>
      </w:r>
      <w:r w:rsidRPr="00CB6DB8">
        <w:rPr>
          <w:rFonts w:ascii="Calibri" w:hAnsi="Calibri" w:cs="Calibri"/>
          <w:szCs w:val="20"/>
        </w:rPr>
        <w:t>;</w:t>
      </w:r>
    </w:p>
    <w:p w14:paraId="31EFF9B7" w14:textId="77777777" w:rsidR="003E3D8A" w:rsidRPr="00C31D42" w:rsidRDefault="003E3D8A" w:rsidP="003E3D8A">
      <w:pPr>
        <w:spacing w:before="60"/>
        <w:rPr>
          <w:rStyle w:val="markedcontent"/>
          <w:rFonts w:asciiTheme="minorHAnsi" w:hAnsiTheme="minorHAnsi" w:cstheme="minorHAnsi"/>
          <w:szCs w:val="20"/>
        </w:rPr>
      </w:pPr>
    </w:p>
    <w:p w14:paraId="5E4BA477" w14:textId="77777777" w:rsidR="003E3D8A" w:rsidRPr="00C31D42" w:rsidRDefault="003E3D8A" w:rsidP="003E3D8A">
      <w:pPr>
        <w:spacing w:before="60"/>
        <w:jc w:val="center"/>
        <w:rPr>
          <w:rStyle w:val="markedcontent"/>
          <w:rFonts w:asciiTheme="minorHAnsi" w:hAnsiTheme="minorHAnsi" w:cstheme="minorHAnsi"/>
          <w:b/>
          <w:bCs/>
          <w:szCs w:val="20"/>
        </w:rPr>
      </w:pPr>
      <w:r>
        <w:rPr>
          <w:rStyle w:val="markedcontent"/>
          <w:rFonts w:asciiTheme="minorHAnsi" w:hAnsiTheme="minorHAnsi" w:cstheme="minorHAnsi"/>
          <w:b/>
          <w:bCs/>
          <w:szCs w:val="20"/>
        </w:rPr>
        <w:t>ATTESTA</w:t>
      </w:r>
      <w:r w:rsidRPr="00C31D42">
        <w:rPr>
          <w:rStyle w:val="Titolo2Carattere"/>
          <w:rFonts w:asciiTheme="minorHAnsi" w:hAnsiTheme="minorHAnsi" w:cstheme="minorHAnsi"/>
          <w:b w:val="0"/>
          <w:bCs w:val="0"/>
        </w:rPr>
        <w:br/>
      </w:r>
    </w:p>
    <w:p w14:paraId="16F151E8" w14:textId="0CA68C17" w:rsidR="003E3D8A" w:rsidRPr="005407AD" w:rsidRDefault="003E3D8A" w:rsidP="003E3D8A">
      <w:pPr>
        <w:pStyle w:val="Corpotesto"/>
        <w:rPr>
          <w:rFonts w:asciiTheme="minorHAnsi" w:hAnsiTheme="minorHAnsi" w:cstheme="minorHAnsi"/>
          <w:b w:val="0"/>
          <w:bCs/>
          <w:sz w:val="20"/>
        </w:rPr>
      </w:pPr>
      <w:r>
        <w:rPr>
          <w:rFonts w:asciiTheme="minorHAnsi" w:hAnsiTheme="minorHAnsi" w:cstheme="minorHAnsi"/>
          <w:b w:val="0"/>
          <w:bCs/>
          <w:sz w:val="20"/>
        </w:rPr>
        <w:t>c</w:t>
      </w:r>
      <w:r w:rsidRPr="005407AD">
        <w:rPr>
          <w:rFonts w:asciiTheme="minorHAnsi" w:hAnsiTheme="minorHAnsi" w:cstheme="minorHAnsi"/>
          <w:b w:val="0"/>
          <w:bCs/>
          <w:sz w:val="20"/>
        </w:rPr>
        <w:t>he la documentazione acquisita è sufficiente a dimostrare il possesso dei requisiti dichiarati in sede di affidamento dall’O.E.</w:t>
      </w:r>
      <w:r w:rsidR="002047D0">
        <w:rPr>
          <w:rFonts w:asciiTheme="minorHAnsi" w:hAnsiTheme="minorHAnsi" w:cstheme="minorHAnsi"/>
          <w:b w:val="0"/>
          <w:bCs/>
          <w:sz w:val="20"/>
        </w:rPr>
        <w:t xml:space="preserve"> </w:t>
      </w:r>
      <w:bookmarkStart w:id="0" w:name="bookmark_oe"/>
      <w:r w:rsidR="002047D0">
        <w:rPr>
          <w:rFonts w:asciiTheme="minorHAnsi" w:hAnsiTheme="minorHAnsi" w:cstheme="minorHAnsi"/>
          <w:b w:val="0"/>
          <w:bCs/>
          <w:sz w:val="20"/>
        </w:rPr>
        <w:t>CAMPO.OE</w:t>
      </w:r>
      <w:bookmarkEnd w:id="0"/>
      <w:r w:rsidR="002047D0">
        <w:rPr>
          <w:rFonts w:asciiTheme="minorHAnsi" w:hAnsiTheme="minorHAnsi" w:cstheme="minorHAnsi"/>
          <w:b w:val="0"/>
          <w:bCs/>
          <w:sz w:val="20"/>
        </w:rPr>
        <w:t xml:space="preserve"> </w:t>
      </w:r>
      <w:r w:rsidRPr="005407AD">
        <w:rPr>
          <w:rFonts w:asciiTheme="minorHAnsi" w:hAnsiTheme="minorHAnsi" w:cstheme="minorHAnsi"/>
          <w:b w:val="0"/>
          <w:bCs/>
          <w:sz w:val="20"/>
        </w:rPr>
        <w:t>e, pertanto,</w:t>
      </w:r>
    </w:p>
    <w:p w14:paraId="42E0019B" w14:textId="77777777" w:rsidR="003E3D8A" w:rsidRDefault="003E3D8A" w:rsidP="003E3D8A">
      <w:pPr>
        <w:pStyle w:val="Corpotesto"/>
        <w:jc w:val="center"/>
        <w:rPr>
          <w:rFonts w:asciiTheme="minorHAnsi" w:hAnsiTheme="minorHAnsi" w:cstheme="minorHAnsi"/>
          <w:bCs/>
          <w:sz w:val="20"/>
        </w:rPr>
      </w:pPr>
    </w:p>
    <w:p w14:paraId="26AA665C" w14:textId="77777777" w:rsidR="003E3D8A" w:rsidRDefault="003E3D8A" w:rsidP="003E3D8A">
      <w:pPr>
        <w:pStyle w:val="Corpotesto"/>
        <w:jc w:val="center"/>
        <w:rPr>
          <w:rFonts w:asciiTheme="minorHAnsi" w:hAnsiTheme="minorHAnsi" w:cstheme="minorHAnsi"/>
          <w:bCs/>
          <w:sz w:val="20"/>
        </w:rPr>
      </w:pPr>
      <w:r w:rsidRPr="003F0E19">
        <w:rPr>
          <w:rFonts w:asciiTheme="minorHAnsi" w:hAnsiTheme="minorHAnsi" w:cstheme="minorHAnsi"/>
          <w:bCs/>
          <w:sz w:val="20"/>
        </w:rPr>
        <w:t>PROPONE</w:t>
      </w:r>
    </w:p>
    <w:p w14:paraId="7225A319" w14:textId="77777777" w:rsidR="003E3D8A" w:rsidRPr="003F0E19" w:rsidRDefault="003E3D8A" w:rsidP="003E3D8A">
      <w:pPr>
        <w:pStyle w:val="Corpotesto"/>
        <w:jc w:val="center"/>
        <w:rPr>
          <w:rFonts w:asciiTheme="minorHAnsi" w:hAnsiTheme="minorHAnsi" w:cstheme="minorHAnsi"/>
          <w:b w:val="0"/>
          <w:bCs/>
          <w:sz w:val="20"/>
        </w:rPr>
      </w:pPr>
    </w:p>
    <w:p w14:paraId="34FBBAB0" w14:textId="371C3CEC" w:rsidR="00466E34" w:rsidRDefault="00807914" w:rsidP="00807914">
      <w:pPr>
        <w:pStyle w:val="Corpotesto"/>
      </w:pPr>
      <w:r>
        <w:rPr>
          <w:rFonts w:asciiTheme="minorHAnsi" w:hAnsiTheme="minorHAnsi" w:cstheme="minorHAnsi"/>
          <w:b w:val="0"/>
          <w:bCs/>
          <w:sz w:val="20"/>
        </w:rPr>
        <w:t>CAMPO.PROPONE</w:t>
      </w:r>
    </w:p>
    <w:p w14:paraId="64984FB4" w14:textId="77777777" w:rsidR="00667F02" w:rsidRDefault="00667F02" w:rsidP="007E5596">
      <w:pPr>
        <w:spacing w:after="0"/>
      </w:pP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6E2B55A5" w14:textId="77777777" w:rsidR="00667F02" w:rsidRDefault="00667F02">
      <w:pPr>
        <w:spacing w:after="0"/>
        <w:jc w:val="left"/>
      </w:pPr>
      <w:bookmarkStart w:id="2" w:name="bookmark_dich"/>
      <w:r>
        <w:br w:type="page"/>
      </w:r>
    </w:p>
    <w:p w14:paraId="51306474" w14:textId="757A4162" w:rsidR="00C27B9E" w:rsidRDefault="00C27B9E">
      <w:pPr>
        <w:spacing w:after="0"/>
        <w:jc w:val="left"/>
      </w:pPr>
      <w:r>
        <w:lastRenderedPageBreak/>
        <w:t>SEZIONE.DICH</w:t>
      </w:r>
      <w:bookmarkEnd w:id="2"/>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7C1A00" w:rsidRDefault="00DC421D" w:rsidP="00DC421D">
      <w:pPr>
        <w:spacing w:after="0"/>
        <w:rPr>
          <w:sz w:val="16"/>
          <w:szCs w:val="16"/>
        </w:rPr>
      </w:pPr>
      <w:r w:rsidRPr="007C1A00">
        <w:rPr>
          <w:b/>
          <w:sz w:val="16"/>
          <w:szCs w:val="16"/>
        </w:rPr>
        <w:t>Legge 241/90</w:t>
      </w:r>
      <w:r w:rsidRPr="007C1A00">
        <w:rPr>
          <w:sz w:val="16"/>
          <w:szCs w:val="16"/>
        </w:rPr>
        <w:t xml:space="preserve"> - Art. 6-bis (Conflitto di interessi)</w:t>
      </w:r>
    </w:p>
    <w:p w14:paraId="2D8A3590" w14:textId="77777777" w:rsidR="00DC421D" w:rsidRPr="007C1A00" w:rsidRDefault="00DC421D" w:rsidP="00DC421D">
      <w:pPr>
        <w:pStyle w:val="Normativa"/>
        <w:spacing w:after="0"/>
      </w:pPr>
      <w:r w:rsidRPr="007C1A00">
        <w:t xml:space="preserve">1. Il responsabile del procedimento e i titolari degli uffici competenti ad adottare i pareri, le valutazioni tecniche, gli atti </w:t>
      </w:r>
      <w:proofErr w:type="spellStart"/>
      <w:r w:rsidRPr="007C1A00">
        <w:t>endoprocedimentali</w:t>
      </w:r>
      <w:proofErr w:type="spellEnd"/>
      <w:r w:rsidRPr="007C1A00">
        <w:t xml:space="preserve"> e il provvedimento finale devono astenersi in caso di conflitto di interessi, segnalando ogni situazione di conflitto, anche potenziale</w:t>
      </w:r>
    </w:p>
    <w:p w14:paraId="2A3592E8" w14:textId="77777777" w:rsidR="00DC421D" w:rsidRPr="007C1A00" w:rsidRDefault="00DC421D" w:rsidP="00DC421D">
      <w:pPr>
        <w:spacing w:after="0"/>
        <w:rPr>
          <w:sz w:val="16"/>
          <w:szCs w:val="16"/>
        </w:rPr>
      </w:pPr>
    </w:p>
    <w:p w14:paraId="64518D98" w14:textId="77777777" w:rsidR="00DC421D" w:rsidRPr="007C1A00" w:rsidRDefault="00DC421D" w:rsidP="00DC421D">
      <w:pPr>
        <w:spacing w:after="0"/>
        <w:rPr>
          <w:sz w:val="16"/>
          <w:szCs w:val="16"/>
        </w:rPr>
      </w:pPr>
      <w:r w:rsidRPr="007C1A00">
        <w:rPr>
          <w:b/>
          <w:sz w:val="16"/>
          <w:szCs w:val="16"/>
        </w:rPr>
        <w:t>D.P.R. 16 aprile 2013, n. 62</w:t>
      </w:r>
      <w:r w:rsidRPr="007C1A00">
        <w:rPr>
          <w:sz w:val="16"/>
          <w:szCs w:val="16"/>
        </w:rPr>
        <w:t xml:space="preserve"> – Art. 6 (Comunicazione degli interessi finanziari e conflitti d'interesse)</w:t>
      </w:r>
    </w:p>
    <w:p w14:paraId="27B1ECB7" w14:textId="77777777" w:rsidR="00DC421D" w:rsidRPr="007C1A00" w:rsidRDefault="00DC421D" w:rsidP="00DC421D">
      <w:pPr>
        <w:pStyle w:val="Normativa"/>
        <w:spacing w:after="0"/>
      </w:pPr>
      <w:r w:rsidRPr="007C1A00">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7C1A00" w:rsidRDefault="00DC421D" w:rsidP="00DC421D">
      <w:pPr>
        <w:pStyle w:val="Paragrafoelenco"/>
        <w:numPr>
          <w:ilvl w:val="0"/>
          <w:numId w:val="31"/>
        </w:numPr>
        <w:spacing w:after="0"/>
        <w:rPr>
          <w:sz w:val="16"/>
          <w:szCs w:val="16"/>
        </w:rPr>
      </w:pPr>
      <w:r w:rsidRPr="007C1A00">
        <w:rPr>
          <w:sz w:val="16"/>
          <w:szCs w:val="16"/>
        </w:rPr>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7C1A00" w:rsidRDefault="00DC421D" w:rsidP="00DC421D">
      <w:pPr>
        <w:pStyle w:val="Paragrafoelenco"/>
        <w:numPr>
          <w:ilvl w:val="0"/>
          <w:numId w:val="31"/>
        </w:numPr>
        <w:spacing w:after="0"/>
        <w:rPr>
          <w:sz w:val="16"/>
          <w:szCs w:val="16"/>
        </w:rPr>
      </w:pPr>
      <w:r w:rsidRPr="007C1A00">
        <w:rPr>
          <w:sz w:val="16"/>
          <w:szCs w:val="16"/>
        </w:rPr>
        <w:t xml:space="preserve"> se tali rapporti siano intercorsi o intercorrano con soggetti che abbiano interessi in attività o decisioni inerenti all'ufficio, limitatamente alle pratiche a lui affidate. </w:t>
      </w:r>
    </w:p>
    <w:p w14:paraId="32993888" w14:textId="77777777" w:rsidR="00DC421D" w:rsidRPr="007C1A00" w:rsidRDefault="00DC421D" w:rsidP="00DC421D">
      <w:pPr>
        <w:pStyle w:val="Normativa"/>
        <w:spacing w:after="0"/>
      </w:pPr>
      <w:r w:rsidRPr="007C1A00">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7C1A00" w:rsidRDefault="00DC421D" w:rsidP="00DC421D">
      <w:pPr>
        <w:spacing w:after="0"/>
        <w:rPr>
          <w:sz w:val="16"/>
          <w:szCs w:val="16"/>
        </w:rPr>
      </w:pPr>
    </w:p>
    <w:p w14:paraId="065BC061" w14:textId="77777777" w:rsidR="00DC421D" w:rsidRPr="007C1A00" w:rsidRDefault="00DC421D" w:rsidP="00DC421D">
      <w:pPr>
        <w:spacing w:after="0"/>
        <w:rPr>
          <w:sz w:val="16"/>
          <w:szCs w:val="16"/>
        </w:rPr>
      </w:pPr>
      <w:r w:rsidRPr="007C1A00">
        <w:rPr>
          <w:b/>
          <w:sz w:val="16"/>
          <w:szCs w:val="16"/>
        </w:rPr>
        <w:t>D.P.R. 16 aprile 2013, n. 62</w:t>
      </w:r>
      <w:r w:rsidRPr="007C1A00">
        <w:rPr>
          <w:sz w:val="16"/>
          <w:szCs w:val="16"/>
        </w:rPr>
        <w:t xml:space="preserve"> – Art. 7 (Obbligo di astensione)</w:t>
      </w:r>
    </w:p>
    <w:p w14:paraId="08F00A94" w14:textId="77777777" w:rsidR="00DC421D" w:rsidRPr="007C1A00" w:rsidRDefault="00DC421D" w:rsidP="00DC421D">
      <w:pPr>
        <w:pStyle w:val="Normativa"/>
        <w:spacing w:after="0"/>
      </w:pPr>
      <w:r w:rsidRPr="007C1A00">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7C1A00" w:rsidRDefault="00DC421D" w:rsidP="00DC421D">
      <w:pPr>
        <w:spacing w:after="0"/>
        <w:rPr>
          <w:sz w:val="16"/>
          <w:szCs w:val="16"/>
        </w:rPr>
      </w:pPr>
    </w:p>
    <w:p w14:paraId="58409954" w14:textId="77777777" w:rsidR="00DC421D" w:rsidRPr="007C1A00" w:rsidRDefault="00DC421D" w:rsidP="00DC421D">
      <w:pPr>
        <w:spacing w:after="0"/>
        <w:rPr>
          <w:sz w:val="16"/>
          <w:szCs w:val="16"/>
        </w:rPr>
      </w:pPr>
      <w:r w:rsidRPr="007C1A00">
        <w:rPr>
          <w:b/>
          <w:sz w:val="16"/>
          <w:szCs w:val="16"/>
        </w:rPr>
        <w:t>D. Lgs. n° 165/2001</w:t>
      </w:r>
      <w:r w:rsidRPr="007C1A00">
        <w:rPr>
          <w:sz w:val="16"/>
          <w:szCs w:val="16"/>
        </w:rPr>
        <w:t xml:space="preserve"> - Art. 53 (Incompatibilità, cumulo di impieghi e incarichi)</w:t>
      </w:r>
    </w:p>
    <w:p w14:paraId="414718D6" w14:textId="77777777" w:rsidR="00DC421D" w:rsidRPr="007C1A00" w:rsidRDefault="00DC421D" w:rsidP="00DC421D">
      <w:pPr>
        <w:pStyle w:val="Normativa"/>
        <w:spacing w:after="0"/>
      </w:pPr>
      <w:r w:rsidRPr="007C1A00">
        <w:t xml:space="preserve">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 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7C1A00" w:rsidRDefault="00DC421D" w:rsidP="00DC421D">
      <w:pPr>
        <w:spacing w:after="0"/>
        <w:rPr>
          <w:sz w:val="16"/>
          <w:szCs w:val="16"/>
        </w:rPr>
      </w:pPr>
      <w:r w:rsidRPr="007C1A00">
        <w:rPr>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7C1A00" w:rsidRDefault="00DC421D" w:rsidP="00DC421D">
      <w:pPr>
        <w:pStyle w:val="Normativa"/>
        <w:spacing w:after="0"/>
      </w:pPr>
      <w:r w:rsidRPr="007C1A00">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7C1A00" w:rsidRDefault="00DC421D" w:rsidP="00DC421D">
      <w:pPr>
        <w:spacing w:after="0"/>
        <w:rPr>
          <w:sz w:val="16"/>
          <w:szCs w:val="16"/>
        </w:rPr>
      </w:pPr>
      <w:r w:rsidRPr="007C1A00">
        <w:rPr>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7C1A00" w:rsidRDefault="00DC421D" w:rsidP="00DC421D">
      <w:pPr>
        <w:pStyle w:val="Normativa"/>
        <w:spacing w:after="0"/>
      </w:pPr>
      <w:r w:rsidRPr="007C1A00">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7C1A00" w:rsidRDefault="00DC421D" w:rsidP="00DC421D">
      <w:pPr>
        <w:pStyle w:val="Normativa"/>
        <w:spacing w:after="0"/>
      </w:pPr>
      <w:r w:rsidRPr="007C1A00">
        <w:t xml:space="preserve"> 4. Nel caso in cui i regolamenti di cui al comma 3 non siano emanati, l'attribuzione degli incarichi </w:t>
      </w:r>
      <w:proofErr w:type="spellStart"/>
      <w:proofErr w:type="gramStart"/>
      <w:r w:rsidRPr="007C1A00">
        <w:t>e'</w:t>
      </w:r>
      <w:proofErr w:type="spellEnd"/>
      <w:proofErr w:type="gramEnd"/>
      <w:r w:rsidRPr="007C1A00">
        <w:t xml:space="preserve"> consentita nei soli casi espressamente previsti dalla legge o da altre fonti normative. </w:t>
      </w:r>
    </w:p>
    <w:p w14:paraId="0D76A64B" w14:textId="77777777" w:rsidR="00DC421D" w:rsidRPr="007C1A00" w:rsidRDefault="00DC421D" w:rsidP="00DC421D">
      <w:pPr>
        <w:pStyle w:val="Normativa"/>
        <w:spacing w:after="0"/>
      </w:pPr>
      <w:r w:rsidRPr="007C1A00">
        <w:t xml:space="preserve">5. In ogni caso, il conferimento operato direttamente dall'amministrazione, </w:t>
      </w:r>
      <w:proofErr w:type="spellStart"/>
      <w:r w:rsidRPr="007C1A00">
        <w:t>nonche</w:t>
      </w:r>
      <w:proofErr w:type="spellEnd"/>
      <w:r w:rsidRPr="007C1A00">
        <w:t xml:space="preserve">' l'autorizzazione all'esercizio di incarichi che provengano da amministrazione pubblica diversa da quella di appartenenza, ovvero da </w:t>
      </w:r>
      <w:proofErr w:type="spellStart"/>
      <w:r w:rsidRPr="007C1A00">
        <w:t>societa'</w:t>
      </w:r>
      <w:proofErr w:type="spellEnd"/>
      <w:r w:rsidRPr="007C1A00">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7C1A00" w:rsidRDefault="00DC421D" w:rsidP="00DC421D">
      <w:pPr>
        <w:pStyle w:val="Normativa"/>
        <w:spacing w:after="0"/>
      </w:pPr>
      <w:r w:rsidRPr="007C1A00">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w:t>
      </w:r>
      <w:r w:rsidRPr="007C1A00">
        <w:lastRenderedPageBreak/>
        <w:t xml:space="preserve">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dalla collaborazione a giornali, riviste, enciclopedie e simili; </w:t>
      </w:r>
    </w:p>
    <w:p w14:paraId="265EA5B8"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dalla utilizzazione economica da parte dell'autore o inventore di opere dell'ingegno e di invenzioni industriali; </w:t>
      </w:r>
    </w:p>
    <w:p w14:paraId="180843C3"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dalla partecipazione a convegni e seminari; </w:t>
      </w:r>
    </w:p>
    <w:p w14:paraId="101C40FF"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 incarichi per i quali è corrisposto solo il rimborso delle spese documentate; </w:t>
      </w:r>
    </w:p>
    <w:p w14:paraId="26F6301C"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 incarichi per lo svolgimento dei quali il dipendente è posto in posizione di aspettativa, di comando o di fuori ruolo; </w:t>
      </w:r>
    </w:p>
    <w:p w14:paraId="4DA061DC"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 incarichi conferiti dalle organizzazioni sindacali a dipendenti presso le stesse distaccati o in aspettativa non retribuita. </w:t>
      </w:r>
    </w:p>
    <w:p w14:paraId="1CD71DE6" w14:textId="77777777" w:rsidR="00DC421D" w:rsidRPr="007C1A00" w:rsidRDefault="00DC421D" w:rsidP="00DC421D">
      <w:pPr>
        <w:spacing w:after="0"/>
        <w:rPr>
          <w:sz w:val="16"/>
          <w:szCs w:val="16"/>
        </w:rPr>
      </w:pPr>
      <w:r w:rsidRPr="007C1A00">
        <w:rPr>
          <w:sz w:val="16"/>
          <w:szCs w:val="16"/>
        </w:rPr>
        <w:t xml:space="preserve"> f-bis) da attività di formazione diretta ai dipendenti della pubblica amministrazione nonché di docenza e di ricerca scientifica. </w:t>
      </w:r>
    </w:p>
    <w:p w14:paraId="03A2C664" w14:textId="77777777" w:rsidR="00DC421D" w:rsidRPr="007C1A00" w:rsidRDefault="00DC421D" w:rsidP="00DC421D">
      <w:pPr>
        <w:pStyle w:val="Normativa"/>
        <w:spacing w:after="0"/>
      </w:pPr>
      <w:r w:rsidRPr="007C1A00">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7C1A00" w:rsidRDefault="00DC421D" w:rsidP="00DC421D">
      <w:pPr>
        <w:pStyle w:val="Normativa"/>
        <w:spacing w:after="0"/>
      </w:pPr>
      <w:r w:rsidRPr="007C1A00">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7C1A00" w:rsidRDefault="00DC421D" w:rsidP="00DC421D">
      <w:pPr>
        <w:pStyle w:val="Normativa"/>
        <w:spacing w:after="0"/>
      </w:pPr>
      <w:r w:rsidRPr="007C1A00">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7C1A00" w:rsidRDefault="00DC421D" w:rsidP="00DC421D">
      <w:pPr>
        <w:pStyle w:val="Normativa"/>
        <w:spacing w:after="0"/>
      </w:pPr>
      <w:r w:rsidRPr="007C1A00">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7C1A00" w:rsidRDefault="00DC421D" w:rsidP="00DC421D">
      <w:pPr>
        <w:pStyle w:val="Normativa"/>
        <w:spacing w:after="0"/>
      </w:pPr>
      <w:r w:rsidRPr="007C1A00">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7C1A00" w:rsidRDefault="00DC421D" w:rsidP="00DC421D">
      <w:pPr>
        <w:pStyle w:val="Normativa"/>
        <w:spacing w:after="0"/>
      </w:pPr>
      <w:r w:rsidRPr="007C1A00">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7C1A00" w:rsidRDefault="00DC421D" w:rsidP="00DC421D">
      <w:pPr>
        <w:pStyle w:val="Normativa"/>
        <w:spacing w:after="0"/>
      </w:pPr>
      <w:r w:rsidRPr="007C1A00">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7C1A00" w:rsidRDefault="00DC421D" w:rsidP="00DC421D">
      <w:pPr>
        <w:pStyle w:val="Normativa"/>
        <w:spacing w:after="0"/>
      </w:pPr>
      <w:r w:rsidRPr="007C1A00">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7C1A00" w:rsidRDefault="00DC421D" w:rsidP="00DC421D">
      <w:pPr>
        <w:pStyle w:val="Normativa"/>
        <w:spacing w:after="0"/>
      </w:pPr>
      <w:r w:rsidRPr="007C1A00">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7C1A00" w:rsidRDefault="00DC421D" w:rsidP="00DC421D">
      <w:pPr>
        <w:pStyle w:val="Normativa"/>
        <w:spacing w:after="0"/>
      </w:pPr>
      <w:r w:rsidRPr="007C1A00">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7C1A00">
        <w:t>nonchè</w:t>
      </w:r>
      <w:proofErr w:type="spellEnd"/>
      <w:r w:rsidRPr="007C1A00">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7C1A00">
        <w:t>nonchè</w:t>
      </w:r>
      <w:proofErr w:type="spellEnd"/>
      <w:r w:rsidRPr="007C1A00">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7C1A00" w:rsidRDefault="00DC421D" w:rsidP="00DC421D">
      <w:pPr>
        <w:pStyle w:val="Normativa"/>
        <w:spacing w:after="0"/>
      </w:pPr>
      <w:r w:rsidRPr="007C1A00">
        <w:lastRenderedPageBreak/>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7C1A00" w:rsidRDefault="00DC421D" w:rsidP="00DC421D">
      <w:pPr>
        <w:pStyle w:val="Normativa"/>
        <w:spacing w:after="0"/>
      </w:pPr>
      <w:r w:rsidRPr="007C1A00">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7C1A00" w:rsidRDefault="00DC421D" w:rsidP="00DC421D">
      <w:pPr>
        <w:pStyle w:val="Normativa"/>
        <w:spacing w:after="0"/>
      </w:pPr>
      <w:r w:rsidRPr="007C1A00">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7C1A00" w:rsidRDefault="00DC421D" w:rsidP="00DC421D">
      <w:pPr>
        <w:pStyle w:val="Normativa"/>
        <w:spacing w:after="0"/>
      </w:pPr>
      <w:r w:rsidRPr="007C1A00">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7C1A00" w:rsidRDefault="00DC421D" w:rsidP="00DC421D">
      <w:pPr>
        <w:pStyle w:val="Normativa"/>
        <w:spacing w:after="0"/>
      </w:pPr>
      <w:r w:rsidRPr="007C1A00">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7C1A00" w:rsidRDefault="00DC421D" w:rsidP="00DC421D">
      <w:pPr>
        <w:spacing w:after="0"/>
        <w:rPr>
          <w:sz w:val="16"/>
          <w:szCs w:val="16"/>
        </w:rPr>
      </w:pPr>
    </w:p>
    <w:p w14:paraId="16E69045" w14:textId="77777777" w:rsidR="00DC421D" w:rsidRPr="007C1A00" w:rsidRDefault="00DC421D" w:rsidP="00DC421D">
      <w:pPr>
        <w:spacing w:after="0"/>
        <w:rPr>
          <w:sz w:val="16"/>
          <w:szCs w:val="16"/>
        </w:rPr>
      </w:pPr>
      <w:r w:rsidRPr="007C1A00">
        <w:rPr>
          <w:b/>
          <w:sz w:val="16"/>
          <w:szCs w:val="16"/>
        </w:rPr>
        <w:t>D. Lgs. n° 33/2013</w:t>
      </w:r>
      <w:r w:rsidRPr="007C1A00">
        <w:rPr>
          <w:sz w:val="16"/>
          <w:szCs w:val="16"/>
        </w:rPr>
        <w:t xml:space="preserve"> – Art. 15 (Obblighi di pubblicazione concernenti i titolari di incarichi di collaborazione o consulenza), comma 1, lettera c)</w:t>
      </w:r>
    </w:p>
    <w:p w14:paraId="263972AC" w14:textId="77777777" w:rsidR="00DC421D" w:rsidRPr="007C1A00" w:rsidRDefault="00DC421D" w:rsidP="00DC421D">
      <w:pPr>
        <w:pStyle w:val="Normativa"/>
        <w:spacing w:after="0"/>
      </w:pPr>
      <w:r w:rsidRPr="007C1A00">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7C1A00" w:rsidRDefault="00DC421D" w:rsidP="00DC421D">
      <w:pPr>
        <w:pStyle w:val="Normativa"/>
        <w:spacing w:after="0"/>
      </w:pPr>
      <w:r w:rsidRPr="007C1A00">
        <w:t>…omissis…</w:t>
      </w:r>
    </w:p>
    <w:p w14:paraId="29FB73CE" w14:textId="77777777" w:rsidR="00DC421D" w:rsidRPr="007C1A00" w:rsidRDefault="00DC421D" w:rsidP="00DC421D">
      <w:pPr>
        <w:pStyle w:val="Normativa"/>
        <w:spacing w:after="0"/>
      </w:pPr>
      <w:r w:rsidRPr="007C1A00">
        <w:t xml:space="preserve"> c) i dati relativi allo svolgimento di incarichi o la titolarità di cariche in enti di diritto privato regolati o finanziati dalla</w:t>
      </w:r>
    </w:p>
    <w:p w14:paraId="2E96799B" w14:textId="77777777" w:rsidR="00DC421D" w:rsidRPr="007C1A00" w:rsidRDefault="00DC421D" w:rsidP="00DC421D">
      <w:pPr>
        <w:spacing w:after="0"/>
        <w:rPr>
          <w:sz w:val="16"/>
          <w:szCs w:val="16"/>
        </w:rPr>
      </w:pPr>
      <w:r w:rsidRPr="007C1A00">
        <w:rPr>
          <w:sz w:val="16"/>
          <w:szCs w:val="16"/>
        </w:rPr>
        <w:t>pubblica amministrazione o lo svolgimento di attività professionali;</w:t>
      </w:r>
    </w:p>
    <w:p w14:paraId="5DC40BFE" w14:textId="77777777" w:rsidR="00DC421D" w:rsidRPr="007C1A00" w:rsidRDefault="00DC421D" w:rsidP="00DC421D">
      <w:pPr>
        <w:spacing w:after="0"/>
        <w:rPr>
          <w:sz w:val="16"/>
          <w:szCs w:val="16"/>
        </w:rPr>
      </w:pPr>
      <w:r w:rsidRPr="007C1A00">
        <w:rPr>
          <w:sz w:val="16"/>
          <w:szCs w:val="16"/>
        </w:rPr>
        <w:t>…omissis…</w:t>
      </w:r>
    </w:p>
    <w:p w14:paraId="450D0390" w14:textId="77777777" w:rsidR="00DC421D" w:rsidRPr="007C1A00" w:rsidRDefault="00DC421D" w:rsidP="00DC421D">
      <w:pPr>
        <w:spacing w:after="0"/>
        <w:rPr>
          <w:sz w:val="16"/>
          <w:szCs w:val="16"/>
        </w:rPr>
      </w:pPr>
    </w:p>
    <w:p w14:paraId="1F4E818F" w14:textId="77777777" w:rsidR="00DC421D" w:rsidRPr="007C1A00" w:rsidRDefault="00DC421D" w:rsidP="00DC421D">
      <w:pPr>
        <w:spacing w:after="0"/>
        <w:rPr>
          <w:sz w:val="16"/>
          <w:szCs w:val="16"/>
        </w:rPr>
      </w:pPr>
      <w:r w:rsidRPr="007C1A00">
        <w:rPr>
          <w:b/>
          <w:sz w:val="16"/>
          <w:szCs w:val="16"/>
        </w:rPr>
        <w:t>D. Lgs. n° 39/2013</w:t>
      </w:r>
      <w:r w:rsidRPr="007C1A00">
        <w:rPr>
          <w:sz w:val="16"/>
          <w:szCs w:val="16"/>
        </w:rPr>
        <w:t xml:space="preserve"> - Art. 20 (Dichiarazione sulla insussistenza di cause di inconferibilità o incompatibilità)</w:t>
      </w:r>
    </w:p>
    <w:p w14:paraId="21CD010D" w14:textId="77777777" w:rsidR="00DC421D" w:rsidRPr="007C1A00" w:rsidRDefault="00DC421D" w:rsidP="00DC421D">
      <w:pPr>
        <w:pStyle w:val="Normativa"/>
        <w:spacing w:after="0"/>
      </w:pPr>
      <w:r w:rsidRPr="007C1A00">
        <w:t xml:space="preserve">1. All'atto del conferimento dell'incarico l'interessato presenta una dichiarazione sulla insussistenza di una delle cause di inconferibilità di cui al presente decreto. </w:t>
      </w:r>
    </w:p>
    <w:p w14:paraId="50AE08BE" w14:textId="77777777" w:rsidR="00DC421D" w:rsidRPr="007C1A00" w:rsidRDefault="00DC421D" w:rsidP="00DC421D">
      <w:pPr>
        <w:pStyle w:val="Normativa"/>
        <w:spacing w:after="0"/>
      </w:pPr>
      <w:r w:rsidRPr="007C1A00">
        <w:t xml:space="preserve">2. Nel corso dell'incarico l'interessato presenta annualmente una dichiarazione sulla insussistenza di una delle cause di incompatibilità di cui al presente decreto. </w:t>
      </w:r>
    </w:p>
    <w:p w14:paraId="3F9243A1" w14:textId="77777777" w:rsidR="00DC421D" w:rsidRPr="007C1A00" w:rsidRDefault="00DC421D" w:rsidP="00DC421D">
      <w:pPr>
        <w:pStyle w:val="Normativa"/>
        <w:spacing w:after="0"/>
      </w:pPr>
      <w:r w:rsidRPr="007C1A00">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7C1A00" w:rsidRDefault="00DC421D" w:rsidP="00DC421D">
      <w:pPr>
        <w:pStyle w:val="Normativa"/>
        <w:spacing w:after="0"/>
      </w:pPr>
      <w:r w:rsidRPr="007C1A00">
        <w:t xml:space="preserve"> 4. La dichiarazione di cui al comma 1 è condizione per l'acquisizione dell'efficacia dell'incarico. </w:t>
      </w:r>
    </w:p>
    <w:p w14:paraId="572B529A" w14:textId="77777777" w:rsidR="00DC421D" w:rsidRPr="007C1A00" w:rsidRDefault="00DC421D" w:rsidP="00DC421D">
      <w:pPr>
        <w:pStyle w:val="Normativa"/>
        <w:spacing w:after="0"/>
      </w:pPr>
      <w:r w:rsidRPr="007C1A00">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7C1A00" w:rsidRDefault="00DC421D" w:rsidP="00DC421D">
      <w:pPr>
        <w:spacing w:after="0"/>
        <w:rPr>
          <w:sz w:val="16"/>
          <w:szCs w:val="16"/>
        </w:rPr>
      </w:pPr>
    </w:p>
    <w:p w14:paraId="6607B64B" w14:textId="77777777" w:rsidR="00DC421D" w:rsidRPr="007C1A00" w:rsidRDefault="00DC421D" w:rsidP="00DC421D">
      <w:pPr>
        <w:spacing w:after="0"/>
        <w:rPr>
          <w:sz w:val="16"/>
          <w:szCs w:val="16"/>
        </w:rPr>
      </w:pPr>
      <w:r w:rsidRPr="007C1A00">
        <w:rPr>
          <w:b/>
          <w:sz w:val="16"/>
          <w:szCs w:val="16"/>
        </w:rPr>
        <w:t>D. Lgs. n° 36/2023</w:t>
      </w:r>
      <w:r w:rsidRPr="007C1A00">
        <w:rPr>
          <w:sz w:val="16"/>
          <w:szCs w:val="16"/>
        </w:rPr>
        <w:t xml:space="preserve"> – Art. 16 (Conflitto di interesse)</w:t>
      </w:r>
    </w:p>
    <w:p w14:paraId="50E953A8" w14:textId="77777777" w:rsidR="00DC421D" w:rsidRPr="007C1A00" w:rsidRDefault="00DC421D" w:rsidP="00DC421D">
      <w:pPr>
        <w:pStyle w:val="Normativa"/>
        <w:spacing w:after="0"/>
      </w:pPr>
      <w:r w:rsidRPr="007C1A00">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7C1A00" w:rsidRDefault="00DC421D" w:rsidP="00DC421D">
      <w:pPr>
        <w:pStyle w:val="Normativa"/>
        <w:spacing w:after="0"/>
      </w:pPr>
      <w:r w:rsidRPr="007C1A00">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7C1A00" w:rsidRDefault="00DC421D" w:rsidP="00DC421D">
      <w:pPr>
        <w:pStyle w:val="Normativa"/>
        <w:spacing w:after="0"/>
      </w:pPr>
      <w:r w:rsidRPr="007C1A00">
        <w:t>3. Il personale che versa nelle ipotesi di cui al comma 1 ne dà comunicazione alla stazione appaltante o all’ente concedente e si astiene dal partecipare alla procedura di aggiudicazione e all’esecuzione.</w:t>
      </w:r>
    </w:p>
    <w:p w14:paraId="26F647C3" w14:textId="77777777" w:rsidR="00DC421D" w:rsidRPr="007C1A00" w:rsidRDefault="00DC421D" w:rsidP="00DC421D">
      <w:pPr>
        <w:pStyle w:val="Normativa"/>
        <w:spacing w:after="0"/>
      </w:pPr>
      <w:r w:rsidRPr="007C1A00">
        <w:t xml:space="preserve">4. Le stazioni appaltanti adottano misure adeguate </w:t>
      </w:r>
      <w:proofErr w:type="gramStart"/>
      <w:r w:rsidRPr="007C1A00">
        <w:t>per</w:t>
      </w:r>
      <w:proofErr w:type="gramEnd"/>
      <w:r w:rsidRPr="007C1A00">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433275B0" w:rsidR="00103446" w:rsidRDefault="00103446">
      <w:pPr>
        <w:spacing w:after="0"/>
        <w:jc w:val="left"/>
        <w:rPr>
          <w:rFonts w:asciiTheme="minorHAnsi" w:eastAsia="Calibri" w:hAnsiTheme="minorHAnsi" w:cstheme="minorHAnsi"/>
          <w:b/>
          <w:bCs/>
          <w:sz w:val="16"/>
          <w:szCs w:val="16"/>
        </w:rPr>
      </w:pPr>
      <w:r>
        <w:rPr>
          <w:rFonts w:asciiTheme="minorHAnsi" w:eastAsia="Calibri" w:hAnsiTheme="minorHAnsi" w:cstheme="minorHAnsi"/>
          <w:b/>
          <w:bCs/>
          <w:sz w:val="16"/>
          <w:szCs w:val="16"/>
        </w:rPr>
        <w:br w:type="page"/>
      </w:r>
    </w:p>
    <w:p w14:paraId="6A4473AD" w14:textId="77777777" w:rsidR="00103446" w:rsidRDefault="00103446" w:rsidP="00103446">
      <w:pPr>
        <w:pStyle w:val="Destinatario"/>
        <w:spacing w:after="0"/>
      </w:pPr>
      <w:r>
        <w:lastRenderedPageBreak/>
        <w:t>All’</w:t>
      </w:r>
      <w:r>
        <w:rPr>
          <w:rFonts w:eastAsia="Source Sans Pro" w:cs="Source Sans Pro"/>
          <w:b/>
          <w:color w:val="000000"/>
        </w:rPr>
        <w:t>Istituto per la Protezione Sostenibile delle Piante</w:t>
      </w:r>
    </w:p>
    <w:p w14:paraId="5F16A4B0" w14:textId="77777777" w:rsidR="00103446" w:rsidRDefault="00103446" w:rsidP="00103446">
      <w:pPr>
        <w:pStyle w:val="Destinatario2"/>
        <w:spacing w:after="0"/>
      </w:pPr>
      <w:r>
        <w:t>del Consiglio Nazionale delle Ricerche</w:t>
      </w:r>
    </w:p>
    <w:p w14:paraId="02B8E2E9" w14:textId="77777777" w:rsidR="00103446" w:rsidRPr="0005668C" w:rsidRDefault="00103446" w:rsidP="00103446">
      <w:pPr>
        <w:tabs>
          <w:tab w:val="left" w:pos="5103"/>
          <w:tab w:val="left" w:pos="5670"/>
          <w:tab w:val="left" w:pos="5920"/>
        </w:tabs>
        <w:jc w:val="right"/>
        <w:rPr>
          <w:i/>
          <w:szCs w:val="22"/>
        </w:rPr>
      </w:pPr>
    </w:p>
    <w:p w14:paraId="09E5B880" w14:textId="77777777" w:rsidR="00103446" w:rsidRPr="0005668C" w:rsidRDefault="00103446" w:rsidP="00103446">
      <w:pPr>
        <w:jc w:val="center"/>
        <w:rPr>
          <w:b/>
          <w:bCs/>
          <w:iCs/>
          <w:szCs w:val="22"/>
        </w:rPr>
      </w:pPr>
    </w:p>
    <w:p w14:paraId="4CE3AE4A" w14:textId="77777777" w:rsidR="00103446" w:rsidRPr="0005668C" w:rsidRDefault="00103446" w:rsidP="00103446">
      <w:pPr>
        <w:jc w:val="center"/>
        <w:rPr>
          <w:b/>
          <w:bCs/>
          <w:iCs/>
          <w:szCs w:val="22"/>
        </w:rPr>
      </w:pPr>
      <w:r w:rsidRPr="0005668C">
        <w:rPr>
          <w:b/>
          <w:bCs/>
          <w:iCs/>
          <w:szCs w:val="22"/>
        </w:rPr>
        <w:t>DICHIARAZIONE</w:t>
      </w:r>
      <w:r w:rsidRPr="0005668C">
        <w:rPr>
          <w:b/>
          <w:bCs/>
          <w:iCs/>
          <w:szCs w:val="22"/>
          <w:vertAlign w:val="superscript"/>
        </w:rPr>
        <w:footnoteReference w:id="1"/>
      </w:r>
      <w:r w:rsidRPr="0005668C">
        <w:rPr>
          <w:b/>
          <w:bCs/>
          <w:iCs/>
          <w:szCs w:val="22"/>
        </w:rPr>
        <w:t xml:space="preserve"> SULL’INSUSSISTENZA DI SITUAZIONI DI CONFLITTO DI INTERESSI </w:t>
      </w:r>
    </w:p>
    <w:p w14:paraId="55A228A9" w14:textId="77777777" w:rsidR="00103446" w:rsidRPr="0005668C" w:rsidRDefault="00103446" w:rsidP="00103446">
      <w:pPr>
        <w:jc w:val="center"/>
        <w:rPr>
          <w:bCs/>
          <w:i/>
          <w:iCs/>
          <w:szCs w:val="22"/>
        </w:rPr>
      </w:pPr>
      <w:r w:rsidRPr="0005668C">
        <w:rPr>
          <w:bCs/>
          <w:i/>
          <w:iCs/>
          <w:szCs w:val="22"/>
        </w:rPr>
        <w:t>Dichiarazione resa ai sensi degli artt. 46 e 47 del Testo unico delle disposizioni legislative e regolamentari in materia di documentazione amministrativa n. 445/2000</w:t>
      </w:r>
    </w:p>
    <w:p w14:paraId="48FEB981" w14:textId="77777777" w:rsidR="00103446" w:rsidRPr="006F1545" w:rsidRDefault="00103446" w:rsidP="00103446">
      <w:pPr>
        <w:jc w:val="center"/>
        <w:rPr>
          <w:rFonts w:ascii="Calibri" w:hAnsi="Calibri"/>
        </w:rPr>
      </w:pPr>
    </w:p>
    <w:p w14:paraId="6F1F6918" w14:textId="77777777" w:rsidR="00103446" w:rsidRPr="00B372B9" w:rsidRDefault="00103446" w:rsidP="00103446">
      <w:pPr>
        <w:rPr>
          <w:rFonts w:ascii="Calibri" w:hAnsi="Calibri"/>
          <w:iCs/>
        </w:rPr>
      </w:pPr>
      <w:r>
        <w:rPr>
          <w:rFonts w:ascii="Calibri" w:hAnsi="Calibri"/>
          <w:iCs/>
        </w:rPr>
        <w:t xml:space="preserve">CAMPO.NOMINATIVO, </w:t>
      </w:r>
      <w:r w:rsidRPr="00B372B9">
        <w:rPr>
          <w:rFonts w:ascii="Calibri" w:hAnsi="Calibri"/>
          <w:iCs/>
        </w:rPr>
        <w:t>consapevole delle conseguenze penali di dichiarazioni mendaci, falsità in atti o uso di atti falsi, ai sensi dell’art. 76 D.P.R. 445/2000</w:t>
      </w:r>
    </w:p>
    <w:p w14:paraId="230FB8C1" w14:textId="77777777" w:rsidR="00103446" w:rsidRPr="006F1545" w:rsidRDefault="00103446" w:rsidP="00103446">
      <w:pPr>
        <w:rPr>
          <w:rFonts w:ascii="Calibri" w:hAnsi="Calibri"/>
          <w:iCs/>
        </w:rPr>
      </w:pPr>
    </w:p>
    <w:p w14:paraId="2D2F817B" w14:textId="77777777" w:rsidR="00103446" w:rsidRDefault="00103446" w:rsidP="00103446">
      <w:pPr>
        <w:jc w:val="center"/>
        <w:rPr>
          <w:rFonts w:ascii="Calibri" w:hAnsi="Calibri"/>
          <w:b/>
          <w:iCs/>
        </w:rPr>
      </w:pPr>
      <w:r w:rsidRPr="006F1545">
        <w:rPr>
          <w:rFonts w:ascii="Calibri" w:hAnsi="Calibri"/>
          <w:b/>
          <w:iCs/>
        </w:rPr>
        <w:t>DICHIARA</w:t>
      </w:r>
      <w:r>
        <w:rPr>
          <w:rFonts w:ascii="Calibri" w:hAnsi="Calibri"/>
          <w:b/>
          <w:iCs/>
        </w:rPr>
        <w:t xml:space="preserve"> SOTTO LA PROPRIA RESPONSABILIT</w:t>
      </w:r>
      <w:r w:rsidRPr="00203307">
        <w:rPr>
          <w:rStyle w:val="Titolo3Carattere"/>
          <w:rFonts w:eastAsia="Gothic A1"/>
        </w:rPr>
        <w:t>À</w:t>
      </w:r>
    </w:p>
    <w:p w14:paraId="12871C76" w14:textId="77777777" w:rsidR="00103446" w:rsidRDefault="00103446" w:rsidP="00103446">
      <w:pPr>
        <w:rPr>
          <w:rFonts w:ascii="Garamond" w:hAnsi="Garamond"/>
          <w:sz w:val="24"/>
        </w:rPr>
      </w:pPr>
    </w:p>
    <w:p w14:paraId="645B8700" w14:textId="77777777" w:rsidR="00103446" w:rsidRDefault="00103446" w:rsidP="00103446">
      <w:pPr>
        <w:rPr>
          <w:rFonts w:ascii="Calibri" w:hAnsi="Calibri"/>
          <w:iCs/>
        </w:rPr>
      </w:pPr>
      <w:r w:rsidRPr="00B372B9">
        <w:rPr>
          <w:rFonts w:ascii="Calibri" w:hAnsi="Calibri"/>
          <w:iCs/>
        </w:rPr>
        <w:t>Ai sensi degli articoli 46 e 47 del D.P.R. 445/2000 e per quanto gli è dato sapere alla data della presente dichiarazione</w:t>
      </w:r>
    </w:p>
    <w:p w14:paraId="2656E451" w14:textId="77777777" w:rsidR="00103446" w:rsidRDefault="00103446" w:rsidP="00103446">
      <w:pPr>
        <w:rPr>
          <w:rFonts w:ascii="Calibri" w:hAnsi="Calibri"/>
          <w:iCs/>
        </w:rPr>
      </w:pPr>
    </w:p>
    <w:p w14:paraId="6E81BEAE" w14:textId="77777777" w:rsidR="00103446" w:rsidRDefault="00103446" w:rsidP="00103446">
      <w:pPr>
        <w:pStyle w:val="Paragrafoelenco"/>
        <w:spacing w:after="160" w:line="259" w:lineRule="auto"/>
        <w:ind w:left="284" w:hanging="284"/>
        <w:rPr>
          <w:rFonts w:ascii="Calibri" w:hAnsi="Calibri"/>
          <w:iCs/>
        </w:rPr>
      </w:pPr>
      <w:r>
        <w:rPr>
          <w:rFonts w:ascii="Calibri" w:hAnsi="Calibri"/>
          <w:iCs/>
        </w:rPr>
        <w:fldChar w:fldCharType="begin">
          <w:ffData>
            <w:name w:val=""/>
            <w:enabled/>
            <w:calcOnExit w:val="0"/>
            <w:checkBox>
              <w:sizeAuto/>
              <w:default w:val="1"/>
            </w:checkBox>
          </w:ffData>
        </w:fldChar>
      </w:r>
      <w:r>
        <w:rPr>
          <w:rFonts w:ascii="Calibri" w:hAnsi="Calibri"/>
          <w:iCs/>
        </w:rPr>
        <w:instrText xml:space="preserve"> FORMCHECKBOX </w:instrText>
      </w:r>
      <w:r>
        <w:rPr>
          <w:rFonts w:ascii="Calibri" w:hAnsi="Calibri"/>
          <w:iCs/>
        </w:rPr>
      </w:r>
      <w:r>
        <w:rPr>
          <w:rFonts w:ascii="Calibri" w:hAnsi="Calibri"/>
          <w:iCs/>
        </w:rPr>
        <w:fldChar w:fldCharType="separate"/>
      </w:r>
      <w:r>
        <w:rPr>
          <w:rFonts w:ascii="Calibri" w:hAnsi="Calibri"/>
          <w:iCs/>
        </w:rPr>
        <w:fldChar w:fldCharType="end"/>
      </w:r>
      <w:r>
        <w:rPr>
          <w:rFonts w:ascii="Calibri" w:hAnsi="Calibri"/>
          <w:iCs/>
        </w:rPr>
        <w:t xml:space="preserve"> </w:t>
      </w:r>
      <w:bookmarkStart w:id="3" w:name="_Hlk119357272"/>
      <w:r w:rsidRPr="00B372B9">
        <w:rPr>
          <w:rFonts w:ascii="Calibri" w:hAnsi="Calibri"/>
          <w:iCs/>
        </w:rPr>
        <w:t>che non sussistono situazioni di conflitto di interessi</w:t>
      </w:r>
      <w:r w:rsidRPr="0074691F">
        <w:rPr>
          <w:rFonts w:ascii="Calibri" w:hAnsi="Calibri"/>
          <w:iCs/>
          <w:vertAlign w:val="superscript"/>
        </w:rPr>
        <w:footnoteReference w:id="2"/>
      </w:r>
      <w:r w:rsidRPr="00B372B9">
        <w:rPr>
          <w:rFonts w:ascii="Calibri" w:hAnsi="Calibri"/>
          <w:iCs/>
        </w:rPr>
        <w:t xml:space="preserve"> </w:t>
      </w:r>
      <w:bookmarkStart w:id="4" w:name="_Hlk119357354"/>
      <w:bookmarkEnd w:id="3"/>
      <w:r w:rsidRPr="00B372B9">
        <w:rPr>
          <w:rFonts w:ascii="Calibri" w:hAnsi="Calibri"/>
          <w:iCs/>
        </w:rPr>
        <w:t xml:space="preserve">tra il sottoscritto/a e i titolari effettivi degli operatori economici </w:t>
      </w:r>
      <w:r>
        <w:rPr>
          <w:rFonts w:ascii="Calibri" w:hAnsi="Calibri"/>
          <w:iCs/>
        </w:rPr>
        <w:t>inerenti all’affidamento</w:t>
      </w:r>
      <w:r w:rsidRPr="00B372B9">
        <w:rPr>
          <w:rFonts w:ascii="Calibri" w:hAnsi="Calibri"/>
          <w:iCs/>
        </w:rPr>
        <w:t xml:space="preserve">, in ragione di rapporti di natura lavorativa/professionale, personale e finanziaria </w:t>
      </w:r>
      <w:bookmarkEnd w:id="4"/>
      <w:r w:rsidRPr="00B372B9">
        <w:rPr>
          <w:rFonts w:ascii="Calibri" w:hAnsi="Calibri"/>
          <w:iCs/>
        </w:rPr>
        <w:t>come elencati nell’allegato alla presente dichiarazione, secondo le indicazioni dell’Appendice;</w:t>
      </w:r>
    </w:p>
    <w:p w14:paraId="027D0F74" w14:textId="77777777" w:rsidR="00103446" w:rsidRPr="00B372B9" w:rsidRDefault="00103446" w:rsidP="00103446">
      <w:pPr>
        <w:spacing w:after="160" w:line="259" w:lineRule="auto"/>
        <w:ind w:left="284" w:hanging="284"/>
        <w:rPr>
          <w:rFonts w:ascii="Calibri" w:hAnsi="Calibri"/>
          <w:iCs/>
        </w:rPr>
      </w:pPr>
      <w:r>
        <w:rPr>
          <w:rFonts w:ascii="Calibri" w:hAnsi="Calibri"/>
          <w:iCs/>
        </w:rPr>
        <w:fldChar w:fldCharType="begin">
          <w:ffData>
            <w:name w:val=""/>
            <w:enabled/>
            <w:calcOnExit w:val="0"/>
            <w:checkBox>
              <w:sizeAuto/>
              <w:default w:val="1"/>
            </w:checkBox>
          </w:ffData>
        </w:fldChar>
      </w:r>
      <w:r>
        <w:rPr>
          <w:rFonts w:ascii="Calibri" w:hAnsi="Calibri"/>
          <w:iCs/>
        </w:rPr>
        <w:instrText xml:space="preserve"> FORMCHECKBOX </w:instrText>
      </w:r>
      <w:r>
        <w:rPr>
          <w:rFonts w:ascii="Calibri" w:hAnsi="Calibri"/>
          <w:iCs/>
        </w:rPr>
      </w:r>
      <w:r>
        <w:rPr>
          <w:rFonts w:ascii="Calibri" w:hAnsi="Calibri"/>
          <w:iCs/>
        </w:rPr>
        <w:fldChar w:fldCharType="separate"/>
      </w:r>
      <w:r>
        <w:rPr>
          <w:rFonts w:ascii="Calibri" w:hAnsi="Calibri"/>
          <w:iCs/>
        </w:rPr>
        <w:fldChar w:fldCharType="end"/>
      </w:r>
      <w:r w:rsidRPr="00B372B9">
        <w:rPr>
          <w:rFonts w:ascii="Garamond" w:hAnsi="Garamond"/>
          <w:iCs/>
        </w:rPr>
        <w:t xml:space="preserve"> </w:t>
      </w:r>
      <w:r w:rsidRPr="00B372B9">
        <w:rPr>
          <w:rFonts w:ascii="Calibri" w:hAnsi="Calibri"/>
          <w:iCs/>
        </w:rPr>
        <w:t xml:space="preserve">che non sussistono, per quanto a noto al/alla sottoscritto/a, situazioni di conflitto di interessi tra il coniuge, i parenti, gli affini entro il secondo grado o il convivente del sottoscritto/a e i titolari effettivi degli operatori economici </w:t>
      </w:r>
      <w:r>
        <w:rPr>
          <w:rFonts w:ascii="Calibri" w:hAnsi="Calibri"/>
          <w:iCs/>
        </w:rPr>
        <w:t>inerenti all’affidamento</w:t>
      </w:r>
      <w:r w:rsidRPr="00B372B9">
        <w:rPr>
          <w:rFonts w:ascii="Calibri" w:hAnsi="Calibri"/>
          <w:iCs/>
        </w:rPr>
        <w:t>, in ragione di rapporti di natura lavorativa/professionale, personale e finanziaria come elencati nell’allegato alla presente dichiarazione, secondo le indicazioni dell’Appendice;</w:t>
      </w:r>
    </w:p>
    <w:p w14:paraId="12C67A88" w14:textId="77777777" w:rsidR="00103446" w:rsidRPr="00B372B9" w:rsidRDefault="00103446" w:rsidP="00103446">
      <w:pPr>
        <w:pStyle w:val="Paragrafoelenco"/>
        <w:spacing w:after="160" w:line="259" w:lineRule="auto"/>
        <w:ind w:left="284" w:hanging="284"/>
        <w:rPr>
          <w:rFonts w:ascii="Calibri" w:hAnsi="Calibri"/>
          <w:iCs/>
        </w:rPr>
      </w:pPr>
      <w:r>
        <w:rPr>
          <w:rFonts w:ascii="Calibri" w:hAnsi="Calibri"/>
          <w:iCs/>
        </w:rPr>
        <w:fldChar w:fldCharType="begin">
          <w:ffData>
            <w:name w:val=""/>
            <w:enabled/>
            <w:calcOnExit w:val="0"/>
            <w:checkBox>
              <w:sizeAuto/>
              <w:default w:val="0"/>
            </w:checkBox>
          </w:ffData>
        </w:fldChar>
      </w:r>
      <w:r>
        <w:rPr>
          <w:rFonts w:ascii="Calibri" w:hAnsi="Calibri"/>
          <w:iCs/>
        </w:rPr>
        <w:instrText xml:space="preserve"> FORMCHECKBOX </w:instrText>
      </w:r>
      <w:r>
        <w:rPr>
          <w:rFonts w:ascii="Calibri" w:hAnsi="Calibri"/>
          <w:iCs/>
        </w:rPr>
      </w:r>
      <w:r>
        <w:rPr>
          <w:rFonts w:ascii="Calibri" w:hAnsi="Calibri"/>
          <w:iCs/>
        </w:rPr>
        <w:fldChar w:fldCharType="separate"/>
      </w:r>
      <w:r>
        <w:rPr>
          <w:rFonts w:ascii="Calibri" w:hAnsi="Calibri"/>
          <w:iCs/>
        </w:rPr>
        <w:fldChar w:fldCharType="end"/>
      </w:r>
      <w:r w:rsidRPr="00B372B9">
        <w:rPr>
          <w:rFonts w:ascii="Garamond" w:hAnsi="Garamond"/>
          <w:iCs/>
          <w:sz w:val="24"/>
        </w:rPr>
        <w:t xml:space="preserve"> </w:t>
      </w:r>
      <w:r w:rsidRPr="00B372B9">
        <w:rPr>
          <w:rFonts w:ascii="Calibri" w:hAnsi="Calibri"/>
          <w:iCs/>
        </w:rPr>
        <w:t xml:space="preserve">che sussistono, per quanto noto al/alla sottoscritto/a, situazioni di conflitto di interessi tra il coniuge, i parenti, gli affini entro il secondo grado o il convivente del sottoscritto/a e i titolari effettivi degli operatori economici </w:t>
      </w:r>
      <w:r>
        <w:rPr>
          <w:rFonts w:ascii="Calibri" w:hAnsi="Calibri"/>
          <w:iCs/>
        </w:rPr>
        <w:t>inerenti l’affidamento</w:t>
      </w:r>
      <w:r w:rsidRPr="00B372B9">
        <w:rPr>
          <w:rFonts w:ascii="Calibri" w:hAnsi="Calibri"/>
          <w:iCs/>
        </w:rPr>
        <w:t xml:space="preserve"> in ragione di rapporti di natura lavorativa/professionale,</w:t>
      </w:r>
      <w:r w:rsidRPr="0054669A">
        <w:rPr>
          <w:rFonts w:ascii="Garamond" w:hAnsi="Garamond"/>
          <w:iCs/>
          <w:sz w:val="24"/>
        </w:rPr>
        <w:t xml:space="preserve"> </w:t>
      </w:r>
      <w:r w:rsidRPr="00B372B9">
        <w:rPr>
          <w:rFonts w:ascii="Calibri" w:hAnsi="Calibri"/>
          <w:iCs/>
        </w:rPr>
        <w:t>personale e finanziaria come elencati nell’allegato alla presente dichiarazione, secondo le indicazioni dell’Appendice [specificare quali rapporti determinano il conflitto di interessi e per quale ragione]</w:t>
      </w:r>
      <w:r>
        <w:rPr>
          <w:rFonts w:ascii="Calibri" w:hAnsi="Calibri"/>
          <w:iCs/>
        </w:rPr>
        <w:t>;</w:t>
      </w:r>
    </w:p>
    <w:p w14:paraId="63577F62" w14:textId="77777777" w:rsidR="00103446" w:rsidRDefault="00103446" w:rsidP="00103446">
      <w:pPr>
        <w:pStyle w:val="Paragrafoelenco"/>
        <w:tabs>
          <w:tab w:val="left" w:pos="567"/>
        </w:tabs>
        <w:ind w:left="567"/>
        <w:jc w:val="center"/>
        <w:rPr>
          <w:rFonts w:ascii="Calibri" w:hAnsi="Calibri"/>
          <w:b/>
          <w:iCs/>
        </w:rPr>
      </w:pPr>
    </w:p>
    <w:p w14:paraId="2EBECA7D" w14:textId="77777777" w:rsidR="00103446" w:rsidRDefault="00103446" w:rsidP="00103446">
      <w:pPr>
        <w:pStyle w:val="Paragrafoelenco"/>
        <w:tabs>
          <w:tab w:val="left" w:pos="567"/>
        </w:tabs>
        <w:ind w:left="567"/>
        <w:jc w:val="center"/>
        <w:rPr>
          <w:rFonts w:ascii="Calibri" w:hAnsi="Calibri"/>
          <w:b/>
          <w:iCs/>
        </w:rPr>
      </w:pPr>
      <w:r w:rsidRPr="006F1545">
        <w:rPr>
          <w:rFonts w:ascii="Calibri" w:hAnsi="Calibri"/>
          <w:b/>
          <w:iCs/>
        </w:rPr>
        <w:t>SI IMPEGNA</w:t>
      </w:r>
    </w:p>
    <w:p w14:paraId="686AE8DC" w14:textId="77777777" w:rsidR="00103446" w:rsidRPr="006F1545" w:rsidRDefault="00103446" w:rsidP="00103446">
      <w:pPr>
        <w:pStyle w:val="Paragrafoelenco"/>
        <w:tabs>
          <w:tab w:val="left" w:pos="567"/>
        </w:tabs>
        <w:ind w:left="567"/>
        <w:jc w:val="center"/>
        <w:rPr>
          <w:rFonts w:ascii="Calibri" w:hAnsi="Calibri"/>
        </w:rPr>
      </w:pPr>
    </w:p>
    <w:p w14:paraId="68743CC0" w14:textId="77777777" w:rsidR="00103446" w:rsidRPr="006F1545" w:rsidRDefault="00103446" w:rsidP="00103446">
      <w:pPr>
        <w:pStyle w:val="Paragrafoelenco"/>
        <w:numPr>
          <w:ilvl w:val="0"/>
          <w:numId w:val="35"/>
        </w:numPr>
        <w:suppressAutoHyphens/>
        <w:spacing w:after="0"/>
        <w:ind w:left="851" w:hanging="567"/>
        <w:rPr>
          <w:rFonts w:ascii="Calibri" w:hAnsi="Calibri"/>
        </w:rPr>
      </w:pPr>
      <w:r>
        <w:rPr>
          <w:rFonts w:ascii="Calibri" w:hAnsi="Calibri"/>
          <w:iCs/>
        </w:rPr>
        <w:t>A</w:t>
      </w:r>
      <w:r w:rsidRPr="006F1545">
        <w:rPr>
          <w:rFonts w:ascii="Calibri" w:hAnsi="Calibri"/>
          <w:iCs/>
        </w:rPr>
        <w:t xml:space="preserve"> comunicare tempestivamente</w:t>
      </w:r>
      <w:r>
        <w:rPr>
          <w:rFonts w:ascii="Calibri" w:hAnsi="Calibri"/>
          <w:iCs/>
        </w:rPr>
        <w:t xml:space="preserve">, </w:t>
      </w:r>
      <w:r w:rsidRPr="00B372B9">
        <w:rPr>
          <w:rFonts w:ascii="Calibri" w:hAnsi="Calibri"/>
          <w:iCs/>
        </w:rPr>
        <w:t xml:space="preserve">e comunque entro 30 giorni dall’avvenuto cambiamento, </w:t>
      </w:r>
      <w:r w:rsidRPr="006F1545">
        <w:rPr>
          <w:rFonts w:ascii="Calibri" w:hAnsi="Calibri"/>
          <w:iCs/>
        </w:rPr>
        <w:t>eventuali variazioni del contenuto della presente dichiarazione e a rendere, se del caso, una nuova dichiarazione sostitutiva.</w:t>
      </w:r>
    </w:p>
    <w:p w14:paraId="4E4B831E" w14:textId="77777777" w:rsidR="00103446" w:rsidRPr="006F1545" w:rsidRDefault="00103446" w:rsidP="00103446">
      <w:pPr>
        <w:pStyle w:val="Paragrafoelenco"/>
        <w:ind w:left="567"/>
        <w:rPr>
          <w:rFonts w:ascii="Calibri" w:hAnsi="Calibri"/>
          <w:iCs/>
        </w:rPr>
      </w:pPr>
    </w:p>
    <w:p w14:paraId="41F1E8EB" w14:textId="77777777" w:rsidR="00103446" w:rsidRPr="006F1545" w:rsidRDefault="00103446" w:rsidP="00103446">
      <w:pPr>
        <w:tabs>
          <w:tab w:val="left" w:pos="993"/>
        </w:tabs>
        <w:rPr>
          <w:rFonts w:ascii="Calibri" w:hAnsi="Calibri"/>
          <w:iCs/>
        </w:rPr>
      </w:pPr>
      <w:r>
        <w:rPr>
          <w:rFonts w:ascii="Calibri" w:hAnsi="Calibri"/>
          <w:iCs/>
        </w:rPr>
        <w:t>L</w:t>
      </w:r>
      <w:r w:rsidRPr="006F1545">
        <w:rPr>
          <w:rFonts w:ascii="Calibri" w:hAnsi="Calibri"/>
          <w:iCs/>
        </w:rPr>
        <w:t>a presente dichiarazione è resa ai sensi e per gli effetti dell’art. 6-</w:t>
      </w:r>
      <w:r w:rsidRPr="006F1545">
        <w:rPr>
          <w:rFonts w:ascii="Calibri" w:hAnsi="Calibri"/>
          <w:i/>
          <w:iCs/>
        </w:rPr>
        <w:t>bis</w:t>
      </w:r>
      <w:r w:rsidRPr="006F1545">
        <w:rPr>
          <w:rFonts w:ascii="Calibri" w:hAnsi="Calibri"/>
          <w:iCs/>
        </w:rPr>
        <w:t xml:space="preserve"> Legge 241/</w:t>
      </w:r>
      <w:r>
        <w:rPr>
          <w:rFonts w:ascii="Calibri" w:hAnsi="Calibri"/>
          <w:iCs/>
        </w:rPr>
        <w:t>19</w:t>
      </w:r>
      <w:r w:rsidRPr="006F1545">
        <w:rPr>
          <w:rFonts w:ascii="Calibri" w:hAnsi="Calibri"/>
          <w:iCs/>
        </w:rPr>
        <w:t xml:space="preserve">90, degli artt. 6 e 7 del D.P.R. </w:t>
      </w:r>
      <w:r w:rsidRPr="00450F8D">
        <w:rPr>
          <w:rFonts w:ascii="Calibri" w:hAnsi="Calibri"/>
          <w:iCs/>
        </w:rPr>
        <w:t>16 aprile 2013, n. 62</w:t>
      </w:r>
      <w:r w:rsidRPr="006F1545">
        <w:rPr>
          <w:rFonts w:ascii="Calibri" w:hAnsi="Calibri"/>
          <w:iCs/>
        </w:rPr>
        <w:t xml:space="preserve">, dell’art. 53, comma 14, del </w:t>
      </w:r>
      <w:r>
        <w:rPr>
          <w:rFonts w:ascii="Calibri" w:hAnsi="Calibri"/>
          <w:iCs/>
        </w:rPr>
        <w:t>D</w:t>
      </w:r>
      <w:r w:rsidRPr="006F1545">
        <w:rPr>
          <w:rFonts w:ascii="Calibri" w:hAnsi="Calibri"/>
          <w:iCs/>
        </w:rPr>
        <w:t>.</w:t>
      </w:r>
      <w:r>
        <w:rPr>
          <w:rFonts w:ascii="Calibri" w:hAnsi="Calibri"/>
          <w:iCs/>
        </w:rPr>
        <w:t xml:space="preserve"> Lgs. n°</w:t>
      </w:r>
      <w:r w:rsidRPr="006F1545">
        <w:rPr>
          <w:rFonts w:ascii="Calibri" w:hAnsi="Calibri"/>
          <w:iCs/>
        </w:rPr>
        <w:t xml:space="preserve"> 165/2001,</w:t>
      </w:r>
      <w:r>
        <w:rPr>
          <w:rFonts w:ascii="Calibri" w:hAnsi="Calibri"/>
          <w:iCs/>
        </w:rPr>
        <w:t xml:space="preserve"> dell’art.</w:t>
      </w:r>
      <w:r w:rsidRPr="006F1545">
        <w:rPr>
          <w:rFonts w:ascii="Calibri" w:hAnsi="Calibri"/>
          <w:iCs/>
        </w:rPr>
        <w:t xml:space="preserve"> 15, comma 1, lettera c) del </w:t>
      </w:r>
      <w:r>
        <w:rPr>
          <w:rFonts w:ascii="Calibri" w:hAnsi="Calibri"/>
          <w:iCs/>
        </w:rPr>
        <w:t>D. Lgs. n°</w:t>
      </w:r>
      <w:r w:rsidRPr="006F1545">
        <w:rPr>
          <w:rFonts w:ascii="Calibri" w:hAnsi="Calibri"/>
          <w:iCs/>
        </w:rPr>
        <w:t xml:space="preserve"> 33/2013 e dell’art. 20 del D. Lgs. </w:t>
      </w:r>
      <w:r>
        <w:rPr>
          <w:rFonts w:ascii="Calibri" w:hAnsi="Calibri"/>
          <w:iCs/>
        </w:rPr>
        <w:t>n° 39/2013</w:t>
      </w:r>
      <w:r w:rsidRPr="006F1545">
        <w:rPr>
          <w:rFonts w:ascii="Calibri" w:hAnsi="Calibri"/>
          <w:iCs/>
        </w:rPr>
        <w:t>.</w:t>
      </w:r>
    </w:p>
    <w:p w14:paraId="78816319" w14:textId="77777777" w:rsidR="00103446" w:rsidRDefault="00103446" w:rsidP="00103446">
      <w:pPr>
        <w:rPr>
          <w:iCs/>
        </w:rPr>
      </w:pPr>
    </w:p>
    <w:p w14:paraId="16C3AD39" w14:textId="77777777" w:rsidR="00103446" w:rsidRDefault="00103446" w:rsidP="00103446">
      <w:r w:rsidRPr="002B2AD6">
        <w:t>CAMPO</w:t>
      </w:r>
      <w:r>
        <w:t>.DATA</w:t>
      </w:r>
    </w:p>
    <w:p w14:paraId="6BD90FFD" w14:textId="77777777" w:rsidR="00103446" w:rsidRPr="0005668C" w:rsidRDefault="00103446" w:rsidP="00103446">
      <w:pPr>
        <w:rPr>
          <w:iCs/>
        </w:rPr>
      </w:pPr>
    </w:p>
    <w:p w14:paraId="0147442A" w14:textId="77777777" w:rsidR="00103446" w:rsidRPr="0005668C" w:rsidRDefault="00103446" w:rsidP="00103446">
      <w:pPr>
        <w:rPr>
          <w:rStyle w:val="Enfasicorsivo"/>
          <w:i w:val="0"/>
          <w:iCs w:val="0"/>
        </w:rPr>
      </w:pPr>
      <w:r w:rsidRPr="0005668C">
        <w:rPr>
          <w:rStyle w:val="Enfasicorsivo"/>
          <w:i w:val="0"/>
          <w:iCs w:val="0"/>
        </w:rPr>
        <w:br w:type="page"/>
      </w:r>
    </w:p>
    <w:p w14:paraId="260EBE6D" w14:textId="77777777" w:rsidR="00103446" w:rsidRPr="0005668C" w:rsidRDefault="00103446" w:rsidP="00103446">
      <w:pPr>
        <w:rPr>
          <w:b/>
        </w:rPr>
      </w:pPr>
      <w:r w:rsidRPr="0005668C">
        <w:rPr>
          <w:b/>
        </w:rPr>
        <w:lastRenderedPageBreak/>
        <w:t>Allegato</w:t>
      </w:r>
      <w:r w:rsidRPr="0005668C">
        <w:rPr>
          <w:vertAlign w:val="superscript"/>
        </w:rPr>
        <w:footnoteReference w:id="3"/>
      </w:r>
      <w:r w:rsidRPr="0005668C">
        <w:rPr>
          <w:b/>
        </w:rPr>
        <w:t xml:space="preserve"> alla dichiarazione sulle situazioni di conflitto di interessi, resa ai sensi degli artt. 46 e 47 del D.P.R. n. 445/2000</w:t>
      </w:r>
    </w:p>
    <w:p w14:paraId="1EAC13CC" w14:textId="77777777" w:rsidR="00103446" w:rsidRPr="0005668C" w:rsidRDefault="00103446" w:rsidP="00103446">
      <w:pPr>
        <w:rPr>
          <w:sz w:val="24"/>
        </w:rPr>
      </w:pPr>
    </w:p>
    <w:p w14:paraId="4A8040EE" w14:textId="77777777" w:rsidR="00103446" w:rsidRPr="0005668C" w:rsidRDefault="00103446" w:rsidP="00103446">
      <w:pPr>
        <w:rPr>
          <w:rFonts w:cstheme="minorHAnsi"/>
        </w:rPr>
      </w:pPr>
      <w:r w:rsidRPr="0005668C">
        <w:rPr>
          <w:rFonts w:cstheme="minorHAnsi"/>
        </w:rPr>
        <w:t>Al fine della dichiarazione sulle situazioni di conflitto di interesse si elencano di seguito i dati e le informazioni, per quanto a conoscenza, relative alle macro-aree in conformità a quanto indicato nel PNA 2022 e nell’Appendice tematica “La prevenzione e il controllo del conflitto di interessi ex art. 22 Reg. (UE) 2021/241”.</w:t>
      </w:r>
    </w:p>
    <w:p w14:paraId="3547B50E" w14:textId="77777777" w:rsidR="00103446" w:rsidRPr="0005668C" w:rsidRDefault="00103446" w:rsidP="00103446">
      <w:pPr>
        <w:rPr>
          <w:iCs/>
        </w:rPr>
      </w:pPr>
    </w:p>
    <w:p w14:paraId="1AF999ED" w14:textId="77777777" w:rsidR="00103446" w:rsidRPr="0005668C" w:rsidRDefault="00103446" w:rsidP="00103446">
      <w:pPr>
        <w:rPr>
          <w:iCs/>
        </w:rPr>
      </w:pPr>
    </w:p>
    <w:tbl>
      <w:tblPr>
        <w:tblStyle w:val="Grigliatabella"/>
        <w:tblW w:w="0" w:type="auto"/>
        <w:tblLook w:val="04A0" w:firstRow="1" w:lastRow="0" w:firstColumn="1" w:lastColumn="0" w:noHBand="0" w:noVBand="1"/>
      </w:tblPr>
      <w:tblGrid>
        <w:gridCol w:w="9016"/>
      </w:tblGrid>
      <w:tr w:rsidR="00103446" w:rsidRPr="0005668C" w14:paraId="431A42E5" w14:textId="77777777" w:rsidTr="00360B28">
        <w:tc>
          <w:tcPr>
            <w:tcW w:w="9016" w:type="dxa"/>
            <w:tcBorders>
              <w:top w:val="single" w:sz="4" w:space="0" w:color="auto"/>
              <w:left w:val="single" w:sz="4" w:space="0" w:color="auto"/>
              <w:bottom w:val="single" w:sz="4" w:space="0" w:color="auto"/>
              <w:right w:val="single" w:sz="4" w:space="0" w:color="auto"/>
            </w:tcBorders>
            <w:hideMark/>
          </w:tcPr>
          <w:p w14:paraId="7492E9A5" w14:textId="77777777" w:rsidR="00103446" w:rsidRPr="0005668C" w:rsidRDefault="00103446" w:rsidP="00360B28">
            <w:pPr>
              <w:rPr>
                <w:b/>
                <w:iCs/>
              </w:rPr>
            </w:pPr>
            <w:r w:rsidRPr="0005668C">
              <w:rPr>
                <w:b/>
                <w:iCs/>
              </w:rPr>
              <w:t>1. Attività lavorative e professionali pregresse</w:t>
            </w:r>
          </w:p>
        </w:tc>
      </w:tr>
      <w:tr w:rsidR="00103446" w:rsidRPr="0005668C" w14:paraId="37FF5533" w14:textId="77777777" w:rsidTr="00360B28">
        <w:trPr>
          <w:trHeight w:val="1520"/>
        </w:trPr>
        <w:tc>
          <w:tcPr>
            <w:tcW w:w="9016" w:type="dxa"/>
            <w:tcBorders>
              <w:top w:val="single" w:sz="4" w:space="0" w:color="auto"/>
              <w:left w:val="single" w:sz="4" w:space="0" w:color="auto"/>
              <w:bottom w:val="single" w:sz="4" w:space="0" w:color="auto"/>
              <w:right w:val="single" w:sz="4" w:space="0" w:color="auto"/>
            </w:tcBorders>
          </w:tcPr>
          <w:p w14:paraId="61853104" w14:textId="77777777" w:rsidR="00103446" w:rsidRPr="0005668C" w:rsidRDefault="00103446" w:rsidP="00360B28">
            <w:pPr>
              <w:rPr>
                <w:iCs/>
              </w:rPr>
            </w:pPr>
          </w:p>
          <w:p w14:paraId="4DB660E3" w14:textId="77777777" w:rsidR="00103446" w:rsidRPr="0005668C" w:rsidRDefault="00103446" w:rsidP="00360B28">
            <w:pPr>
              <w:rPr>
                <w:iCs/>
              </w:rPr>
            </w:pPr>
            <w:r w:rsidRPr="0005668C">
              <w:rPr>
                <w:iCs/>
              </w:rPr>
              <w:t>Elencazione degli impieghi a tempo determinato/indeterminato, pieno o parziale, in qualsiasi qualifica o ruolo, anche di consulenza, retribuiti e/o a titolo gratuito, presso soggetti pubblici o privati che sono riconducibili al titolare effettivo dell’operatore economico. Va precisato se gli impieghi sono svolti attualmente o nei tre anni antecedenti l’affidamento stesso.</w:t>
            </w:r>
          </w:p>
          <w:p w14:paraId="68AFB6A9" w14:textId="77777777" w:rsidR="00103446" w:rsidRPr="0005668C" w:rsidRDefault="00103446" w:rsidP="00360B28">
            <w:pPr>
              <w:rPr>
                <w:iCs/>
              </w:rPr>
            </w:pPr>
          </w:p>
        </w:tc>
      </w:tr>
      <w:tr w:rsidR="00103446" w:rsidRPr="0005668C" w14:paraId="2615C2C3" w14:textId="77777777" w:rsidTr="00360B28">
        <w:tc>
          <w:tcPr>
            <w:tcW w:w="9016" w:type="dxa"/>
            <w:tcBorders>
              <w:top w:val="single" w:sz="4" w:space="0" w:color="auto"/>
              <w:left w:val="single" w:sz="4" w:space="0" w:color="auto"/>
              <w:bottom w:val="single" w:sz="4" w:space="0" w:color="auto"/>
              <w:right w:val="single" w:sz="4" w:space="0" w:color="auto"/>
            </w:tcBorders>
          </w:tcPr>
          <w:p w14:paraId="59745D44" w14:textId="77777777" w:rsidR="00103446" w:rsidRPr="0005668C" w:rsidRDefault="00103446" w:rsidP="00360B28">
            <w:pPr>
              <w:rPr>
                <w:iCs/>
              </w:rPr>
            </w:pPr>
          </w:p>
          <w:p w14:paraId="602AEE71" w14:textId="77777777" w:rsidR="00103446" w:rsidRPr="0005668C" w:rsidRDefault="00103446" w:rsidP="00360B28">
            <w:pPr>
              <w:rPr>
                <w:iCs/>
              </w:rPr>
            </w:pPr>
            <w:r w:rsidRPr="0005668C">
              <w:rPr>
                <w:iCs/>
              </w:rPr>
              <w:t>Elencazione degli accordi di collaborazione scientifica, delle partecipazioni ad iniziative o a società e studi di professionisti, comunque denominati (ad es. incarichi di ricercatore, responsabile scientifico, collaboratore di progetti), condotti con soggetti privati riconducibili al titolare effettivo dell’operatore economico. Va precisato se si tratta di rapporti attuali ovvero relativi ai tre anni antecedenti l’affidamento stesso.</w:t>
            </w:r>
          </w:p>
          <w:p w14:paraId="6A0A3EBD" w14:textId="77777777" w:rsidR="00103446" w:rsidRPr="0005668C" w:rsidRDefault="00103446" w:rsidP="00360B28">
            <w:pPr>
              <w:rPr>
                <w:iCs/>
              </w:rPr>
            </w:pPr>
          </w:p>
        </w:tc>
      </w:tr>
      <w:tr w:rsidR="00103446" w:rsidRPr="0005668C" w14:paraId="21331846" w14:textId="77777777" w:rsidTr="00360B28">
        <w:tc>
          <w:tcPr>
            <w:tcW w:w="9016" w:type="dxa"/>
            <w:tcBorders>
              <w:top w:val="single" w:sz="4" w:space="0" w:color="auto"/>
              <w:left w:val="single" w:sz="4" w:space="0" w:color="auto"/>
              <w:bottom w:val="single" w:sz="4" w:space="0" w:color="auto"/>
              <w:right w:val="single" w:sz="4" w:space="0" w:color="auto"/>
            </w:tcBorders>
          </w:tcPr>
          <w:p w14:paraId="2BDD6E1C" w14:textId="77777777" w:rsidR="00103446" w:rsidRPr="0005668C" w:rsidRDefault="00103446" w:rsidP="00360B28">
            <w:pPr>
              <w:rPr>
                <w:iCs/>
              </w:rPr>
            </w:pPr>
          </w:p>
          <w:p w14:paraId="68D5F5A5" w14:textId="77777777" w:rsidR="00103446" w:rsidRPr="0005668C" w:rsidRDefault="00103446" w:rsidP="00360B28">
            <w:pPr>
              <w:rPr>
                <w:iCs/>
              </w:rPr>
            </w:pPr>
            <w:r w:rsidRPr="0005668C">
              <w:rPr>
                <w:iCs/>
              </w:rPr>
              <w:t xml:space="preserve">Elencazione delle partecipazioni, a titolo oneroso e/o gratuito, ad organi collegiali (ad es. comitati, organi consultivi, commissioni o gruppi di lavoro) comunque denominati, che sono riconducibili al titolare </w:t>
            </w:r>
            <w:r w:rsidRPr="0005668C">
              <w:rPr>
                <w:iCs/>
              </w:rPr>
              <w:lastRenderedPageBreak/>
              <w:t>effettivo dell’operatore economico. Va precisato se le partecipazioni si hanno attualmente o nei tre anni antecedenti l’affidamento stesso.</w:t>
            </w:r>
          </w:p>
          <w:p w14:paraId="733DB419" w14:textId="77777777" w:rsidR="00103446" w:rsidRPr="0005668C" w:rsidRDefault="00103446" w:rsidP="00360B28">
            <w:pPr>
              <w:rPr>
                <w:iCs/>
              </w:rPr>
            </w:pPr>
          </w:p>
        </w:tc>
      </w:tr>
      <w:tr w:rsidR="00103446" w:rsidRPr="0005668C" w14:paraId="16105844" w14:textId="77777777" w:rsidTr="00360B28">
        <w:tc>
          <w:tcPr>
            <w:tcW w:w="9016" w:type="dxa"/>
            <w:tcBorders>
              <w:top w:val="single" w:sz="4" w:space="0" w:color="auto"/>
              <w:left w:val="single" w:sz="4" w:space="0" w:color="auto"/>
              <w:bottom w:val="single" w:sz="4" w:space="0" w:color="auto"/>
              <w:right w:val="single" w:sz="4" w:space="0" w:color="auto"/>
            </w:tcBorders>
            <w:hideMark/>
          </w:tcPr>
          <w:p w14:paraId="4036EC34" w14:textId="77777777" w:rsidR="00103446" w:rsidRPr="0005668C" w:rsidRDefault="00103446" w:rsidP="00360B28">
            <w:pPr>
              <w:rPr>
                <w:b/>
                <w:iCs/>
              </w:rPr>
            </w:pPr>
            <w:r w:rsidRPr="0005668C">
              <w:rPr>
                <w:b/>
                <w:iCs/>
              </w:rPr>
              <w:lastRenderedPageBreak/>
              <w:t>2. Interessi finanziari</w:t>
            </w:r>
          </w:p>
        </w:tc>
      </w:tr>
      <w:tr w:rsidR="00103446" w:rsidRPr="0005668C" w14:paraId="1982D058" w14:textId="77777777" w:rsidTr="00360B28">
        <w:tc>
          <w:tcPr>
            <w:tcW w:w="9016" w:type="dxa"/>
            <w:tcBorders>
              <w:top w:val="single" w:sz="4" w:space="0" w:color="auto"/>
              <w:left w:val="single" w:sz="4" w:space="0" w:color="auto"/>
              <w:bottom w:val="single" w:sz="4" w:space="0" w:color="auto"/>
              <w:right w:val="single" w:sz="4" w:space="0" w:color="auto"/>
            </w:tcBorders>
          </w:tcPr>
          <w:p w14:paraId="0C16E639" w14:textId="77777777" w:rsidR="00103446" w:rsidRPr="0005668C" w:rsidRDefault="00103446" w:rsidP="00360B28">
            <w:pPr>
              <w:rPr>
                <w:iCs/>
              </w:rPr>
            </w:pPr>
          </w:p>
          <w:p w14:paraId="658AD10D" w14:textId="77777777" w:rsidR="00103446" w:rsidRPr="0005668C" w:rsidRDefault="00103446" w:rsidP="00360B28">
            <w:pPr>
              <w:rPr>
                <w:b/>
                <w:iCs/>
              </w:rPr>
            </w:pPr>
            <w:r w:rsidRPr="0005668C">
              <w:rPr>
                <w:iCs/>
              </w:rPr>
              <w:t>Elencazione delle partecipazioni, con o senza incarico di amministrazione, a società di persone e/o di capitali, pubbliche o private, che sono riconducibili al titolare effettivo dell’operatore economico. Va precisato se le partecipazioni sono detenute attualmente ovvero nei tre anni antecedenti l’affidamento stesso.</w:t>
            </w:r>
          </w:p>
        </w:tc>
      </w:tr>
      <w:tr w:rsidR="00103446" w:rsidRPr="0005668C" w14:paraId="16854DB3" w14:textId="77777777" w:rsidTr="00360B28">
        <w:tc>
          <w:tcPr>
            <w:tcW w:w="9016" w:type="dxa"/>
            <w:tcBorders>
              <w:top w:val="single" w:sz="4" w:space="0" w:color="auto"/>
              <w:left w:val="single" w:sz="4" w:space="0" w:color="auto"/>
              <w:bottom w:val="single" w:sz="4" w:space="0" w:color="auto"/>
              <w:right w:val="single" w:sz="4" w:space="0" w:color="auto"/>
            </w:tcBorders>
            <w:hideMark/>
          </w:tcPr>
          <w:p w14:paraId="4A7F73AB" w14:textId="77777777" w:rsidR="00103446" w:rsidRPr="0005668C" w:rsidRDefault="00103446" w:rsidP="00360B28">
            <w:pPr>
              <w:rPr>
                <w:b/>
                <w:iCs/>
              </w:rPr>
            </w:pPr>
            <w:r w:rsidRPr="0005668C">
              <w:rPr>
                <w:b/>
                <w:iCs/>
              </w:rPr>
              <w:t>3. Rapporti e relazioni personali</w:t>
            </w:r>
          </w:p>
        </w:tc>
      </w:tr>
      <w:tr w:rsidR="00103446" w:rsidRPr="0005668C" w14:paraId="30D05644" w14:textId="77777777" w:rsidTr="00360B28">
        <w:tc>
          <w:tcPr>
            <w:tcW w:w="9016" w:type="dxa"/>
            <w:tcBorders>
              <w:top w:val="single" w:sz="4" w:space="0" w:color="auto"/>
              <w:left w:val="single" w:sz="4" w:space="0" w:color="auto"/>
              <w:bottom w:val="single" w:sz="4" w:space="0" w:color="auto"/>
              <w:right w:val="single" w:sz="4" w:space="0" w:color="auto"/>
            </w:tcBorders>
            <w:hideMark/>
          </w:tcPr>
          <w:p w14:paraId="1302990F" w14:textId="77777777" w:rsidR="00103446" w:rsidRPr="0005668C" w:rsidRDefault="00103446" w:rsidP="00360B28">
            <w:pPr>
              <w:rPr>
                <w:iCs/>
              </w:rPr>
            </w:pPr>
          </w:p>
          <w:p w14:paraId="65B67D6F" w14:textId="77777777" w:rsidR="00103446" w:rsidRPr="0005668C" w:rsidRDefault="00103446" w:rsidP="00360B28">
            <w:pPr>
              <w:rPr>
                <w:iCs/>
              </w:rPr>
            </w:pPr>
            <w:r w:rsidRPr="0005668C">
              <w:rPr>
                <w:iCs/>
              </w:rPr>
              <w:t xml:space="preserve">Se, attualmente o nei tre anni precedenti l’affidamento, il coniuge e i parenti affini almeno entro il secondo grado o il convivente del dichiarante posseggono e/o hanno posseduto partecipazioni, con o senza incarico, in società a capitale pubblico o privato che sono riconducibili al titolare effettivo dell’operatore economico. </w:t>
            </w:r>
          </w:p>
          <w:p w14:paraId="24F6F2E1" w14:textId="77777777" w:rsidR="00103446" w:rsidRPr="0005668C" w:rsidRDefault="00103446" w:rsidP="00360B28">
            <w:pPr>
              <w:rPr>
                <w:b/>
                <w:iCs/>
              </w:rPr>
            </w:pPr>
            <w:r w:rsidRPr="0005668C">
              <w:rPr>
                <w:iCs/>
              </w:rPr>
              <w:tab/>
            </w:r>
          </w:p>
        </w:tc>
      </w:tr>
      <w:tr w:rsidR="00103446" w:rsidRPr="0005668C" w14:paraId="13DEC8C5" w14:textId="77777777" w:rsidTr="00360B28">
        <w:tc>
          <w:tcPr>
            <w:tcW w:w="9016" w:type="dxa"/>
            <w:tcBorders>
              <w:top w:val="single" w:sz="4" w:space="0" w:color="auto"/>
              <w:left w:val="single" w:sz="4" w:space="0" w:color="auto"/>
              <w:bottom w:val="single" w:sz="4" w:space="0" w:color="auto"/>
              <w:right w:val="single" w:sz="4" w:space="0" w:color="auto"/>
            </w:tcBorders>
          </w:tcPr>
          <w:p w14:paraId="438A2ED8" w14:textId="77777777" w:rsidR="00103446" w:rsidRPr="0005668C" w:rsidRDefault="00103446" w:rsidP="00360B28">
            <w:pPr>
              <w:rPr>
                <w:iCs/>
              </w:rPr>
            </w:pPr>
          </w:p>
          <w:p w14:paraId="2733DA87" w14:textId="77777777" w:rsidR="00103446" w:rsidRPr="0005668C" w:rsidRDefault="00103446" w:rsidP="00360B28">
            <w:pPr>
              <w:rPr>
                <w:iCs/>
              </w:rPr>
            </w:pPr>
            <w:r w:rsidRPr="0005668C">
              <w:rPr>
                <w:iCs/>
              </w:rPr>
              <w:t>Se, attualmente o nei tre anni precedenti, l’affidamento, il coniuge, i parenti e affini entro il secondo grado o il convivente del dichiarante rivestano o abbiano rivestito, a titolo gratuito o oneroso, cariche o incarichi nell’ambito di soggetti pubblici e privati che sono riconducibili al titolare effettivo dell’operatore economico ovvero abbiano prestato per tali soggetti attività professionale, comunque denominata, a titolo gratuito o oneroso.</w:t>
            </w:r>
          </w:p>
          <w:p w14:paraId="0B534084" w14:textId="77777777" w:rsidR="00103446" w:rsidRPr="0005668C" w:rsidRDefault="00103446" w:rsidP="00360B28">
            <w:pPr>
              <w:rPr>
                <w:iCs/>
              </w:rPr>
            </w:pPr>
          </w:p>
        </w:tc>
      </w:tr>
      <w:tr w:rsidR="00103446" w:rsidRPr="0005668C" w14:paraId="072A5530" w14:textId="77777777" w:rsidTr="00360B28">
        <w:tc>
          <w:tcPr>
            <w:tcW w:w="9016" w:type="dxa"/>
            <w:tcBorders>
              <w:top w:val="single" w:sz="4" w:space="0" w:color="auto"/>
              <w:left w:val="single" w:sz="4" w:space="0" w:color="auto"/>
              <w:bottom w:val="single" w:sz="4" w:space="0" w:color="auto"/>
              <w:right w:val="single" w:sz="4" w:space="0" w:color="auto"/>
            </w:tcBorders>
          </w:tcPr>
          <w:p w14:paraId="64C8E59C" w14:textId="77777777" w:rsidR="00103446" w:rsidRPr="0005668C" w:rsidRDefault="00103446" w:rsidP="00360B28">
            <w:pPr>
              <w:rPr>
                <w:iCs/>
              </w:rPr>
            </w:pPr>
          </w:p>
          <w:p w14:paraId="0A1D8CC8" w14:textId="77777777" w:rsidR="00103446" w:rsidRPr="0005668C" w:rsidRDefault="00103446" w:rsidP="00360B28">
            <w:pPr>
              <w:rPr>
                <w:iCs/>
              </w:rPr>
            </w:pPr>
            <w:r w:rsidRPr="0005668C">
              <w:rPr>
                <w:iCs/>
              </w:rPr>
              <w:t>Se, attualmente o nei tre anni precedenti, l’affidamento, in prima persona, ovvero il coniuge, i parenti, e affini entro il secondo grado o il convivente del dichiarante abbiano un contenzioso giurisdizionale pendente o concluso, con il titolare effettivo dell’operatore economico o con persone fisiche o soggetti pubblici o privati, con o senza personalità giuridica, riconducibili al T.E.</w:t>
            </w:r>
          </w:p>
          <w:p w14:paraId="2AAE98D8" w14:textId="77777777" w:rsidR="00103446" w:rsidRPr="0005668C" w:rsidRDefault="00103446" w:rsidP="00360B28">
            <w:pPr>
              <w:rPr>
                <w:iCs/>
              </w:rPr>
            </w:pPr>
          </w:p>
        </w:tc>
      </w:tr>
    </w:tbl>
    <w:p w14:paraId="7E12C72F" w14:textId="77777777" w:rsidR="00103446" w:rsidRPr="0005668C" w:rsidRDefault="00103446" w:rsidP="00103446">
      <w:pPr>
        <w:rPr>
          <w:iCs/>
        </w:rPr>
      </w:pPr>
    </w:p>
    <w:p w14:paraId="3170517B" w14:textId="77777777" w:rsidR="00103446" w:rsidRPr="0005668C" w:rsidRDefault="00103446" w:rsidP="00103446">
      <w:pPr>
        <w:pStyle w:val="Paragrafoelenco"/>
        <w:tabs>
          <w:tab w:val="left" w:pos="567"/>
        </w:tabs>
        <w:ind w:left="567"/>
        <w:jc w:val="center"/>
      </w:pPr>
      <w:r w:rsidRPr="0005668C">
        <w:rPr>
          <w:b/>
          <w:iCs/>
        </w:rPr>
        <w:t>SI IMPEGNA</w:t>
      </w:r>
    </w:p>
    <w:p w14:paraId="3CF2BBD1" w14:textId="77777777" w:rsidR="00103446" w:rsidRPr="0005668C" w:rsidRDefault="00103446" w:rsidP="00103446">
      <w:pPr>
        <w:pStyle w:val="Paragrafoelenco"/>
        <w:tabs>
          <w:tab w:val="left" w:pos="567"/>
        </w:tabs>
        <w:ind w:left="567"/>
        <w:jc w:val="center"/>
        <w:rPr>
          <w:b/>
          <w:iCs/>
        </w:rPr>
      </w:pPr>
    </w:p>
    <w:p w14:paraId="471C1C7D" w14:textId="77777777" w:rsidR="00103446" w:rsidRPr="0005668C" w:rsidRDefault="00103446" w:rsidP="00103446">
      <w:pPr>
        <w:pStyle w:val="Paragrafoelenco"/>
        <w:numPr>
          <w:ilvl w:val="0"/>
          <w:numId w:val="35"/>
        </w:numPr>
        <w:suppressAutoHyphens/>
        <w:spacing w:after="0"/>
        <w:ind w:left="851" w:hanging="567"/>
      </w:pPr>
      <w:r w:rsidRPr="0005668C">
        <w:rPr>
          <w:iCs/>
        </w:rPr>
        <w:t>A comunicare tempestivamente, e comunque entro 30 giorni dall’avvenuto cambiamento, eventuali variazioni del contenuto della presente dichiarazione e a rendere, se del caso, una nuova dichiarazione sostitutiva.</w:t>
      </w:r>
    </w:p>
    <w:p w14:paraId="1C7DBFE7" w14:textId="77777777" w:rsidR="00103446" w:rsidRPr="0005668C" w:rsidRDefault="00103446" w:rsidP="00103446">
      <w:pPr>
        <w:pStyle w:val="Paragrafoelenco"/>
        <w:ind w:left="567"/>
        <w:rPr>
          <w:iCs/>
        </w:rPr>
      </w:pPr>
    </w:p>
    <w:p w14:paraId="1F37C841" w14:textId="77777777" w:rsidR="00103446" w:rsidRPr="0005668C" w:rsidRDefault="00103446" w:rsidP="00103446">
      <w:pPr>
        <w:tabs>
          <w:tab w:val="left" w:pos="993"/>
        </w:tabs>
        <w:rPr>
          <w:iCs/>
        </w:rPr>
      </w:pPr>
      <w:r w:rsidRPr="0005668C">
        <w:rPr>
          <w:iCs/>
        </w:rPr>
        <w:lastRenderedPageBreak/>
        <w:t>La presente dichiarazione è resa ai sensi e per gli effetti dell’art. 6-</w:t>
      </w:r>
      <w:r w:rsidRPr="0005668C">
        <w:rPr>
          <w:i/>
          <w:iCs/>
        </w:rPr>
        <w:t>bis</w:t>
      </w:r>
      <w:r w:rsidRPr="0005668C">
        <w:rPr>
          <w:iCs/>
        </w:rPr>
        <w:t xml:space="preserve"> Legge 241/1990, degli artt. 6 e 7 del D.P.R. 16 aprile 2013, n. 62, dell’art. 53, comma 14, del D. Lgs. n° 165/2001, dell’art. 15, comma 1, lettera c) del D. Lgs. n° 33/2013 e dell’art. 20 del D. Lgs. n° 39/2013.</w:t>
      </w:r>
    </w:p>
    <w:p w14:paraId="3A0A1618" w14:textId="77777777" w:rsidR="00103446" w:rsidRDefault="00103446" w:rsidP="00103446"/>
    <w:p w14:paraId="2FFE5E34" w14:textId="77777777" w:rsidR="00103446" w:rsidRDefault="00103446" w:rsidP="00103446">
      <w:r w:rsidRPr="002B2AD6">
        <w:t>CAMPO</w:t>
      </w:r>
      <w:r>
        <w:t>.DATA</w:t>
      </w:r>
    </w:p>
    <w:p w14:paraId="7DFA6D56" w14:textId="77777777" w:rsidR="00103446" w:rsidRPr="007C1A00" w:rsidRDefault="00103446" w:rsidP="00103446"/>
    <w:sectPr w:rsidR="00103446" w:rsidRPr="007C1A0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53C27" w14:textId="77777777" w:rsidR="00822F00" w:rsidRDefault="00822F00" w:rsidP="00D74435">
      <w:r>
        <w:separator/>
      </w:r>
    </w:p>
  </w:endnote>
  <w:endnote w:type="continuationSeparator" w:id="0">
    <w:p w14:paraId="09E87799" w14:textId="77777777" w:rsidR="00822F00" w:rsidRDefault="00822F00"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822F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822F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5C26E" w14:textId="77777777" w:rsidR="00822F00" w:rsidRDefault="00822F00" w:rsidP="00D74435">
      <w:r>
        <w:separator/>
      </w:r>
    </w:p>
  </w:footnote>
  <w:footnote w:type="continuationSeparator" w:id="0">
    <w:p w14:paraId="728AB6EF" w14:textId="77777777" w:rsidR="00822F00" w:rsidRDefault="00822F00" w:rsidP="00D74435">
      <w:r>
        <w:continuationSeparator/>
      </w:r>
    </w:p>
  </w:footnote>
  <w:footnote w:id="1">
    <w:p w14:paraId="4C70AF4E" w14:textId="77777777" w:rsidR="00103446" w:rsidRPr="00E55D7A" w:rsidRDefault="00103446" w:rsidP="00103446">
      <w:pPr>
        <w:pStyle w:val="Testonotaapidipagina"/>
        <w:rPr>
          <w:rFonts w:asciiTheme="minorHAnsi" w:hAnsiTheme="minorHAnsi" w:cstheme="minorHAnsi"/>
          <w:sz w:val="15"/>
          <w:szCs w:val="15"/>
        </w:rPr>
      </w:pPr>
      <w:r w:rsidRPr="00E55D7A">
        <w:rPr>
          <w:rStyle w:val="Rimandonotaapidipagina"/>
          <w:rFonts w:asciiTheme="minorHAnsi" w:hAnsiTheme="minorHAnsi" w:cstheme="minorHAnsi"/>
          <w:sz w:val="15"/>
          <w:szCs w:val="15"/>
        </w:rPr>
        <w:footnoteRef/>
      </w:r>
      <w:r w:rsidRPr="00E55D7A">
        <w:rPr>
          <w:rFonts w:asciiTheme="minorHAnsi" w:hAnsiTheme="minorHAnsi" w:cstheme="minorHAnsi"/>
          <w:sz w:val="15"/>
          <w:szCs w:val="15"/>
        </w:rPr>
        <w:t xml:space="preserve"> I dati inseriti nella dichiarazione saranno trattati ai sensi del D. Lgs 196/2003, e dell’art. 13 del Reg. (UE) 2016/679 come attuato dal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101/2018: </w:t>
      </w:r>
    </w:p>
    <w:p w14:paraId="1A0228F1" w14:textId="77777777" w:rsidR="00103446" w:rsidRPr="00E55D7A"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E55D7A">
        <w:rPr>
          <w:rFonts w:asciiTheme="minorHAnsi" w:hAnsiTheme="minorHAnsi" w:cstheme="minorHAnsi"/>
          <w:sz w:val="15"/>
          <w:szCs w:val="15"/>
        </w:rPr>
        <w:t>le finalità e le modalità di trattamento cui sono destinati i dati raccolti ineriscono al procedimento in oggetto;</w:t>
      </w:r>
    </w:p>
    <w:p w14:paraId="5FE964B7" w14:textId="77777777" w:rsidR="00103446" w:rsidRPr="00E55D7A"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E55D7A">
        <w:rPr>
          <w:rFonts w:asciiTheme="minorHAnsi" w:hAnsiTheme="minorHAnsi" w:cstheme="minorHAnsi"/>
          <w:sz w:val="15"/>
          <w:szCs w:val="15"/>
        </w:rPr>
        <w:t>il conferimento dei dati costituisce il presupposto necessario per la regolarità del rapporto contrattuale;</w:t>
      </w:r>
    </w:p>
    <w:p w14:paraId="17C99F0B" w14:textId="77777777" w:rsidR="00103446" w:rsidRPr="00E55D7A"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E55D7A">
        <w:rPr>
          <w:rFonts w:asciiTheme="minorHAnsi" w:hAnsiTheme="minorHAnsi" w:cstheme="minorHAnsi"/>
          <w:sz w:val="15"/>
          <w:szCs w:val="15"/>
        </w:rPr>
        <w:t xml:space="preserve">i soggetti o le categorie di soggetti ai quali i dati possono essere comunicati sono: il personale interno all’Ente implicato nel procedimento, ogni altro soggetto che abbia interesse ai sensi del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n. 267/2000 e della L. n. 241/1990, gli organi dell’autorità giudiziaria;</w:t>
      </w:r>
    </w:p>
    <w:p w14:paraId="2CE72551" w14:textId="77777777" w:rsidR="00103446" w:rsidRPr="00E55D7A"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E55D7A">
        <w:rPr>
          <w:rFonts w:asciiTheme="minorHAnsi" w:hAnsiTheme="minorHAnsi" w:cstheme="minorHAnsi"/>
          <w:sz w:val="15"/>
          <w:szCs w:val="15"/>
        </w:rPr>
        <w:t xml:space="preserve">i diritti spettanti all’interessato sono quelli di cui agli artt. 12 e seguenti del Reg. (UE) 2016/679 come attuato dal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101/2018.</w:t>
      </w:r>
    </w:p>
  </w:footnote>
  <w:footnote w:id="2">
    <w:p w14:paraId="3A8F505E" w14:textId="77777777" w:rsidR="00103446" w:rsidRPr="00E55D7A" w:rsidRDefault="00103446" w:rsidP="00103446">
      <w:pPr>
        <w:pStyle w:val="Testonotaapidipagina"/>
        <w:rPr>
          <w:rFonts w:asciiTheme="minorHAnsi" w:hAnsiTheme="minorHAnsi" w:cstheme="minorHAnsi"/>
          <w:sz w:val="15"/>
          <w:szCs w:val="15"/>
        </w:rPr>
      </w:pPr>
      <w:r w:rsidRPr="00E55D7A">
        <w:rPr>
          <w:rStyle w:val="Rimandonotaapidipagina"/>
          <w:rFonts w:asciiTheme="minorHAnsi" w:hAnsiTheme="minorHAnsi" w:cstheme="minorHAnsi"/>
          <w:sz w:val="15"/>
          <w:szCs w:val="15"/>
        </w:rPr>
        <w:footnoteRef/>
      </w:r>
      <w:r w:rsidRPr="00E55D7A">
        <w:rPr>
          <w:rFonts w:asciiTheme="minorHAnsi" w:hAnsiTheme="minorHAnsi" w:cstheme="minorHAnsi"/>
          <w:sz w:val="15"/>
          <w:szCs w:val="15"/>
        </w:rPr>
        <w:t xml:space="preserve"> Secondo la Comunicazione della Commissione Europea “</w:t>
      </w:r>
      <w:r w:rsidRPr="00E55D7A">
        <w:rPr>
          <w:rFonts w:asciiTheme="minorHAnsi" w:hAnsiTheme="minorHAnsi" w:cstheme="minorHAnsi"/>
          <w:i/>
          <w:iCs/>
          <w:sz w:val="15"/>
          <w:szCs w:val="15"/>
        </w:rPr>
        <w:t>Orientamenti sulla prevenzione e sulla gestione dei conflitti d’interessi a norma del regolamento finanziario</w:t>
      </w:r>
      <w:r w:rsidRPr="00E55D7A">
        <w:rPr>
          <w:rFonts w:asciiTheme="minorHAnsi" w:hAnsiTheme="minorHAnsi" w:cstheme="minorHAnsi"/>
          <w:sz w:val="15"/>
          <w:szCs w:val="15"/>
        </w:rPr>
        <w:t>” può esistere un conflitto d’interessi quando l’esercizio imparziale e obiettivo delle funzioni di un pubblico funzionario è compromesso da motivi familiari, affettivi, da affinità politica, da interesse economico o da qualsiasi altro interesse personale diretto o indiretto.</w:t>
      </w:r>
    </w:p>
  </w:footnote>
  <w:footnote w:id="3">
    <w:p w14:paraId="270B0BFA" w14:textId="77777777" w:rsidR="00103446" w:rsidRPr="000C31B3" w:rsidRDefault="00103446" w:rsidP="00103446">
      <w:pPr>
        <w:pStyle w:val="Testonotaapidipagina"/>
        <w:rPr>
          <w:rFonts w:asciiTheme="minorHAnsi" w:hAnsiTheme="minorHAnsi" w:cstheme="minorHAnsi"/>
          <w:sz w:val="15"/>
          <w:szCs w:val="15"/>
        </w:rPr>
      </w:pPr>
      <w:r w:rsidRPr="000C31B3">
        <w:rPr>
          <w:rStyle w:val="Rimandonotaapidipagina"/>
          <w:rFonts w:asciiTheme="minorHAnsi" w:hAnsiTheme="minorHAnsi" w:cstheme="minorHAnsi"/>
          <w:sz w:val="15"/>
          <w:szCs w:val="15"/>
        </w:rPr>
        <w:footnoteRef/>
      </w:r>
      <w:r w:rsidRPr="000C31B3">
        <w:rPr>
          <w:rFonts w:asciiTheme="minorHAnsi" w:hAnsiTheme="minorHAnsi" w:cstheme="minorHAnsi"/>
          <w:sz w:val="15"/>
          <w:szCs w:val="15"/>
        </w:rPr>
        <w:t xml:space="preserve"> I dati inseriti nella dichiarazione saranno trattati ai sensi del D. Lgs 196/2003, e dell’art. 13 del Reg. (UE) 2016/679 come attuato dal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101/2018: </w:t>
      </w:r>
    </w:p>
    <w:p w14:paraId="6DD749E3" w14:textId="77777777" w:rsidR="00103446" w:rsidRPr="000C31B3"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0C31B3">
        <w:rPr>
          <w:rFonts w:asciiTheme="minorHAnsi" w:hAnsiTheme="minorHAnsi" w:cstheme="minorHAnsi"/>
          <w:sz w:val="15"/>
          <w:szCs w:val="15"/>
        </w:rPr>
        <w:t>le finalità e le modalità di trattamento cui sono destinati i dati raccolti ineriscono al procedimento in oggetto;</w:t>
      </w:r>
    </w:p>
    <w:p w14:paraId="773A8205" w14:textId="77777777" w:rsidR="00103446" w:rsidRPr="000C31B3"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0C31B3">
        <w:rPr>
          <w:rFonts w:asciiTheme="minorHAnsi" w:hAnsiTheme="minorHAnsi" w:cstheme="minorHAnsi"/>
          <w:sz w:val="15"/>
          <w:szCs w:val="15"/>
        </w:rPr>
        <w:t>il conferimento dei dati costituisce il presupposto necessario per la regolarità del rapporto contrattuale;</w:t>
      </w:r>
    </w:p>
    <w:p w14:paraId="1A9B0410" w14:textId="77777777" w:rsidR="00103446" w:rsidRPr="000C31B3" w:rsidRDefault="00103446" w:rsidP="00103446">
      <w:pPr>
        <w:pStyle w:val="Testonotaapidipagina"/>
        <w:widowControl w:val="0"/>
        <w:numPr>
          <w:ilvl w:val="0"/>
          <w:numId w:val="34"/>
        </w:numPr>
        <w:suppressAutoHyphens w:val="0"/>
        <w:autoSpaceDE w:val="0"/>
        <w:autoSpaceDN w:val="0"/>
        <w:spacing w:after="0"/>
        <w:rPr>
          <w:rFonts w:asciiTheme="minorHAnsi" w:hAnsiTheme="minorHAnsi" w:cstheme="minorHAnsi"/>
          <w:sz w:val="15"/>
          <w:szCs w:val="15"/>
        </w:rPr>
      </w:pPr>
      <w:r w:rsidRPr="000C31B3">
        <w:rPr>
          <w:rFonts w:asciiTheme="minorHAnsi" w:hAnsiTheme="minorHAnsi" w:cstheme="minorHAnsi"/>
          <w:sz w:val="15"/>
          <w:szCs w:val="15"/>
        </w:rPr>
        <w:t xml:space="preserve">i soggetti o le categorie di soggetti ai quali i dati possono essere comunicati sono: il personale interno all’Ente implicato nel procedimento, ogni altro soggetto che abbia interesse ai sensi del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n. 267/2000 e della L. n. 241/1990, gli organi dell’autorità giudiziaria;</w:t>
      </w:r>
    </w:p>
    <w:p w14:paraId="47F7923C" w14:textId="77777777" w:rsidR="00103446" w:rsidRPr="009E6174" w:rsidRDefault="00103446" w:rsidP="00103446">
      <w:pPr>
        <w:pStyle w:val="Testonotaapidipagina"/>
        <w:widowControl w:val="0"/>
        <w:numPr>
          <w:ilvl w:val="0"/>
          <w:numId w:val="34"/>
        </w:numPr>
        <w:suppressAutoHyphens w:val="0"/>
        <w:autoSpaceDE w:val="0"/>
        <w:autoSpaceDN w:val="0"/>
        <w:spacing w:after="0"/>
        <w:rPr>
          <w:rFonts w:ascii="Garamond" w:hAnsi="Garamond"/>
        </w:rPr>
      </w:pPr>
      <w:r w:rsidRPr="000C31B3">
        <w:rPr>
          <w:rFonts w:asciiTheme="minorHAnsi" w:hAnsiTheme="minorHAnsi" w:cstheme="minorHAnsi"/>
          <w:sz w:val="15"/>
          <w:szCs w:val="15"/>
        </w:rPr>
        <w:t xml:space="preserve">i diritti spettanti all’interessato sono quelli di cui agli artt. 12 e seguenti del Reg. (UE) 2016/679 come attuato dal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101/2018.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822F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9"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1A38EE"/>
    <w:multiLevelType w:val="hybridMultilevel"/>
    <w:tmpl w:val="6A1297D2"/>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11"/>
  </w:num>
  <w:num w:numId="4">
    <w:abstractNumId w:val="0"/>
  </w:num>
  <w:num w:numId="5">
    <w:abstractNumId w:val="24"/>
  </w:num>
  <w:num w:numId="6">
    <w:abstractNumId w:val="15"/>
  </w:num>
  <w:num w:numId="7">
    <w:abstractNumId w:val="9"/>
  </w:num>
  <w:num w:numId="8">
    <w:abstractNumId w:val="33"/>
  </w:num>
  <w:num w:numId="9">
    <w:abstractNumId w:val="13"/>
  </w:num>
  <w:num w:numId="10">
    <w:abstractNumId w:val="12"/>
  </w:num>
  <w:num w:numId="11">
    <w:abstractNumId w:val="21"/>
  </w:num>
  <w:num w:numId="12">
    <w:abstractNumId w:val="34"/>
  </w:num>
  <w:num w:numId="13">
    <w:abstractNumId w:val="2"/>
  </w:num>
  <w:num w:numId="14">
    <w:abstractNumId w:val="31"/>
  </w:num>
  <w:num w:numId="15">
    <w:abstractNumId w:val="16"/>
  </w:num>
  <w:num w:numId="16">
    <w:abstractNumId w:val="1"/>
  </w:num>
  <w:num w:numId="17">
    <w:abstractNumId w:val="5"/>
  </w:num>
  <w:num w:numId="18">
    <w:abstractNumId w:val="29"/>
  </w:num>
  <w:num w:numId="19">
    <w:abstractNumId w:val="30"/>
  </w:num>
  <w:num w:numId="20">
    <w:abstractNumId w:val="17"/>
  </w:num>
  <w:num w:numId="21">
    <w:abstractNumId w:val="27"/>
  </w:num>
  <w:num w:numId="22">
    <w:abstractNumId w:val="22"/>
  </w:num>
  <w:num w:numId="23">
    <w:abstractNumId w:val="32"/>
  </w:num>
  <w:num w:numId="24">
    <w:abstractNumId w:val="28"/>
  </w:num>
  <w:num w:numId="25">
    <w:abstractNumId w:val="26"/>
  </w:num>
  <w:num w:numId="26">
    <w:abstractNumId w:val="6"/>
  </w:num>
  <w:num w:numId="27">
    <w:abstractNumId w:val="18"/>
  </w:num>
  <w:num w:numId="28">
    <w:abstractNumId w:val="25"/>
  </w:num>
  <w:num w:numId="29">
    <w:abstractNumId w:val="14"/>
  </w:num>
  <w:num w:numId="30">
    <w:abstractNumId w:val="20"/>
  </w:num>
  <w:num w:numId="31">
    <w:abstractNumId w:val="4"/>
  </w:num>
  <w:num w:numId="32">
    <w:abstractNumId w:val="19"/>
  </w:num>
  <w:num w:numId="33">
    <w:abstractNumId w:val="23"/>
  </w:num>
  <w:num w:numId="34">
    <w:abstractNumId w:val="1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0F6D"/>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5D77"/>
    <w:rsid w:val="000B635E"/>
    <w:rsid w:val="000C56A1"/>
    <w:rsid w:val="000C6569"/>
    <w:rsid w:val="000C7296"/>
    <w:rsid w:val="000D09AF"/>
    <w:rsid w:val="000D112A"/>
    <w:rsid w:val="000D3FEF"/>
    <w:rsid w:val="000D78EB"/>
    <w:rsid w:val="000E3B01"/>
    <w:rsid w:val="000E77E0"/>
    <w:rsid w:val="00103446"/>
    <w:rsid w:val="00111B9A"/>
    <w:rsid w:val="00115583"/>
    <w:rsid w:val="00116553"/>
    <w:rsid w:val="00117A8C"/>
    <w:rsid w:val="00123FAE"/>
    <w:rsid w:val="001367FB"/>
    <w:rsid w:val="001374BA"/>
    <w:rsid w:val="001435C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047D0"/>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1009C"/>
    <w:rsid w:val="00321F81"/>
    <w:rsid w:val="00335844"/>
    <w:rsid w:val="003434DC"/>
    <w:rsid w:val="003504A6"/>
    <w:rsid w:val="003540C1"/>
    <w:rsid w:val="00357DBF"/>
    <w:rsid w:val="00360891"/>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10E4"/>
    <w:rsid w:val="003B1E95"/>
    <w:rsid w:val="003B5F96"/>
    <w:rsid w:val="003C7594"/>
    <w:rsid w:val="003D4D75"/>
    <w:rsid w:val="003E3D8A"/>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37B27"/>
    <w:rsid w:val="006467AD"/>
    <w:rsid w:val="006470E5"/>
    <w:rsid w:val="00647814"/>
    <w:rsid w:val="00650F39"/>
    <w:rsid w:val="00667EDC"/>
    <w:rsid w:val="00667F02"/>
    <w:rsid w:val="00672545"/>
    <w:rsid w:val="006729BB"/>
    <w:rsid w:val="00694A66"/>
    <w:rsid w:val="006A74AA"/>
    <w:rsid w:val="006B08FB"/>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C1A00"/>
    <w:rsid w:val="007E0143"/>
    <w:rsid w:val="007E5596"/>
    <w:rsid w:val="00807914"/>
    <w:rsid w:val="00817A50"/>
    <w:rsid w:val="00822F00"/>
    <w:rsid w:val="00827C13"/>
    <w:rsid w:val="00833257"/>
    <w:rsid w:val="008405E9"/>
    <w:rsid w:val="0085289C"/>
    <w:rsid w:val="00853CAD"/>
    <w:rsid w:val="00867FF5"/>
    <w:rsid w:val="008732DD"/>
    <w:rsid w:val="0087338A"/>
    <w:rsid w:val="008842EB"/>
    <w:rsid w:val="008A77DE"/>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46E"/>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2DA"/>
    <w:rsid w:val="00C1791B"/>
    <w:rsid w:val="00C27411"/>
    <w:rsid w:val="00C27B9E"/>
    <w:rsid w:val="00C31D42"/>
    <w:rsid w:val="00C46722"/>
    <w:rsid w:val="00C47B5B"/>
    <w:rsid w:val="00C54EE0"/>
    <w:rsid w:val="00C60436"/>
    <w:rsid w:val="00C7609A"/>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5F90"/>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70DC1"/>
    <w:rsid w:val="00F806D2"/>
    <w:rsid w:val="00F865A5"/>
    <w:rsid w:val="00F87F08"/>
    <w:rsid w:val="00FA0703"/>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5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paragraph">
    <w:name w:val="paragraph"/>
    <w:basedOn w:val="Normale"/>
    <w:rsid w:val="003E3D8A"/>
    <w:pPr>
      <w:spacing w:before="100" w:beforeAutospacing="1" w:after="100" w:afterAutospacing="1"/>
      <w:jc w:val="left"/>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11</Pages>
  <Words>4450</Words>
  <Characters>25369</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148</cp:revision>
  <cp:lastPrinted>2024-09-05T08:40:00Z</cp:lastPrinted>
  <dcterms:created xsi:type="dcterms:W3CDTF">2023-08-01T07:26:00Z</dcterms:created>
  <dcterms:modified xsi:type="dcterms:W3CDTF">2024-11-13T07:25:00Z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