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C36B12">
            <w:pPr>
              <w:jc w:val="left"/>
              <w:rPr>
                <w:rFonts w:cstheme="minorHAnsi"/>
              </w:rPr>
            </w:pPr>
            <w:r w:rsidRPr="006D4CD6">
              <w:rPr>
                <w:rFonts w:cstheme="minorHAnsi"/>
              </w:rPr>
              <w:t>Il C.N.R. applica I.V.A. in regime di SPLIT PAYMENT</w:t>
            </w:r>
          </w:p>
          <w:p w14:paraId="4E4BF2C8" w14:textId="77777777" w:rsidR="008B3518" w:rsidRPr="00A04996" w:rsidRDefault="008B3518" w:rsidP="00C36B12">
            <w:pPr>
              <w:jc w:val="left"/>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C36B12">
            <w:pPr>
              <w:jc w:val="left"/>
              <w:rPr>
                <w:rFonts w:cstheme="minorHAnsi"/>
              </w:rPr>
            </w:pPr>
            <w:r w:rsidRPr="00A04996">
              <w:rPr>
                <w:rFonts w:cstheme="minorHAnsi"/>
                <w:b/>
                <w:bCs/>
              </w:rPr>
              <w:t>Dati per la fatturazione</w:t>
            </w:r>
            <w:r>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Amministrazione la verifica di cui al c. 9 art. 3 della legge 136/2010 e s.m.i.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r w:rsidRPr="00B0639F">
        <w:rPr>
          <w:rFonts w:eastAsia="Gothic A1"/>
        </w:rPr>
        <w:t>CAMPO.VERIFICA.CONFORMITA</w:t>
      </w:r>
      <w:bookmarkEnd w:id="2"/>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ordine è sottoscritta da ciascuna Parte, anche mediante sovrascrizione,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prot.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r>
              <w:rPr>
                <w:rFonts w:cstheme="minorHAnsi"/>
              </w:rPr>
              <w:t>Dear</w:t>
            </w:r>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Total VAT incl.</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r>
              <w:rPr>
                <w:rFonts w:cstheme="minorHAnsi"/>
                <w:b/>
                <w:bCs/>
              </w:rPr>
              <w:t>Invoice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571B358D" w:rsidR="00552C06" w:rsidRDefault="00552C06" w:rsidP="00F34A62">
      <w:pPr>
        <w:pStyle w:val="Titolo1"/>
      </w:pPr>
      <w:r w:rsidRPr="00552C06">
        <w:lastRenderedPageBreak/>
        <w:t>GENERAL PURCHASE CONDITION</w:t>
      </w:r>
    </w:p>
    <w:p w14:paraId="76C61B6C" w14:textId="0A2F05CB" w:rsidR="00552C06" w:rsidRPr="003E15A7" w:rsidRDefault="00552C06" w:rsidP="00552C06">
      <w:pPr>
        <w:pStyle w:val="Paragrafoelenco"/>
        <w:numPr>
          <w:ilvl w:val="0"/>
          <w:numId w:val="34"/>
        </w:numPr>
        <w:ind w:left="357" w:hanging="357"/>
        <w:rPr>
          <w:lang w:val="en-US"/>
        </w:rPr>
      </w:pPr>
      <w:r w:rsidRPr="00552C06">
        <w:rPr>
          <w:rFonts w:eastAsia="Gothic A1"/>
          <w:b/>
          <w:bCs/>
        </w:rPr>
        <w:t>Scope</w:t>
      </w:r>
      <w:r w:rsidRPr="003E15A7">
        <w:rPr>
          <w:rFonts w:eastAsia="Source Sans Pro" w:cs="Source Sans Pro"/>
          <w:b/>
          <w:color w:val="000000"/>
          <w:szCs w:val="20"/>
          <w:lang w:val="en-US"/>
        </w:rPr>
        <w:t xml:space="preserve"> of application</w:t>
      </w:r>
      <w:r w:rsidRPr="003E15A7">
        <w:rPr>
          <w:lang w:val="en-US"/>
        </w:rPr>
        <w:t>: 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552C06">
      <w:pPr>
        <w:pStyle w:val="Paragrafoelenco"/>
        <w:numPr>
          <w:ilvl w:val="0"/>
          <w:numId w:val="34"/>
        </w:numPr>
        <w:ind w:left="357" w:hanging="357"/>
        <w:rPr>
          <w:lang w:val="en-US"/>
        </w:rPr>
      </w:pPr>
      <w:r w:rsidRPr="00552C06">
        <w:rPr>
          <w:rFonts w:eastAsia="Gothic A1"/>
          <w:b/>
          <w:bCs/>
        </w:rPr>
        <w:t>Delivery</w:t>
      </w:r>
      <w:r w:rsidRPr="003E15A7">
        <w:rPr>
          <w:lang w:val="en-US"/>
        </w:rPr>
        <w:t>: to the destination.</w:t>
      </w:r>
    </w:p>
    <w:p w14:paraId="66BEF50E" w14:textId="0A788363" w:rsidR="00552C06" w:rsidRPr="00552C06" w:rsidRDefault="00552C06" w:rsidP="00552C06">
      <w:pPr>
        <w:pStyle w:val="Paragrafoelenco"/>
        <w:numPr>
          <w:ilvl w:val="0"/>
          <w:numId w:val="34"/>
        </w:numPr>
        <w:ind w:left="357" w:hanging="357"/>
        <w:rPr>
          <w:lang w:val="en-US"/>
        </w:rPr>
      </w:pPr>
      <w:r w:rsidRPr="00552C06">
        <w:rPr>
          <w:rFonts w:eastAsia="Gothic A1"/>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552C06">
      <w:pPr>
        <w:pStyle w:val="Paragrafoelenco"/>
        <w:numPr>
          <w:ilvl w:val="0"/>
          <w:numId w:val="34"/>
        </w:numPr>
        <w:ind w:left="357" w:hanging="357"/>
        <w:rPr>
          <w:lang w:val="en-US"/>
        </w:rPr>
      </w:pPr>
      <w:r w:rsidRPr="00552C06">
        <w:rPr>
          <w:rFonts w:eastAsia="Gothic A1"/>
          <w:b/>
          <w:bCs/>
        </w:rPr>
        <w:t>Subcontracting</w:t>
      </w:r>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971B89">
      <w:pPr>
        <w:pStyle w:val="Paragrafoelenco"/>
        <w:numPr>
          <w:ilvl w:val="0"/>
          <w:numId w:val="34"/>
        </w:numPr>
        <w:ind w:left="357" w:hanging="357"/>
        <w:rPr>
          <w:rFonts w:eastAsia="Gothic A1"/>
        </w:rPr>
      </w:pPr>
      <w:r>
        <w:rPr>
          <w:rFonts w:eastAsia="Gothic A1"/>
          <w:b/>
          <w:bCs/>
        </w:rPr>
        <w:t>CAMPO.FATTURAZIONE.2</w:t>
      </w:r>
    </w:p>
    <w:p w14:paraId="33FD4668" w14:textId="2F741216" w:rsidR="00552C06" w:rsidRDefault="00552C06" w:rsidP="00552C06">
      <w:pPr>
        <w:pStyle w:val="Paragrafoelenco"/>
        <w:numPr>
          <w:ilvl w:val="0"/>
          <w:numId w:val="34"/>
        </w:numPr>
        <w:ind w:left="357" w:hanging="357"/>
        <w:rPr>
          <w:lang w:val="en-US"/>
        </w:rPr>
      </w:pPr>
      <w:r w:rsidRPr="00552C06">
        <w:rPr>
          <w:rFonts w:eastAsia="Gothic A1"/>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D05FA9">
      <w:pPr>
        <w:pStyle w:val="Paragrafoelenco"/>
        <w:numPr>
          <w:ilvl w:val="0"/>
          <w:numId w:val="34"/>
        </w:numPr>
        <w:ind w:left="357" w:hanging="357"/>
        <w:rPr>
          <w:lang w:val="en-US"/>
        </w:rPr>
      </w:pPr>
      <w:r w:rsidRPr="00D05FA9">
        <w:rPr>
          <w:rFonts w:eastAsia="Gothic A1"/>
          <w:b/>
          <w:bCs/>
        </w:rPr>
        <w:t>Penalties</w:t>
      </w:r>
      <w:r w:rsidRPr="00D05FA9">
        <w:rPr>
          <w:lang w:val="en-US"/>
        </w:rPr>
        <w:t>: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D05FA9">
      <w:pPr>
        <w:pStyle w:val="Paragrafoelenco"/>
        <w:numPr>
          <w:ilvl w:val="0"/>
          <w:numId w:val="34"/>
        </w:numPr>
        <w:ind w:left="357" w:hanging="357"/>
        <w:rPr>
          <w:lang w:val="en-US"/>
        </w:rPr>
      </w:pPr>
      <w:r w:rsidRPr="00D05FA9">
        <w:rPr>
          <w:rFonts w:eastAsia="Gothic A1"/>
          <w:b/>
          <w:bCs/>
        </w:rPr>
        <w:t>Traceability</w:t>
      </w:r>
      <w:r w:rsidRPr="00D05FA9">
        <w:rPr>
          <w:lang w:val="en-US"/>
        </w:rPr>
        <w:t xml:space="preserve"> </w:t>
      </w:r>
      <w:r w:rsidRPr="00D05FA9">
        <w:rPr>
          <w:b/>
          <w:bCs/>
          <w:lang w:val="en-US"/>
        </w:rPr>
        <w:t>of financial flows</w:t>
      </w:r>
      <w:r w:rsidRPr="00D05FA9">
        <w:rPr>
          <w:lang w:val="en-US"/>
        </w:rPr>
        <w:t>: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of the news of the failure of its counterpart (subcontractor/subcontractor) to comply with the obligations of financial traceability.</w:t>
      </w:r>
    </w:p>
    <w:p w14:paraId="6CCACBE0" w14:textId="77777777" w:rsidR="00F83347" w:rsidRDefault="00F83347" w:rsidP="00F83347">
      <w:pPr>
        <w:pStyle w:val="Paragrafoelenco"/>
        <w:numPr>
          <w:ilvl w:val="0"/>
          <w:numId w:val="34"/>
        </w:numPr>
        <w:ind w:left="357" w:hanging="357"/>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F83347">
      <w:pPr>
        <w:pStyle w:val="Paragrafoelenco"/>
        <w:ind w:left="357"/>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F83347">
      <w:pPr>
        <w:pStyle w:val="Paragrafoelenco"/>
        <w:ind w:left="357"/>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457312D2" w:rsid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bCs/>
          <w:lang w:val="en-US"/>
        </w:rPr>
        <w:t>Contractual</w:t>
      </w:r>
      <w:r w:rsidRPr="00D25FC1">
        <w:rPr>
          <w:rFonts w:eastAsia="Source Sans Pro" w:cs="Source Sans Pro"/>
          <w:b/>
          <w:color w:val="000000"/>
          <w:szCs w:val="20"/>
          <w:lang w:val="en-US"/>
        </w:rPr>
        <w:t xml:space="preserve"> changes: </w:t>
      </w:r>
      <w:r w:rsidRPr="00D25FC1">
        <w:rPr>
          <w:rFonts w:eastAsia="Source Sans Pro" w:cs="Source Sans Pro"/>
          <w:bCs/>
          <w:color w:val="000000"/>
          <w:szCs w:val="20"/>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971B89">
      <w:pPr>
        <w:pStyle w:val="Paragrafoelenco"/>
        <w:numPr>
          <w:ilvl w:val="0"/>
          <w:numId w:val="34"/>
        </w:numPr>
        <w:ind w:left="357" w:hanging="357"/>
        <w:rPr>
          <w:rFonts w:eastAsia="Gothic A1"/>
          <w:b/>
          <w:bCs/>
        </w:rPr>
      </w:pPr>
      <w:r w:rsidRPr="00971B89">
        <w:rPr>
          <w:b/>
          <w:bCs/>
          <w:lang w:val="en-US"/>
        </w:rPr>
        <w:t>CAMPO</w:t>
      </w:r>
      <w:r w:rsidRPr="00971B89">
        <w:rPr>
          <w:rFonts w:eastAsia="Gothic A1"/>
          <w:b/>
          <w:bCs/>
        </w:rPr>
        <w:t>.VERIFICA.CONFORMITA</w:t>
      </w:r>
    </w:p>
    <w:p w14:paraId="2DC38458" w14:textId="302A91D2" w:rsidR="00D05FA9"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F23D9C">
        <w:rPr>
          <w:b/>
          <w:lang w:val="en-US"/>
        </w:rPr>
        <w:t>Competent</w:t>
      </w:r>
      <w:r w:rsidRPr="00F23D9C">
        <w:rPr>
          <w:rFonts w:eastAsia="Source Sans Pro" w:cs="Source Sans Pro"/>
          <w:b/>
          <w:color w:val="000000"/>
          <w:szCs w:val="20"/>
          <w:lang w:val="en-US"/>
        </w:rPr>
        <w:t xml:space="preserve"> court</w:t>
      </w:r>
      <w:r w:rsidRPr="00D25FC1">
        <w:rPr>
          <w:rFonts w:eastAsia="Source Sans Pro" w:cs="Source Sans Pro"/>
          <w:bCs/>
          <w:color w:val="000000"/>
          <w:szCs w:val="20"/>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Signature for acceptance</w:t>
      </w:r>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E7221" w14:textId="77777777" w:rsidR="000A136A" w:rsidRDefault="000A136A" w:rsidP="000151A3">
      <w:r>
        <w:separator/>
      </w:r>
    </w:p>
  </w:endnote>
  <w:endnote w:type="continuationSeparator" w:id="0">
    <w:p w14:paraId="0B8BD8D7" w14:textId="77777777" w:rsidR="000A136A" w:rsidRDefault="000A136A"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A136A"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A136A"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46EF6" w14:textId="77777777" w:rsidR="000A136A" w:rsidRDefault="000A136A" w:rsidP="000151A3">
      <w:r>
        <w:separator/>
      </w:r>
    </w:p>
  </w:footnote>
  <w:footnote w:type="continuationSeparator" w:id="0">
    <w:p w14:paraId="4A647CC6" w14:textId="77777777" w:rsidR="000A136A" w:rsidRDefault="000A136A"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A136A"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9A459E9"/>
    <w:multiLevelType w:val="hybridMultilevel"/>
    <w:tmpl w:val="7638CEB0"/>
    <w:lvl w:ilvl="0" w:tplc="F49E1980">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AA86253"/>
    <w:multiLevelType w:val="hybridMultilevel"/>
    <w:tmpl w:val="ADB0E5BE"/>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1"/>
  </w:num>
  <w:num w:numId="4">
    <w:abstractNumId w:val="0"/>
  </w:num>
  <w:num w:numId="5">
    <w:abstractNumId w:val="23"/>
  </w:num>
  <w:num w:numId="6">
    <w:abstractNumId w:val="16"/>
  </w:num>
  <w:num w:numId="7">
    <w:abstractNumId w:val="9"/>
  </w:num>
  <w:num w:numId="8">
    <w:abstractNumId w:val="32"/>
  </w:num>
  <w:num w:numId="9">
    <w:abstractNumId w:val="13"/>
  </w:num>
  <w:num w:numId="10">
    <w:abstractNumId w:val="12"/>
  </w:num>
  <w:num w:numId="11">
    <w:abstractNumId w:val="21"/>
  </w:num>
  <w:num w:numId="12">
    <w:abstractNumId w:val="33"/>
  </w:num>
  <w:num w:numId="13">
    <w:abstractNumId w:val="3"/>
  </w:num>
  <w:num w:numId="14">
    <w:abstractNumId w:val="30"/>
  </w:num>
  <w:num w:numId="15">
    <w:abstractNumId w:val="17"/>
  </w:num>
  <w:num w:numId="16">
    <w:abstractNumId w:val="1"/>
  </w:num>
  <w:num w:numId="17">
    <w:abstractNumId w:val="5"/>
  </w:num>
  <w:num w:numId="18">
    <w:abstractNumId w:val="28"/>
  </w:num>
  <w:num w:numId="19">
    <w:abstractNumId w:val="29"/>
  </w:num>
  <w:num w:numId="20">
    <w:abstractNumId w:val="18"/>
  </w:num>
  <w:num w:numId="21">
    <w:abstractNumId w:val="26"/>
  </w:num>
  <w:num w:numId="22">
    <w:abstractNumId w:val="22"/>
  </w:num>
  <w:num w:numId="23">
    <w:abstractNumId w:val="31"/>
  </w:num>
  <w:num w:numId="24">
    <w:abstractNumId w:val="27"/>
  </w:num>
  <w:num w:numId="25">
    <w:abstractNumId w:val="25"/>
  </w:num>
  <w:num w:numId="26">
    <w:abstractNumId w:val="6"/>
  </w:num>
  <w:num w:numId="27">
    <w:abstractNumId w:val="19"/>
  </w:num>
  <w:num w:numId="28">
    <w:abstractNumId w:val="24"/>
  </w:num>
  <w:num w:numId="29">
    <w:abstractNumId w:val="14"/>
  </w:num>
  <w:num w:numId="30">
    <w:abstractNumId w:val="20"/>
  </w:num>
  <w:num w:numId="31">
    <w:abstractNumId w:val="2"/>
  </w:num>
  <w:num w:numId="32">
    <w:abstractNumId w:val="8"/>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3133A"/>
    <w:rsid w:val="00231B4F"/>
    <w:rsid w:val="00236FE9"/>
    <w:rsid w:val="00237061"/>
    <w:rsid w:val="00243C20"/>
    <w:rsid w:val="0026109E"/>
    <w:rsid w:val="00261C0A"/>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67EDC"/>
    <w:rsid w:val="00672545"/>
    <w:rsid w:val="006729BB"/>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405E9"/>
    <w:rsid w:val="0085289C"/>
    <w:rsid w:val="00853CAD"/>
    <w:rsid w:val="00867FF5"/>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966"/>
    <w:rsid w:val="009228BA"/>
    <w:rsid w:val="0092575A"/>
    <w:rsid w:val="00926930"/>
    <w:rsid w:val="0093072F"/>
    <w:rsid w:val="0093659A"/>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6344"/>
    <w:rsid w:val="00AC7F57"/>
    <w:rsid w:val="00AD06B5"/>
    <w:rsid w:val="00AD1162"/>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4EE0"/>
    <w:rsid w:val="00C60436"/>
    <w:rsid w:val="00C94E61"/>
    <w:rsid w:val="00C96000"/>
    <w:rsid w:val="00C9668C"/>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4396C"/>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34A62"/>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6B12"/>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6</Pages>
  <Words>2454</Words>
  <Characters>13992</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96</cp:revision>
  <cp:lastPrinted>2024-09-05T08:40:00Z</cp:lastPrinted>
  <dcterms:created xsi:type="dcterms:W3CDTF">2023-08-01T07:26:00Z</dcterms:created>
  <dcterms:modified xsi:type="dcterms:W3CDTF">2024-11-12T14:49:00Z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