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2C69" w14:textId="77777777" w:rsidR="005B234E" w:rsidRDefault="005B234E" w:rsidP="00D74435">
      <w:pPr>
        <w:pStyle w:val="Destinatario1"/>
      </w:pPr>
      <w:bookmarkStart w:id="0" w:name="bookmark_body"/>
      <w:bookmarkEnd w:id="0"/>
    </w:p>
    <w:p w14:paraId="64648C49" w14:textId="77777777" w:rsidR="005B234E" w:rsidRPr="00BB1C25" w:rsidRDefault="005B234E" w:rsidP="00D74435">
      <w:pPr>
        <w:pStyle w:val="Destinatario1"/>
      </w:pPr>
      <w:r w:rsidRPr="00BB1C25">
        <w:t>CAMPO.DEST.RAS.SEDE</w:t>
      </w:r>
    </w:p>
    <w:p w14:paraId="0066CC0D" w14:textId="77777777" w:rsidR="005B234E" w:rsidRPr="00BB1C25" w:rsidRDefault="005B234E" w:rsidP="00D74435">
      <w:pPr>
        <w:pStyle w:val="Destinatario2"/>
      </w:pPr>
      <w:r w:rsidRPr="00BB1C25">
        <w:t>dell’Istituto per Protezione Sostenibile delle Piante</w:t>
      </w:r>
    </w:p>
    <w:p w14:paraId="02AEC80C" w14:textId="77777777" w:rsidR="005B234E" w:rsidRDefault="005B234E" w:rsidP="00D74435">
      <w:r w:rsidRPr="00BB1C25">
        <w:t>CAMPO.DEST.RAS.RSS</w:t>
      </w:r>
    </w:p>
    <w:p w14:paraId="063D261E" w14:textId="77777777" w:rsidR="005B234E" w:rsidRDefault="005B234E" w:rsidP="00D74435">
      <w:r>
        <w:t>CAMPO.DEST.RAS.EMAIL</w:t>
      </w:r>
    </w:p>
    <w:p w14:paraId="72EBFFC3" w14:textId="77777777" w:rsidR="005B234E" w:rsidRDefault="005B234E" w:rsidP="00D74435"/>
    <w:p w14:paraId="62BFC29A" w14:textId="77777777" w:rsidR="005B234E" w:rsidRPr="00C51DA7" w:rsidRDefault="005B234E" w:rsidP="00D74435">
      <w:pPr>
        <w:rPr>
          <w:lang w:eastAsia="en-US"/>
        </w:rPr>
      </w:pPr>
    </w:p>
    <w:p w14:paraId="71997F9C" w14:textId="1B815270" w:rsidR="005B234E" w:rsidRPr="00DA541E" w:rsidRDefault="005B234E" w:rsidP="00D74435">
      <w:pPr>
        <w:rPr>
          <w:u w:val="single"/>
        </w:rPr>
      </w:pPr>
      <w:r w:rsidRPr="00DA541E">
        <w:rPr>
          <w:b/>
          <w:bCs/>
        </w:rPr>
        <w:t xml:space="preserve">OGGETTO: </w:t>
      </w:r>
      <w:r w:rsidRPr="00DA541E">
        <w:t xml:space="preserve">RICHIESTA DI ACQUISTO E RELAZIONE PER L’ACQUISIZIONE CAMPO.DELLA.FORNITURA DI “CAMPO.PRODOTTO” NELL’AMBITO DEL </w:t>
      </w:r>
      <w:r w:rsidR="00FB1F5D">
        <w:t>CAMPO.PROGETTO.</w:t>
      </w:r>
    </w:p>
    <w:p w14:paraId="28C17291" w14:textId="77777777" w:rsidR="005B234E" w:rsidRPr="00C036C4" w:rsidRDefault="005B234E" w:rsidP="00D74435">
      <w:pPr>
        <w:rPr>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D74435">
            <w:pPr>
              <w:rPr>
                <w:lang w:eastAsia="en-US"/>
              </w:rPr>
            </w:pPr>
            <w:r w:rsidRPr="00EE3CFF">
              <w:rPr>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0025DC" w:rsidRDefault="005B234E" w:rsidP="00D74435">
            <w:pPr>
              <w:rPr>
                <w:lang w:eastAsia="en-US"/>
              </w:rPr>
            </w:pPr>
            <w:r w:rsidRPr="000025DC">
              <w:rPr>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D74435">
            <w:pPr>
              <w:rPr>
                <w:b/>
                <w:bCs/>
                <w:lang w:eastAsia="en-US"/>
              </w:rPr>
            </w:pPr>
            <w:r w:rsidRPr="00B141E2">
              <w:rPr>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B141E2" w:rsidRDefault="00D1492B" w:rsidP="00D74435">
            <w:pPr>
              <w:rPr>
                <w:lang w:eastAsia="en-US"/>
              </w:rPr>
            </w:pPr>
            <w:r>
              <w:rPr>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D74435">
            <w:pPr>
              <w:rPr>
                <w:b/>
                <w:bCs/>
                <w:lang w:eastAsia="en-US"/>
              </w:rPr>
            </w:pPr>
            <w:r w:rsidRPr="00B141E2">
              <w:rPr>
                <w:b/>
                <w:bCs/>
                <w:lang w:eastAsia="en-US"/>
              </w:rPr>
              <w:t xml:space="preserve">CHIEDE </w:t>
            </w:r>
            <w:r w:rsidRPr="00B141E2">
              <w:rPr>
                <w:lang w:eastAsia="en-US"/>
              </w:rPr>
              <w:t>che vengano acquisiti i seguenti</w:t>
            </w:r>
            <w:r>
              <w:rPr>
                <w:lang w:eastAsia="en-US"/>
              </w:rPr>
              <w:t xml:space="preserve"> CAMPO.BENI</w:t>
            </w:r>
            <w:r w:rsidRPr="00B141E2">
              <w:rPr>
                <w:lang w:eastAsia="en-US"/>
              </w:rPr>
              <w:t>:</w:t>
            </w:r>
          </w:p>
        </w:tc>
      </w:tr>
    </w:tbl>
    <w:p w14:paraId="001F361F" w14:textId="77777777" w:rsidR="0009468B" w:rsidRPr="00A955D0" w:rsidRDefault="0009468B" w:rsidP="00D74435">
      <w:pPr>
        <w:rPr>
          <w:lang w:val="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749"/>
        <w:gridCol w:w="5584"/>
      </w:tblGrid>
      <w:tr w:rsidR="005B234E" w:rsidRPr="00B141E2" w14:paraId="1A97DB93"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D74435">
            <w:pPr>
              <w:rPr>
                <w:lang w:eastAsia="en-US"/>
              </w:rPr>
            </w:pPr>
            <w:r w:rsidRPr="00791D16">
              <w:rPr>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D74435">
            <w:pPr>
              <w:rPr>
                <w:lang w:eastAsia="en-US"/>
              </w:rPr>
            </w:pPr>
            <w:r>
              <w:rPr>
                <w:lang w:eastAsia="en-US"/>
              </w:rPr>
              <w:t>CAMPO.SEDE</w:t>
            </w:r>
          </w:p>
        </w:tc>
      </w:tr>
      <w:tr w:rsidR="005B234E" w:rsidRPr="00B141E2" w14:paraId="04578C09"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D74435">
            <w:pPr>
              <w:rPr>
                <w:lang w:eastAsia="en-US"/>
              </w:rPr>
            </w:pPr>
            <w:r w:rsidRPr="00791D16">
              <w:rPr>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D74435">
            <w:pPr>
              <w:rPr>
                <w:b/>
                <w:lang w:eastAsia="en-US"/>
              </w:rPr>
            </w:pPr>
            <w:r>
              <w:rPr>
                <w:lang w:val="en-US" w:eastAsia="en-US"/>
              </w:rPr>
              <w:t>CAMPO.IMPORTO.SENZA.IVA</w:t>
            </w:r>
          </w:p>
        </w:tc>
      </w:tr>
      <w:tr w:rsidR="005B234E" w:rsidRPr="00B141E2" w14:paraId="66763B36"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D74435">
            <w:pPr>
              <w:rPr>
                <w:lang w:eastAsia="en-US"/>
              </w:rPr>
            </w:pPr>
            <w:r w:rsidRPr="00791D16">
              <w:rPr>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D74435">
            <w:pPr>
              <w:rPr>
                <w:lang w:eastAsia="en-US"/>
              </w:rPr>
            </w:pPr>
            <w:r>
              <w:rPr>
                <w:lang w:eastAsia="en-US"/>
              </w:rPr>
              <w:t>CAMPO.VOCE</w:t>
            </w:r>
          </w:p>
        </w:tc>
      </w:tr>
      <w:tr w:rsidR="005B234E" w:rsidRPr="00845D74" w14:paraId="776EF79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D74435">
            <w:pPr>
              <w:rPr>
                <w:lang w:eastAsia="en-US"/>
              </w:rPr>
            </w:pPr>
            <w:r w:rsidRPr="00791D16">
              <w:rPr>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D74435">
            <w:pPr>
              <w:rPr>
                <w:lang w:eastAsia="en-US"/>
              </w:rPr>
            </w:pPr>
            <w:r>
              <w:rPr>
                <w:lang w:val="en-US" w:eastAsia="en-US"/>
              </w:rPr>
              <w:t>CAMPO.PROGETTO</w:t>
            </w:r>
          </w:p>
        </w:tc>
      </w:tr>
      <w:tr w:rsidR="005B234E" w:rsidRPr="00B141E2" w14:paraId="42A0B7A4"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D74435">
            <w:pPr>
              <w:rPr>
                <w:lang w:eastAsia="en-US"/>
              </w:rPr>
            </w:pPr>
            <w:r w:rsidRPr="00791D16">
              <w:rPr>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D74435">
            <w:pPr>
              <w:rPr>
                <w:lang w:eastAsia="en-US"/>
              </w:rPr>
            </w:pPr>
            <w:r>
              <w:rPr>
                <w:lang w:eastAsia="en-US"/>
              </w:rPr>
              <w:t>CAMPO.GAE</w:t>
            </w:r>
          </w:p>
        </w:tc>
      </w:tr>
      <w:tr w:rsidR="005B234E" w:rsidRPr="00B141E2" w14:paraId="31667B2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D74435">
            <w:pPr>
              <w:rPr>
                <w:lang w:eastAsia="en-US"/>
              </w:rPr>
            </w:pPr>
            <w:r w:rsidRPr="00791D16">
              <w:rPr>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D74435">
            <w:pPr>
              <w:rPr>
                <w:lang w:eastAsia="en-US"/>
              </w:rPr>
            </w:pPr>
            <w:r>
              <w:rPr>
                <w:lang w:eastAsia="en-US"/>
              </w:rPr>
              <w:fldChar w:fldCharType="begin"/>
            </w:r>
            <w:r>
              <w:rPr>
                <w:lang w:eastAsia="en-US"/>
              </w:rPr>
              <w:instrText xml:space="preserve"> MERGEFIELD CUP2 </w:instrText>
            </w:r>
            <w:r>
              <w:rPr>
                <w:lang w:eastAsia="en-US"/>
              </w:rPr>
              <w:fldChar w:fldCharType="end"/>
            </w:r>
            <w:r>
              <w:rPr>
                <w:lang w:eastAsia="en-US"/>
              </w:rPr>
              <w:t>CAMPO.CUP</w:t>
            </w:r>
          </w:p>
        </w:tc>
      </w:tr>
      <w:tr w:rsidR="005B234E" w:rsidRPr="00AC76E4" w14:paraId="5A3254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D74435">
            <w:pPr>
              <w:rPr>
                <w:lang w:eastAsia="en-US"/>
              </w:rPr>
            </w:pPr>
            <w:r w:rsidRPr="00EE4589">
              <w:rPr>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D74435">
            <w:pPr>
              <w:rPr>
                <w:lang w:eastAsia="en-US"/>
              </w:rPr>
            </w:pPr>
          </w:p>
        </w:tc>
      </w:tr>
      <w:tr w:rsidR="005B234E" w:rsidRPr="00B141E2" w14:paraId="2A67DC6C"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D74435">
            <w:pPr>
              <w:rPr>
                <w:lang w:eastAsia="en-US"/>
              </w:rPr>
            </w:pPr>
            <w:r w:rsidRPr="00EE4589">
              <w:rPr>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D74435">
            <w:pPr>
              <w:rPr>
                <w:lang w:eastAsia="en-US"/>
              </w:rPr>
            </w:pPr>
          </w:p>
        </w:tc>
      </w:tr>
      <w:tr w:rsidR="005B234E" w:rsidRPr="00B141E2" w14:paraId="31628B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D74435">
            <w:pPr>
              <w:rPr>
                <w:lang w:eastAsia="en-US"/>
              </w:rPr>
            </w:pPr>
            <w:r w:rsidRPr="00EE4589">
              <w:rPr>
                <w:lang w:eastAsia="en-US"/>
              </w:rPr>
              <w:t xml:space="preserve">Adeguata motivazione dell’eventuale richiesta di ricorso al mercato libero, per importi a partire da 5.000 euro, nel caso di </w:t>
            </w:r>
            <w:r w:rsidRPr="00EE4589">
              <w:rPr>
                <w:lang w:eastAsia="en-US"/>
              </w:rPr>
              <w:lastRenderedPageBreak/>
              <w:t>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D74435">
            <w:pPr>
              <w:rPr>
                <w:lang w:eastAsia="en-US"/>
              </w:rPr>
            </w:pPr>
          </w:p>
        </w:tc>
      </w:tr>
      <w:tr w:rsidR="005B234E" w:rsidRPr="00B141E2" w14:paraId="0185E16E"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D74435">
            <w:pPr>
              <w:rPr>
                <w:lang w:eastAsia="en-US"/>
              </w:rPr>
            </w:pPr>
            <w:r w:rsidRPr="00EE4589">
              <w:rPr>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D74435">
            <w:pPr>
              <w:rPr>
                <w:lang w:eastAsia="en-US"/>
              </w:rPr>
            </w:pPr>
          </w:p>
        </w:tc>
      </w:tr>
      <w:tr w:rsidR="00DA541E" w:rsidRPr="00B141E2" w14:paraId="499C6142"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D74435">
            <w:pPr>
              <w:rPr>
                <w:lang w:eastAsia="en-US"/>
              </w:rPr>
            </w:pPr>
            <w:r>
              <w:rPr>
                <w:lang w:eastAsia="en-US"/>
              </w:rPr>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301C52AC" w14:textId="3B619AD3" w:rsidR="00DA541E" w:rsidRPr="00EE4589" w:rsidRDefault="00DA541E" w:rsidP="00D74435">
            <w:pPr>
              <w:rPr>
                <w:lang w:eastAsia="en-US"/>
              </w:rPr>
            </w:pPr>
            <w:r w:rsidRPr="004F480F">
              <w:rPr>
                <w:rFonts w:eastAsia="Calibri"/>
                <w:lang w:eastAsia="en-US"/>
              </w:rPr>
              <w:object w:dxaOrig="225" w:dyaOrig="225" w14:anchorId="09BA5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85pt;height:10.15pt" o:ole="">
                  <v:imagedata r:id="rId11" o:title=""/>
                </v:shape>
                <w:control r:id="rId12" w:name="CheckBox13" w:shapeid="_x0000_i1043"/>
              </w:object>
            </w:r>
            <w:r w:rsidRPr="00B141E2">
              <w:rPr>
                <w:b/>
                <w:bCs/>
                <w:lang w:eastAsia="en-US"/>
              </w:rPr>
              <w:t xml:space="preserve"> </w:t>
            </w:r>
            <w:r w:rsidRPr="00DA541E">
              <w:rPr>
                <w:lang w:eastAsia="en-US"/>
              </w:rPr>
              <w:t xml:space="preserve">Scheda DNSH n. 3 – </w:t>
            </w:r>
            <w:r>
              <w:rPr>
                <w:lang w:eastAsia="en-US"/>
              </w:rPr>
              <w:t xml:space="preserve">Acquisto di </w:t>
            </w:r>
            <w:r w:rsidRPr="00DA541E">
              <w:rPr>
                <w:lang w:eastAsia="en-US"/>
              </w:rPr>
              <w:t>apparecchiature elettriche ed elettroniche</w:t>
            </w:r>
          </w:p>
        </w:tc>
      </w:tr>
      <w:tr w:rsidR="005B234E" w:rsidRPr="00B141E2" w14:paraId="2EDE798A"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D74435">
            <w:pPr>
              <w:rPr>
                <w:lang w:eastAsia="en-US"/>
              </w:rPr>
            </w:pPr>
            <w:r w:rsidRPr="00B141E2">
              <w:rPr>
                <w:lang w:eastAsia="en-US"/>
              </w:rPr>
              <w:t>MODALITÀ DI INDIVIDUAZIONE DEL CONTRAENTE</w:t>
            </w:r>
          </w:p>
        </w:tc>
      </w:tr>
      <w:tr w:rsidR="005B234E" w:rsidRPr="00B141E2" w14:paraId="40965EC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D74435">
            <w:pPr>
              <w:rPr>
                <w:lang w:eastAsia="en-US"/>
              </w:rPr>
            </w:pPr>
            <w:r w:rsidRPr="00B141E2">
              <w:rPr>
                <w:b/>
                <w:bCs/>
                <w:lang w:eastAsia="en-US"/>
              </w:rPr>
              <w:t xml:space="preserve">DICHIARA </w:t>
            </w:r>
            <w:r w:rsidRPr="00B141E2">
              <w:rPr>
                <w:lang w:eastAsia="en-US"/>
              </w:rPr>
              <w:t>a tal fine, sotto la propria responsabilità, di:</w:t>
            </w:r>
          </w:p>
        </w:tc>
      </w:tr>
      <w:tr w:rsidR="005B234E" w:rsidRPr="00B141E2" w14:paraId="1138884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72C49E5B" w:rsidR="005B234E" w:rsidRPr="00B141E2" w:rsidRDefault="005B234E" w:rsidP="00D74435">
            <w:pPr>
              <w:rPr>
                <w:lang w:eastAsia="en-US"/>
              </w:rPr>
            </w:pPr>
            <w:r w:rsidRPr="004F480F">
              <w:rPr>
                <w:rFonts w:eastAsia="Calibri"/>
                <w:lang w:eastAsia="en-US"/>
              </w:rPr>
              <w:object w:dxaOrig="225" w:dyaOrig="225" w14:anchorId="633BE5E6">
                <v:shape id="_x0000_i1045" type="#_x0000_t75" style="width:14.85pt;height:10.15pt" o:ole="">
                  <v:imagedata r:id="rId11" o:title=""/>
                </v:shape>
                <w:control r:id="rId13" w:name="CheckBox1" w:shapeid="_x0000_i1045"/>
              </w:object>
            </w:r>
            <w:r w:rsidRPr="00B141E2">
              <w:rPr>
                <w:lang w:eastAsia="en-US"/>
              </w:rPr>
              <w:t xml:space="preserve"> aver preso visione dei cataloghi disponibili sul sito http://www.acquistinretepa.it  </w:t>
            </w:r>
          </w:p>
          <w:p w14:paraId="33D5194E" w14:textId="77777777" w:rsidR="005B234E" w:rsidRPr="00B141E2" w:rsidRDefault="005B234E" w:rsidP="00D74435">
            <w:pPr>
              <w:rPr>
                <w:lang w:eastAsia="en-US"/>
              </w:rPr>
            </w:pPr>
            <w:r w:rsidRPr="00B141E2">
              <w:rPr>
                <w:lang w:eastAsia="en-US"/>
              </w:rPr>
              <w:t>(di cui allega esito della ricerca - vedi allegati della ricerca in ordine crescente di prezzo);</w:t>
            </w:r>
          </w:p>
        </w:tc>
      </w:tr>
      <w:tr w:rsidR="005B234E" w:rsidRPr="00B141E2" w14:paraId="7C362DA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25A1280A" w:rsidR="005B234E" w:rsidRPr="00B141E2" w:rsidRDefault="005B234E" w:rsidP="00D74435">
            <w:pPr>
              <w:rPr>
                <w:lang w:eastAsia="en-US"/>
              </w:rPr>
            </w:pPr>
            <w:r w:rsidRPr="004F480F">
              <w:rPr>
                <w:rFonts w:eastAsia="Calibri"/>
                <w:lang w:eastAsia="en-US"/>
              </w:rPr>
              <w:object w:dxaOrig="225" w:dyaOrig="225" w14:anchorId="0BEF876B">
                <v:shape id="_x0000_i1047" type="#_x0000_t75" style="width:14.85pt;height:10.15pt" o:ole="">
                  <v:imagedata r:id="rId11" o:title=""/>
                </v:shape>
                <w:control r:id="rId14" w:name="CheckBox11" w:shapeid="_x0000_i1047"/>
              </w:object>
            </w:r>
            <w:r w:rsidRPr="00B141E2">
              <w:rPr>
                <w:lang w:eastAsia="en-US"/>
              </w:rPr>
              <w:t>aver effettuato indagine informale sul mercato libero</w:t>
            </w:r>
            <w:r>
              <w:rPr>
                <w:lang w:eastAsia="en-US"/>
              </w:rPr>
              <w:t xml:space="preserve"> </w:t>
            </w:r>
            <w:r w:rsidRPr="00B141E2">
              <w:rPr>
                <w:lang w:eastAsia="en-US"/>
              </w:rPr>
              <w:t>(di cui allega preventivi</w:t>
            </w:r>
            <w:r>
              <w:rPr>
                <w:lang w:eastAsia="en-US"/>
              </w:rPr>
              <w:t>)</w:t>
            </w:r>
            <w:r w:rsidRPr="00B141E2">
              <w:rPr>
                <w:lang w:eastAsia="en-US"/>
              </w:rPr>
              <w:t xml:space="preserve"> e di aver individuato l’operatore economico</w:t>
            </w:r>
            <w:r>
              <w:rPr>
                <w:lang w:eastAsia="en-US"/>
              </w:rPr>
              <w:t xml:space="preserve"> CAMPO.OE1, </w:t>
            </w:r>
            <w:r w:rsidRPr="00B141E2">
              <w:rPr>
                <w:lang w:eastAsia="en-US"/>
              </w:rPr>
              <w:t>per le motivazioni seguenti:</w:t>
            </w:r>
            <w:r>
              <w:rPr>
                <w:lang w:eastAsia="en-US"/>
              </w:rPr>
              <w:t xml:space="preserve"> _____</w:t>
            </w:r>
          </w:p>
        </w:tc>
      </w:tr>
      <w:tr w:rsidR="005B234E" w:rsidRPr="00B141E2" w14:paraId="3F77EEAC"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476D5D47" w:rsidR="005B234E" w:rsidRPr="00B141E2" w:rsidRDefault="005B234E" w:rsidP="00D74435">
            <w:pPr>
              <w:rPr>
                <w:lang w:eastAsia="en-US"/>
              </w:rPr>
            </w:pPr>
            <w:r w:rsidRPr="004F480F">
              <w:rPr>
                <w:rFonts w:eastAsia="Calibri"/>
                <w:lang w:eastAsia="en-US"/>
              </w:rPr>
              <w:object w:dxaOrig="225" w:dyaOrig="225" w14:anchorId="7F2AC5B2">
                <v:shape id="_x0000_i1049" type="#_x0000_t75" style="width:14.85pt;height:10.15pt" o:ole="">
                  <v:imagedata r:id="rId11" o:title=""/>
                </v:shape>
                <w:control r:id="rId15" w:name="CheckBox12" w:shapeid="_x0000_i1049"/>
              </w:object>
            </w:r>
            <w:r w:rsidRPr="00B141E2">
              <w:rPr>
                <w:lang w:eastAsia="en-US"/>
              </w:rPr>
              <w:t xml:space="preserve">aver effettuato indagine informale e aver identificato </w:t>
            </w:r>
            <w:r>
              <w:rPr>
                <w:lang w:eastAsia="en-US"/>
              </w:rPr>
              <w:t>quale</w:t>
            </w:r>
            <w:r w:rsidRPr="00B141E2">
              <w:rPr>
                <w:lang w:eastAsia="en-US"/>
              </w:rPr>
              <w:t xml:space="preserve"> potenziale affidatario</w:t>
            </w:r>
            <w:r>
              <w:rPr>
                <w:lang w:eastAsia="en-US"/>
              </w:rPr>
              <w:t xml:space="preserve"> CAMPO.OE2, </w:t>
            </w:r>
            <w:r w:rsidRPr="00B141E2">
              <w:rPr>
                <w:lang w:eastAsia="en-US"/>
              </w:rPr>
              <w:t>sulla base di un unico preventivo</w:t>
            </w:r>
            <w:r>
              <w:rPr>
                <w:lang w:eastAsia="en-US"/>
              </w:rPr>
              <w:t xml:space="preserve"> </w:t>
            </w:r>
            <w:r w:rsidRPr="00B141E2">
              <w:rPr>
                <w:lang w:eastAsia="en-US"/>
              </w:rPr>
              <w:t>per le motivazioni seguenti:</w:t>
            </w:r>
            <w:r>
              <w:rPr>
                <w:lang w:eastAsia="en-US"/>
              </w:rPr>
              <w:t xml:space="preserve"> _____</w:t>
            </w:r>
          </w:p>
        </w:tc>
      </w:tr>
      <w:tr w:rsidR="005B234E" w:rsidRPr="00B141E2" w14:paraId="154E4BE1"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6450ED22" w:rsidR="005B234E" w:rsidRPr="00B141E2" w:rsidRDefault="005B234E" w:rsidP="00D74435">
            <w:pPr>
              <w:rPr>
                <w:lang w:eastAsia="en-US"/>
              </w:rPr>
            </w:pPr>
            <w:r w:rsidRPr="004F480F">
              <w:rPr>
                <w:rFonts w:eastAsia="Calibri"/>
                <w:lang w:eastAsia="en-US"/>
              </w:rPr>
              <w:object w:dxaOrig="225" w:dyaOrig="225" w14:anchorId="26EF35DA">
                <v:shape id="_x0000_i1051" type="#_x0000_t75" style="width:14.85pt;height:10.15pt" o:ole="">
                  <v:imagedata r:id="rId11" o:title=""/>
                </v:shape>
                <w:control r:id="rId16" w:name="CheckBox121" w:shapeid="_x0000_i1051"/>
              </w:object>
            </w:r>
            <w:r w:rsidRPr="00B141E2">
              <w:rPr>
                <w:lang w:eastAsia="en-US"/>
              </w:rPr>
              <w:t xml:space="preserve">di aver invitato alla presentazione di un’offerta l’operatore economico uscente </w:t>
            </w:r>
            <w:r>
              <w:rPr>
                <w:lang w:eastAsia="en-US"/>
              </w:rPr>
              <w:t xml:space="preserve">per </w:t>
            </w:r>
            <w:r w:rsidRPr="00B141E2">
              <w:rPr>
                <w:lang w:eastAsia="en-US"/>
              </w:rPr>
              <w:t>le seguenti motivazioni:</w:t>
            </w:r>
          </w:p>
          <w:p w14:paraId="27CF4829" w14:textId="0974A860" w:rsidR="005B234E" w:rsidRPr="00B141E2" w:rsidRDefault="005B234E" w:rsidP="00D74435">
            <w:pPr>
              <w:rPr>
                <w:lang w:eastAsia="en-US"/>
              </w:rPr>
            </w:pPr>
            <w:r w:rsidRPr="004F480F">
              <w:rPr>
                <w:rFonts w:eastAsia="Calibri"/>
                <w:lang w:eastAsia="en-US"/>
              </w:rPr>
              <w:object w:dxaOrig="225" w:dyaOrig="225" w14:anchorId="41F1AD29">
                <v:shape id="_x0000_i1053" type="#_x0000_t75" style="width:14.85pt;height:10.15pt" o:ole="">
                  <v:imagedata r:id="rId11" o:title=""/>
                </v:shape>
                <w:control r:id="rId17" w:name="CheckBox122" w:shapeid="_x0000_i1053"/>
              </w:object>
            </w:r>
            <w:r>
              <w:rPr>
                <w:lang w:eastAsia="en-US"/>
              </w:rPr>
              <w:t>i</w:t>
            </w:r>
            <w:r w:rsidRPr="00B141E2">
              <w:rPr>
                <w:lang w:eastAsia="en-US"/>
              </w:rPr>
              <w:t>n quanto la struttura del mercato non permette l’esclusione del fornitore uscente;</w:t>
            </w:r>
          </w:p>
          <w:p w14:paraId="56100D1B" w14:textId="77089138" w:rsidR="005B234E" w:rsidRPr="00B141E2" w:rsidRDefault="005B234E" w:rsidP="00D74435">
            <w:pPr>
              <w:rPr>
                <w:lang w:eastAsia="en-US"/>
              </w:rPr>
            </w:pPr>
            <w:r w:rsidRPr="004F480F">
              <w:rPr>
                <w:rFonts w:eastAsia="Calibri"/>
                <w:lang w:eastAsia="en-US"/>
              </w:rPr>
              <w:object w:dxaOrig="225" w:dyaOrig="225" w14:anchorId="6F8CC3E0">
                <v:shape id="_x0000_i1055" type="#_x0000_t75" style="width:14.85pt;height:10.15pt" o:ole="">
                  <v:imagedata r:id="rId11" o:title=""/>
                </v:shape>
                <w:control r:id="rId18" w:name="CheckBox123" w:shapeid="_x0000_i1055"/>
              </w:object>
            </w:r>
            <w:r>
              <w:rPr>
                <w:lang w:eastAsia="en-US"/>
              </w:rPr>
              <w:t>p</w:t>
            </w:r>
            <w:r w:rsidRPr="00B141E2">
              <w:rPr>
                <w:lang w:eastAsia="en-US"/>
              </w:rPr>
              <w:t>er l’effettiva assenza di alternative possibili;</w:t>
            </w:r>
          </w:p>
          <w:p w14:paraId="40D3B833" w14:textId="0706D34D" w:rsidR="005B234E" w:rsidRPr="00B141E2" w:rsidRDefault="005B234E" w:rsidP="00D74435">
            <w:pPr>
              <w:rPr>
                <w:lang w:eastAsia="en-US"/>
              </w:rPr>
            </w:pPr>
            <w:r w:rsidRPr="004F480F">
              <w:rPr>
                <w:rFonts w:eastAsia="Calibri"/>
                <w:lang w:eastAsia="en-US"/>
              </w:rPr>
              <w:object w:dxaOrig="225" w:dyaOrig="225" w14:anchorId="06435B3E">
                <v:shape id="_x0000_i1057" type="#_x0000_t75" style="width:14.85pt;height:10.15pt" o:ole="">
                  <v:imagedata r:id="rId11" o:title=""/>
                </v:shape>
                <w:control r:id="rId19" w:name="CheckBox124" w:shapeid="_x0000_i1057"/>
              </w:object>
            </w:r>
            <w:r>
              <w:rPr>
                <w:lang w:eastAsia="en-US"/>
              </w:rPr>
              <w:t>pe</w:t>
            </w:r>
            <w:r w:rsidRPr="00B141E2">
              <w:rPr>
                <w:lang w:eastAsia="en-US"/>
              </w:rPr>
              <w:t>r l’accurata esecuzione del contratto precedente;</w:t>
            </w:r>
          </w:p>
        </w:tc>
      </w:tr>
      <w:tr w:rsidR="005B234E" w:rsidRPr="00B141E2" w14:paraId="3DEC7F2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D74435">
            <w:pPr>
              <w:rPr>
                <w:lang w:eastAsia="en-US"/>
              </w:rPr>
            </w:pPr>
            <w:r w:rsidRPr="00B141E2">
              <w:rPr>
                <w:lang w:eastAsia="en-US"/>
              </w:rPr>
              <w:t>oppure CHIEDE</w:t>
            </w:r>
          </w:p>
          <w:p w14:paraId="5DB9D9FC" w14:textId="6838B8D9" w:rsidR="005B234E" w:rsidRPr="00B141E2" w:rsidRDefault="005B234E" w:rsidP="00D74435">
            <w:pPr>
              <w:rPr>
                <w:lang w:eastAsia="en-US"/>
              </w:rPr>
            </w:pPr>
            <w:r w:rsidRPr="004F480F">
              <w:rPr>
                <w:rFonts w:eastAsia="Calibri"/>
                <w:lang w:eastAsia="en-US"/>
              </w:rPr>
              <w:object w:dxaOrig="225" w:dyaOrig="225" w14:anchorId="61101E88">
                <v:shape id="_x0000_i1059" type="#_x0000_t75" style="width:14.85pt;height:10.15pt" o:ole="">
                  <v:imagedata r:id="rId11" o:title=""/>
                </v:shape>
                <w:control r:id="rId20" w:name="CheckBox125" w:shapeid="_x0000_i1059"/>
              </w:object>
            </w:r>
            <w:r w:rsidRPr="00B141E2">
              <w:rPr>
                <w:lang w:eastAsia="en-US"/>
              </w:rPr>
              <w:t>l’effettuazione di un’indagine di mercato da effettuarsi mediante avviso pubblico su URP CNR</w:t>
            </w:r>
          </w:p>
        </w:tc>
      </w:tr>
      <w:tr w:rsidR="005B234E" w:rsidRPr="00B141E2" w14:paraId="068CC505"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D74435">
            <w:pPr>
              <w:rPr>
                <w:lang w:eastAsia="en-US"/>
              </w:rPr>
            </w:pPr>
          </w:p>
        </w:tc>
      </w:tr>
      <w:tr w:rsidR="005B234E" w:rsidRPr="00B141E2" w14:paraId="7D128B3F" w14:textId="77777777" w:rsidTr="00BD41D1">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D74435">
            <w:pPr>
              <w:rPr>
                <w:lang w:eastAsia="en-US"/>
              </w:rPr>
            </w:pPr>
            <w:r w:rsidRPr="00B141E2">
              <w:rPr>
                <w:lang w:eastAsia="en-US"/>
              </w:rPr>
              <w:t>ALTRE NOTE PER L’AMMINISTRAZIONE</w:t>
            </w:r>
          </w:p>
        </w:tc>
      </w:tr>
      <w:tr w:rsidR="005B234E" w:rsidRPr="00B141E2" w14:paraId="62113E2B" w14:textId="77777777" w:rsidTr="00BD41D1">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D74435">
            <w:pPr>
              <w:rPr>
                <w:lang w:eastAsia="en-US"/>
              </w:rPr>
            </w:pPr>
          </w:p>
        </w:tc>
      </w:tr>
    </w:tbl>
    <w:p w14:paraId="4A8AF174" w14:textId="77777777" w:rsidR="005B234E" w:rsidRDefault="005B234E" w:rsidP="00D74435">
      <w:pPr>
        <w:rPr>
          <w:lang w:eastAsia="en-US"/>
        </w:rPr>
      </w:pPr>
    </w:p>
    <w:p w14:paraId="76DB485D" w14:textId="03CC54F7" w:rsidR="005B234E" w:rsidRDefault="005B234E" w:rsidP="00D74435">
      <w:r w:rsidRPr="002B2AD6">
        <w:t>CAMPO</w:t>
      </w:r>
      <w:r>
        <w:t>.DATA</w:t>
      </w:r>
    </w:p>
    <w:p w14:paraId="50E44279" w14:textId="5FD70561" w:rsidR="00AE65DB" w:rsidRDefault="00AE65DB" w:rsidP="00D74435">
      <w:pPr>
        <w:rPr>
          <w:lang w:eastAsia="en-US"/>
        </w:rPr>
      </w:pPr>
      <w:r>
        <w:rPr>
          <w:lang w:eastAsia="en-US"/>
        </w:rPr>
        <w:br w:type="page"/>
      </w:r>
    </w:p>
    <w:p w14:paraId="7744EC39" w14:textId="77777777" w:rsidR="00AE65DB" w:rsidRDefault="00AE65DB" w:rsidP="00D74435">
      <w:pPr>
        <w:rPr>
          <w:lang w:eastAsia="en-US"/>
        </w:rPr>
      </w:pPr>
      <w:r w:rsidRPr="00EE40C8">
        <w:rPr>
          <w:lang w:eastAsia="en-US"/>
        </w:rPr>
        <w:lastRenderedPageBreak/>
        <w:t>RELAZIONE</w:t>
      </w:r>
    </w:p>
    <w:p w14:paraId="2A27488F" w14:textId="77777777" w:rsidR="00AE65DB" w:rsidRPr="001E6CBE" w:rsidRDefault="00AE65DB" w:rsidP="00D74435">
      <w:pPr>
        <w:rPr>
          <w:lang w:eastAsia="en-US"/>
        </w:rPr>
      </w:pPr>
      <w:r w:rsidRPr="001E6CBE">
        <w:rPr>
          <w:lang w:eastAsia="en-US"/>
        </w:rPr>
        <w:t>[La relazione deve essere predisposta in modo da esplicitare le motivazioni tecnico-scientifiche che hanno determinato la scelta]</w:t>
      </w:r>
    </w:p>
    <w:p w14:paraId="4017678C" w14:textId="77777777" w:rsidR="00AE65DB" w:rsidRPr="00EE40C8" w:rsidRDefault="00AE65DB" w:rsidP="00D74435">
      <w:pPr>
        <w:rPr>
          <w:lang w:eastAsia="en-US"/>
        </w:rPr>
      </w:pPr>
      <w:r w:rsidRPr="00EE40C8">
        <w:rPr>
          <w:lang w:eastAsia="en-US"/>
        </w:rPr>
        <w:t>Premessa per l’acquisizione</w:t>
      </w:r>
    </w:p>
    <w:p w14:paraId="5CEC3847" w14:textId="77777777" w:rsidR="00AE65DB" w:rsidRPr="00BA1FE0" w:rsidRDefault="00AE65DB" w:rsidP="00D74435">
      <w:pPr>
        <w:rPr>
          <w:lang w:eastAsia="en-US"/>
        </w:rPr>
      </w:pPr>
      <w:r w:rsidRPr="00BA1FE0">
        <w:rPr>
          <w:lang w:eastAsia="en-US"/>
        </w:rPr>
        <w:t xml:space="preserve">In </w:t>
      </w:r>
      <w:r w:rsidRPr="00262D01">
        <w:rPr>
          <w:szCs w:val="20"/>
          <w:lang w:eastAsia="en-US"/>
        </w:rPr>
        <w:t>seguito</w:t>
      </w:r>
      <w:r w:rsidRPr="00BA1FE0">
        <w:rPr>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D74435">
      <w:r w:rsidRPr="00C27EFD">
        <w:t xml:space="preserve">[Indicazione delle Info </w:t>
      </w:r>
      <w:r w:rsidRPr="00C27EFD">
        <w:rPr>
          <w:szCs w:val="20"/>
          <w:lang w:eastAsia="en-US"/>
        </w:rPr>
        <w:t>sulle</w:t>
      </w:r>
      <w:r w:rsidRPr="00C27EFD">
        <w:t xml:space="preserve"> specifiche caratteristiche/funzionalità minime che il bene/servizio deve avere]</w:t>
      </w:r>
    </w:p>
    <w:p w14:paraId="16ABC43E" w14:textId="77777777" w:rsidR="00AE65DB" w:rsidRPr="00BA1FE0" w:rsidRDefault="00AE65DB" w:rsidP="00D74435">
      <w:pPr>
        <w:rPr>
          <w:lang w:eastAsia="en-US"/>
        </w:rPr>
      </w:pPr>
      <w:r w:rsidRPr="00BA1FE0">
        <w:rPr>
          <w:lang w:eastAsia="en-US"/>
        </w:rPr>
        <w:t xml:space="preserve">L’operatore economico individuato per </w:t>
      </w:r>
      <w:r>
        <w:rPr>
          <w:lang w:eastAsia="en-US"/>
        </w:rPr>
        <w:t>CAMPO.LA.FORNITURA</w:t>
      </w:r>
      <w:r w:rsidRPr="00BA1FE0">
        <w:rPr>
          <w:lang w:eastAsia="en-US"/>
        </w:rPr>
        <w:t xml:space="preserve"> risulta essere </w:t>
      </w:r>
      <w:r>
        <w:rPr>
          <w:lang w:eastAsia="en-US"/>
        </w:rPr>
        <w:t>CAMPO.FORNITORE,</w:t>
      </w:r>
      <w:r w:rsidRPr="00BA1FE0">
        <w:rPr>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lang w:eastAsia="en-US"/>
        </w:rPr>
        <w:t xml:space="preserve"> </w:t>
      </w:r>
      <w:r w:rsidRPr="00BA1FE0">
        <w:rPr>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D74435">
      <w:pPr>
        <w:rPr>
          <w:lang w:eastAsia="en-US"/>
        </w:rPr>
      </w:pPr>
      <w:r w:rsidRPr="001E6CBE">
        <w:rPr>
          <w:i/>
          <w:iCs/>
          <w:lang w:eastAsia="en-US"/>
        </w:rPr>
        <w:t>[N.B. Nel caso di fornitore uscente]</w:t>
      </w:r>
      <w:r>
        <w:rPr>
          <w:lang w:eastAsia="en-US"/>
        </w:rPr>
        <w:t xml:space="preserve"> - </w:t>
      </w:r>
      <w:r w:rsidRPr="00BA1FE0">
        <w:rPr>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lang w:eastAsia="en-US"/>
        </w:rPr>
        <w:t xml:space="preserve"> </w:t>
      </w:r>
      <w:r w:rsidRPr="00BA1FE0">
        <w:rPr>
          <w:i/>
          <w:iCs/>
          <w:lang w:eastAsia="en-US"/>
        </w:rPr>
        <w:t>[Si precisa che le dichiarazioni di unicità rilasciate dall’operatore economico non hanno nessun valore]</w:t>
      </w:r>
    </w:p>
    <w:p w14:paraId="1287CB0C" w14:textId="77777777" w:rsidR="00AE65DB" w:rsidRPr="004E7A93" w:rsidRDefault="00AE65DB" w:rsidP="00D74435">
      <w:pPr>
        <w:rPr>
          <w:lang w:eastAsia="en-US"/>
        </w:rPr>
      </w:pPr>
    </w:p>
    <w:p w14:paraId="7E8555C2" w14:textId="77777777" w:rsidR="00AE65DB" w:rsidRDefault="00AE65DB" w:rsidP="00D74435">
      <w:pPr>
        <w:rPr>
          <w:lang w:eastAsia="en-US"/>
        </w:rPr>
      </w:pPr>
      <w:r w:rsidRPr="00BA1FE0">
        <w:rPr>
          <w:lang w:eastAsia="en-US"/>
        </w:rPr>
        <w:t>Conclusioni</w:t>
      </w:r>
    </w:p>
    <w:p w14:paraId="5C3801D7" w14:textId="77777777" w:rsidR="00AE65DB" w:rsidRPr="00BA1FE0" w:rsidRDefault="00AE65DB" w:rsidP="00D74435">
      <w:pPr>
        <w:rPr>
          <w:lang w:eastAsia="en-US"/>
        </w:rPr>
      </w:pPr>
      <w:r w:rsidRPr="00BA1FE0">
        <w:rPr>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lang w:eastAsia="en-US"/>
        </w:rPr>
        <w:t>CAMPO.IMPORTO</w:t>
      </w:r>
      <w:r w:rsidRPr="00BA1FE0">
        <w:rPr>
          <w:lang w:eastAsia="en-US"/>
        </w:rPr>
        <w:t xml:space="preserve"> oltre IVA.</w:t>
      </w:r>
    </w:p>
    <w:p w14:paraId="6BAB7370" w14:textId="77777777" w:rsidR="00AE65DB" w:rsidRDefault="00AE65DB" w:rsidP="00D74435">
      <w:pPr>
        <w:rPr>
          <w:lang w:eastAsia="en-US"/>
        </w:rPr>
      </w:pPr>
      <w:r w:rsidRPr="00BA1FE0">
        <w:rPr>
          <w:lang w:eastAsia="en-US"/>
        </w:rPr>
        <w:tab/>
        <w:t xml:space="preserve">Si richiede pertanto l’attivazione dell’idoneo procedimento finalizzato all’acquisizione </w:t>
      </w:r>
      <w:r>
        <w:rPr>
          <w:lang w:eastAsia="en-US"/>
        </w:rPr>
        <w:t>CAMPO.DELLA.FORNITURA in oggetto</w:t>
      </w:r>
      <w:r w:rsidRPr="00BA1FE0">
        <w:rPr>
          <w:lang w:eastAsia="en-US"/>
        </w:rPr>
        <w:t>.</w:t>
      </w:r>
    </w:p>
    <w:p w14:paraId="2B7883D4" w14:textId="77777777" w:rsidR="00AE65DB" w:rsidRPr="00EE40C8" w:rsidRDefault="00AE65DB" w:rsidP="00D74435">
      <w:pPr>
        <w:rPr>
          <w:lang w:eastAsia="en-US"/>
        </w:rPr>
      </w:pPr>
    </w:p>
    <w:p w14:paraId="49662479" w14:textId="77777777" w:rsidR="00AE65DB" w:rsidRDefault="00AE65DB" w:rsidP="00D74435">
      <w:pPr>
        <w:rPr>
          <w:lang w:eastAsia="en-US"/>
        </w:rPr>
      </w:pPr>
      <w:r>
        <w:rPr>
          <w:lang w:eastAsia="en-US"/>
        </w:rPr>
        <w:t>CAMPO.DATA</w:t>
      </w:r>
    </w:p>
    <w:p w14:paraId="56F649E1" w14:textId="1C8147E7" w:rsidR="00AE65DB" w:rsidRDefault="00AE65DB" w:rsidP="00D74435">
      <w:pPr>
        <w:rPr>
          <w:lang w:eastAsia="en-US"/>
        </w:rPr>
      </w:pPr>
      <w:r>
        <w:rPr>
          <w:lang w:eastAsia="en-US"/>
        </w:rPr>
        <w:br w:type="page"/>
      </w:r>
    </w:p>
    <w:p w14:paraId="78DB2ADC" w14:textId="36829D86" w:rsidR="00D74435" w:rsidRPr="001374BA" w:rsidRDefault="00AE65DB" w:rsidP="00D74435">
      <w:r w:rsidRPr="001374BA">
        <w:rPr>
          <w:lang w:eastAsia="en-US"/>
        </w:rPr>
        <w:lastRenderedPageBreak/>
        <w:t>SEZIONE</w:t>
      </w:r>
      <w:r w:rsidRPr="001374BA">
        <w:t>.DICH.</w:t>
      </w:r>
      <w:r w:rsidRPr="00D74435">
        <w:t>ASS</w:t>
      </w:r>
      <w:r w:rsidRPr="001374BA">
        <w:t>.RICH.</w:t>
      </w:r>
    </w:p>
    <w:p w14:paraId="12D7E01B" w14:textId="7EBD16F7" w:rsidR="00AE65DB" w:rsidRDefault="00AE65DB" w:rsidP="00D74435">
      <w:r>
        <w:br w:type="page"/>
      </w:r>
    </w:p>
    <w:p w14:paraId="14294691" w14:textId="77777777" w:rsidR="00AE65DB" w:rsidRDefault="00AE65DB" w:rsidP="00D74435">
      <w:r w:rsidRPr="00275918">
        <w:lastRenderedPageBreak/>
        <w:t>NORMATIVA</w:t>
      </w:r>
      <w:r>
        <w:t xml:space="preserve"> </w:t>
      </w:r>
      <w:r w:rsidRPr="00275918">
        <w:t>DI</w:t>
      </w:r>
      <w:r>
        <w:t xml:space="preserve"> </w:t>
      </w:r>
      <w:r w:rsidRPr="00275918">
        <w:t>RIFERIMENTO</w:t>
      </w:r>
    </w:p>
    <w:p w14:paraId="0E84EB84" w14:textId="77777777" w:rsidR="00AE65DB" w:rsidRPr="00275918" w:rsidRDefault="00AE65DB" w:rsidP="00D74435"/>
    <w:p w14:paraId="1C4BDB55" w14:textId="77777777" w:rsidR="00AE65DB" w:rsidRPr="00275918" w:rsidRDefault="00AE65DB" w:rsidP="00D74435">
      <w:r w:rsidRPr="00275918">
        <w:rPr>
          <w:b/>
        </w:rPr>
        <w:t>Legge 241/90</w:t>
      </w:r>
      <w:r w:rsidRPr="00275918">
        <w:t xml:space="preserve"> - Art. 6-bis (Conflitto di interessi)</w:t>
      </w:r>
    </w:p>
    <w:p w14:paraId="2529FE15" w14:textId="77777777" w:rsidR="00AE65DB" w:rsidRPr="00275918" w:rsidRDefault="00AE65DB" w:rsidP="00D74435">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570539EE" w14:textId="77777777" w:rsidR="00AE65DB" w:rsidRPr="00275918" w:rsidRDefault="00AE65DB" w:rsidP="00D74435"/>
    <w:p w14:paraId="7E8C322E" w14:textId="77777777" w:rsidR="00AE65DB" w:rsidRPr="00275918" w:rsidRDefault="00AE65DB" w:rsidP="00D74435">
      <w:r w:rsidRPr="00275918">
        <w:rPr>
          <w:b/>
        </w:rPr>
        <w:t>D.P.R. 16 aprile 2013, n. 62</w:t>
      </w:r>
      <w:r w:rsidRPr="00275918">
        <w:t xml:space="preserve"> – Art. 6 (Comunicazione degli interessi finanziari e conflitti d'interesse)</w:t>
      </w:r>
    </w:p>
    <w:p w14:paraId="636DFCEE" w14:textId="77777777" w:rsidR="00AE65DB" w:rsidRPr="00275918" w:rsidRDefault="00AE65DB" w:rsidP="00D74435">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D74435">
      <w:pPr>
        <w:pStyle w:val="Paragrafoelenco"/>
        <w:numPr>
          <w:ilvl w:val="0"/>
          <w:numId w:val="31"/>
        </w:numPr>
      </w:pPr>
      <w:r w:rsidRPr="00275918">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D74435">
      <w:pPr>
        <w:pStyle w:val="Paragrafoelenco"/>
        <w:numPr>
          <w:ilvl w:val="0"/>
          <w:numId w:val="31"/>
        </w:numPr>
      </w:pPr>
      <w:r w:rsidRPr="00275918">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D74435">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D74435"/>
    <w:p w14:paraId="71049954" w14:textId="77777777" w:rsidR="00AE65DB" w:rsidRPr="00275918" w:rsidRDefault="00AE65DB" w:rsidP="00D74435">
      <w:r w:rsidRPr="00275918">
        <w:rPr>
          <w:b/>
        </w:rPr>
        <w:t>D.P.R. 16 aprile 2013, n. 62</w:t>
      </w:r>
      <w:r w:rsidRPr="00275918">
        <w:t xml:space="preserve"> – Art. 7 (Obbligo di astensione)</w:t>
      </w:r>
    </w:p>
    <w:p w14:paraId="587B24D3" w14:textId="77777777" w:rsidR="00AE65DB" w:rsidRPr="00275918" w:rsidRDefault="00AE65DB" w:rsidP="00D74435">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D74435"/>
    <w:p w14:paraId="52CD8A45" w14:textId="77777777" w:rsidR="00AE65DB" w:rsidRPr="00275918" w:rsidRDefault="00AE65DB" w:rsidP="00D74435">
      <w:r w:rsidRPr="00275918">
        <w:rPr>
          <w:b/>
        </w:rPr>
        <w:t>D. Lgs. n° 165/2001</w:t>
      </w:r>
      <w:r w:rsidRPr="00275918">
        <w:t xml:space="preserve"> - Art. 53 (Incompatibilità, cumulo di impieghi e incarichi)</w:t>
      </w:r>
    </w:p>
    <w:p w14:paraId="323E6D6E" w14:textId="77777777" w:rsidR="00AE65DB" w:rsidRPr="00275918" w:rsidRDefault="00AE65DB" w:rsidP="00D74435">
      <w:pPr>
        <w:pStyle w:val="Normativa"/>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D74435">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D74435">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D74435">
      <w:r w:rsidRPr="00275918">
        <w:lastRenderedPageBreak/>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73FB26BA" w14:textId="77777777" w:rsidR="00AE65DB" w:rsidRPr="00275918" w:rsidRDefault="00AE65DB" w:rsidP="00D74435">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D74435">
      <w:pPr>
        <w:pStyle w:val="Normativa"/>
      </w:pPr>
      <w:r w:rsidRPr="00275918">
        <w:t xml:space="preserve"> 4. Nel caso in cui i regolamenti di cui al comma 3 non siano emanati, l'attribuzione degli incarichi e' consentita nei soli casi espressamente previsti dalla legge o da altre fonti normative. </w:t>
      </w:r>
    </w:p>
    <w:p w14:paraId="5C7F5794" w14:textId="77777777" w:rsidR="00AE65DB" w:rsidRPr="00275918" w:rsidRDefault="00AE65DB" w:rsidP="00D74435">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D74435">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D74435">
      <w:pPr>
        <w:pStyle w:val="Paragrafoelenco"/>
        <w:numPr>
          <w:ilvl w:val="0"/>
          <w:numId w:val="32"/>
        </w:numPr>
      </w:pPr>
      <w:r w:rsidRPr="00275918">
        <w:t xml:space="preserve"> dalla collaborazione a giornali, riviste, enciclopedie e simili; </w:t>
      </w:r>
    </w:p>
    <w:p w14:paraId="33AF5041" w14:textId="77777777" w:rsidR="00AE65DB" w:rsidRPr="00275918" w:rsidRDefault="00AE65DB" w:rsidP="00D74435">
      <w:pPr>
        <w:pStyle w:val="Paragrafoelenco"/>
        <w:numPr>
          <w:ilvl w:val="0"/>
          <w:numId w:val="32"/>
        </w:numPr>
      </w:pPr>
      <w:r w:rsidRPr="00275918">
        <w:t xml:space="preserve"> dalla utilizzazione economica da parte dell'autore o inventore di opere dell'ingegno e di invenzioni industriali; </w:t>
      </w:r>
    </w:p>
    <w:p w14:paraId="67A6982A" w14:textId="77777777" w:rsidR="00AE65DB" w:rsidRPr="00275918" w:rsidRDefault="00AE65DB" w:rsidP="00D74435">
      <w:pPr>
        <w:pStyle w:val="Paragrafoelenco"/>
        <w:numPr>
          <w:ilvl w:val="0"/>
          <w:numId w:val="32"/>
        </w:numPr>
      </w:pPr>
      <w:r w:rsidRPr="00275918">
        <w:t xml:space="preserve"> dalla partecipazione a convegni e seminari; </w:t>
      </w:r>
    </w:p>
    <w:p w14:paraId="7D287931" w14:textId="77777777" w:rsidR="00AE65DB" w:rsidRPr="00275918" w:rsidRDefault="00AE65DB" w:rsidP="00D74435">
      <w:pPr>
        <w:pStyle w:val="Paragrafoelenco"/>
        <w:numPr>
          <w:ilvl w:val="0"/>
          <w:numId w:val="32"/>
        </w:numPr>
      </w:pPr>
      <w:r w:rsidRPr="00275918">
        <w:t xml:space="preserve"> da incarichi per i quali è corrisposto solo il rimborso delle spese documentate; </w:t>
      </w:r>
    </w:p>
    <w:p w14:paraId="14BE4942" w14:textId="77777777" w:rsidR="00AE65DB" w:rsidRPr="00275918" w:rsidRDefault="00AE65DB" w:rsidP="00D74435">
      <w:pPr>
        <w:pStyle w:val="Paragrafoelenco"/>
        <w:numPr>
          <w:ilvl w:val="0"/>
          <w:numId w:val="32"/>
        </w:numPr>
      </w:pPr>
      <w:r w:rsidRPr="00275918">
        <w:t xml:space="preserve"> da incarichi per lo svolgimento dei quali il dipendente è posto in posizione di aspettativa, di comando o di fuori ruolo; </w:t>
      </w:r>
    </w:p>
    <w:p w14:paraId="630D3793" w14:textId="77777777" w:rsidR="00AE65DB" w:rsidRPr="00275918" w:rsidRDefault="00AE65DB" w:rsidP="00D74435">
      <w:pPr>
        <w:pStyle w:val="Paragrafoelenco"/>
        <w:numPr>
          <w:ilvl w:val="0"/>
          <w:numId w:val="32"/>
        </w:numPr>
      </w:pPr>
      <w:r w:rsidRPr="00275918">
        <w:t xml:space="preserve"> da incarichi conferiti dalle organizzazioni sindacali a dipendenti presso le stesse distaccati o in aspettativa non retribuita. </w:t>
      </w:r>
    </w:p>
    <w:p w14:paraId="0D19F100" w14:textId="77777777" w:rsidR="00AE65DB" w:rsidRPr="00275918" w:rsidRDefault="00AE65DB" w:rsidP="00D74435">
      <w:r w:rsidRPr="00275918">
        <w:t xml:space="preserve"> f-bis) da attività di formazione diretta ai dipendenti della pubblica amministrazione nonché di docenza e di ricerca scientifica. </w:t>
      </w:r>
    </w:p>
    <w:p w14:paraId="373F445F" w14:textId="77777777" w:rsidR="00AE65DB" w:rsidRPr="00275918" w:rsidRDefault="00AE65DB" w:rsidP="00D74435">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D74435">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D74435">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D74435">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w:t>
      </w:r>
      <w:r w:rsidRPr="00275918">
        <w:lastRenderedPageBreak/>
        <w:t xml:space="preserve">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D74435">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D74435">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D74435">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D74435">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D74435">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D74435">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D74435">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D74435">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D74435">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D74435">
      <w:pPr>
        <w:pStyle w:val="Normativa"/>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D74435">
      <w:pPr>
        <w:pStyle w:val="Normativa"/>
      </w:pPr>
      <w:r w:rsidRPr="00275918">
        <w:t xml:space="preserve">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w:t>
      </w:r>
      <w:r w:rsidRPr="00275918">
        <w:lastRenderedPageBreak/>
        <w:t>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D74435"/>
    <w:p w14:paraId="3B0B34CE" w14:textId="77777777" w:rsidR="00AE65DB" w:rsidRPr="00275918" w:rsidRDefault="00AE65DB" w:rsidP="00D74435">
      <w:r w:rsidRPr="00275918">
        <w:rPr>
          <w:b/>
        </w:rPr>
        <w:t>D. Lgs. n° 33/2013</w:t>
      </w:r>
      <w:r w:rsidRPr="00275918">
        <w:t xml:space="preserve"> – Art. 15 (Obblighi di pubblicazione concernenti i titolari di incarichi di collaborazione o consulenza), comma 1, lettera c)</w:t>
      </w:r>
    </w:p>
    <w:p w14:paraId="37F58D17" w14:textId="77777777" w:rsidR="00AE65DB" w:rsidRPr="00275918" w:rsidRDefault="00AE65DB" w:rsidP="00D74435">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D74435">
      <w:pPr>
        <w:pStyle w:val="Normativa"/>
      </w:pPr>
      <w:r w:rsidRPr="00275918">
        <w:t>…omissis…</w:t>
      </w:r>
    </w:p>
    <w:p w14:paraId="47354073" w14:textId="77777777" w:rsidR="00AE65DB" w:rsidRPr="00275918" w:rsidRDefault="00AE65DB" w:rsidP="00D74435">
      <w:pPr>
        <w:pStyle w:val="Normativa"/>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D74435">
      <w:r w:rsidRPr="00275918">
        <w:t>pubblica amministrazione o lo svolgimento di attività professionali;</w:t>
      </w:r>
    </w:p>
    <w:p w14:paraId="6353D62F" w14:textId="77777777" w:rsidR="00AE65DB" w:rsidRPr="00275918" w:rsidRDefault="00AE65DB" w:rsidP="00D74435">
      <w:r w:rsidRPr="00275918">
        <w:t>…omissis…</w:t>
      </w:r>
    </w:p>
    <w:p w14:paraId="224CB0A1" w14:textId="77777777" w:rsidR="00AE65DB" w:rsidRPr="00275918" w:rsidRDefault="00AE65DB" w:rsidP="00D74435"/>
    <w:p w14:paraId="7320C503" w14:textId="77777777" w:rsidR="00AE65DB" w:rsidRPr="00275918" w:rsidRDefault="00AE65DB" w:rsidP="00D74435">
      <w:r w:rsidRPr="00275918">
        <w:rPr>
          <w:b/>
        </w:rPr>
        <w:t>D. Lgs. n° 39/2013</w:t>
      </w:r>
      <w:r w:rsidRPr="00275918">
        <w:t xml:space="preserve"> - Art. 20 (Dichiarazione sulla insussistenza di cause di inconferibilità o incompatibilità)</w:t>
      </w:r>
    </w:p>
    <w:p w14:paraId="4B32EA97" w14:textId="77777777" w:rsidR="00AE65DB" w:rsidRPr="00275918" w:rsidRDefault="00AE65DB" w:rsidP="00D74435">
      <w:pPr>
        <w:pStyle w:val="Normativa"/>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D74435">
      <w:pPr>
        <w:pStyle w:val="Normativa"/>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D74435">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D74435">
      <w:pPr>
        <w:pStyle w:val="Normativa"/>
      </w:pPr>
      <w:r w:rsidRPr="00275918">
        <w:t xml:space="preserve"> 4. La dichiarazione di cui al comma 1 è condizione per l'acquisizione dell'efficacia dell'incarico. </w:t>
      </w:r>
    </w:p>
    <w:p w14:paraId="611A2D2D" w14:textId="77777777" w:rsidR="00AE65DB" w:rsidRPr="00275918" w:rsidRDefault="00AE65DB" w:rsidP="00D74435">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D74435"/>
    <w:p w14:paraId="0253F8E4" w14:textId="77777777" w:rsidR="00AE65DB" w:rsidRPr="00275918" w:rsidRDefault="00AE65DB" w:rsidP="00D74435">
      <w:r w:rsidRPr="00275918">
        <w:rPr>
          <w:b/>
        </w:rPr>
        <w:t>D. Lgs. n° 36/2023</w:t>
      </w:r>
      <w:r w:rsidRPr="00275918">
        <w:t xml:space="preserve"> – Art. 16 (Conflitto di interesse)</w:t>
      </w:r>
    </w:p>
    <w:p w14:paraId="6A7FFADF" w14:textId="77777777" w:rsidR="00AE65DB" w:rsidRPr="00275918" w:rsidRDefault="00AE65DB" w:rsidP="00D74435">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D74435">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D74435">
      <w:pPr>
        <w:pStyle w:val="Normativa"/>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D74435">
      <w:pPr>
        <w:pStyle w:val="Normativa"/>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rsidP="00D74435">
      <w:pPr>
        <w:rPr>
          <w:sz w:val="16"/>
          <w:szCs w:val="16"/>
        </w:rPr>
      </w:pPr>
      <w:r>
        <w:br w:type="page"/>
      </w:r>
    </w:p>
    <w:p w14:paraId="2FDBE742" w14:textId="44D1E83F" w:rsidR="00AE65DB" w:rsidRDefault="00AE65DB" w:rsidP="00D74435">
      <w:pPr>
        <w:pStyle w:val="Maiuscolo"/>
      </w:pPr>
      <w:r w:rsidRPr="00D07797">
        <w:lastRenderedPageBreak/>
        <w:t>SEZIONE.DICH.ASS.RESP.</w:t>
      </w:r>
    </w:p>
    <w:p w14:paraId="43C786AA" w14:textId="5885F010" w:rsidR="00AE65DB" w:rsidRDefault="00AE65DB" w:rsidP="00D74435">
      <w:r>
        <w:br w:type="page"/>
      </w:r>
    </w:p>
    <w:p w14:paraId="074E8015" w14:textId="77777777" w:rsidR="00AE65DB" w:rsidRPr="00275918" w:rsidRDefault="00AE65DB" w:rsidP="00D74435">
      <w:r w:rsidRPr="00275918">
        <w:lastRenderedPageBreak/>
        <w:t>NORMATIVA</w:t>
      </w:r>
      <w:r>
        <w:t xml:space="preserve"> </w:t>
      </w:r>
      <w:r w:rsidRPr="00275918">
        <w:t>DI</w:t>
      </w:r>
      <w:r>
        <w:t xml:space="preserve"> </w:t>
      </w:r>
      <w:r w:rsidRPr="00275918">
        <w:t>RIFERIMENTO</w:t>
      </w:r>
    </w:p>
    <w:p w14:paraId="699452E2" w14:textId="77777777" w:rsidR="00AE65DB" w:rsidRPr="00275918" w:rsidRDefault="00AE65DB" w:rsidP="00D74435"/>
    <w:p w14:paraId="7A3C9D36" w14:textId="77777777" w:rsidR="00AE65DB" w:rsidRPr="00275918" w:rsidRDefault="00AE65DB" w:rsidP="00D74435">
      <w:r w:rsidRPr="00275918">
        <w:rPr>
          <w:b/>
        </w:rPr>
        <w:t>Legge 241/90</w:t>
      </w:r>
      <w:r w:rsidRPr="00275918">
        <w:t xml:space="preserve"> - Art. 6-bis (Conflitto di interessi)</w:t>
      </w:r>
    </w:p>
    <w:p w14:paraId="02681D27" w14:textId="77777777" w:rsidR="00AE65DB" w:rsidRPr="00275918" w:rsidRDefault="00AE65DB" w:rsidP="00D74435">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6F331072" w14:textId="77777777" w:rsidR="00AE65DB" w:rsidRPr="00275918" w:rsidRDefault="00AE65DB" w:rsidP="00D74435"/>
    <w:p w14:paraId="150AD6DC" w14:textId="77777777" w:rsidR="00AE65DB" w:rsidRPr="00275918" w:rsidRDefault="00AE65DB" w:rsidP="00D74435">
      <w:r w:rsidRPr="00275918">
        <w:rPr>
          <w:b/>
        </w:rPr>
        <w:t>D.P.R. 16 aprile 2013, n. 62</w:t>
      </w:r>
      <w:r w:rsidRPr="00275918">
        <w:t xml:space="preserve"> – Art. 6 (Comunicazione degli interessi finanziari e conflitti d'interesse)</w:t>
      </w:r>
    </w:p>
    <w:p w14:paraId="5BE180A0" w14:textId="77777777" w:rsidR="00AE65DB" w:rsidRPr="00275918" w:rsidRDefault="00AE65DB" w:rsidP="00D74435">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D74435">
      <w:pPr>
        <w:pStyle w:val="Paragrafoelenco"/>
        <w:numPr>
          <w:ilvl w:val="0"/>
          <w:numId w:val="31"/>
        </w:numPr>
      </w:pPr>
      <w:r w:rsidRPr="00275918">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D74435">
      <w:pPr>
        <w:pStyle w:val="Paragrafoelenco"/>
        <w:numPr>
          <w:ilvl w:val="0"/>
          <w:numId w:val="31"/>
        </w:numPr>
      </w:pPr>
      <w:r w:rsidRPr="00275918">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D74435">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D74435"/>
    <w:p w14:paraId="19E0DF53" w14:textId="77777777" w:rsidR="00AE65DB" w:rsidRPr="00275918" w:rsidRDefault="00AE65DB" w:rsidP="00D74435">
      <w:r w:rsidRPr="00275918">
        <w:rPr>
          <w:b/>
        </w:rPr>
        <w:t>D.P.R. 16 aprile 2013, n. 62</w:t>
      </w:r>
      <w:r w:rsidRPr="00275918">
        <w:t xml:space="preserve"> – Art. 7 (Obbligo di astensione)</w:t>
      </w:r>
    </w:p>
    <w:p w14:paraId="62E4334A" w14:textId="77777777" w:rsidR="00AE65DB" w:rsidRPr="00275918" w:rsidRDefault="00AE65DB" w:rsidP="00D74435">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D74435"/>
    <w:p w14:paraId="2F16A5CF" w14:textId="77777777" w:rsidR="00AE65DB" w:rsidRPr="00275918" w:rsidRDefault="00AE65DB" w:rsidP="00D74435">
      <w:r w:rsidRPr="00275918">
        <w:rPr>
          <w:b/>
        </w:rPr>
        <w:t>D. Lgs. n° 165/2001</w:t>
      </w:r>
      <w:r w:rsidRPr="00275918">
        <w:t xml:space="preserve"> - Art. 53 (Incompatibilità, cumulo di impieghi e incarichi)</w:t>
      </w:r>
    </w:p>
    <w:p w14:paraId="12E3B704" w14:textId="77777777" w:rsidR="00AE65DB" w:rsidRPr="00275918" w:rsidRDefault="00AE65DB" w:rsidP="00D74435">
      <w:pPr>
        <w:pStyle w:val="Normativa"/>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D74435">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D74435">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D74435">
      <w:r w:rsidRPr="00275918">
        <w:lastRenderedPageBreak/>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56C2F9F" w14:textId="77777777" w:rsidR="00AE65DB" w:rsidRPr="00275918" w:rsidRDefault="00AE65DB" w:rsidP="00D74435">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D74435">
      <w:pPr>
        <w:pStyle w:val="Normativa"/>
      </w:pPr>
      <w:r w:rsidRPr="00275918">
        <w:t xml:space="preserve"> 4. Nel caso in cui i regolamenti di cui al comma 3 non siano emanati, l'attribuzione degli incarichi e' consentita nei soli casi espressamente previsti dalla legge o da altre fonti normative. </w:t>
      </w:r>
    </w:p>
    <w:p w14:paraId="1539C5A3" w14:textId="77777777" w:rsidR="00AE65DB" w:rsidRPr="00275918" w:rsidRDefault="00AE65DB" w:rsidP="00D74435">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D74435">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D74435">
      <w:pPr>
        <w:pStyle w:val="Paragrafoelenco"/>
        <w:numPr>
          <w:ilvl w:val="0"/>
          <w:numId w:val="32"/>
        </w:numPr>
      </w:pPr>
      <w:r w:rsidRPr="00275918">
        <w:t xml:space="preserve"> dalla collaborazione a giornali, riviste, enciclopedie e simili; </w:t>
      </w:r>
    </w:p>
    <w:p w14:paraId="140A12C6" w14:textId="77777777" w:rsidR="00AE65DB" w:rsidRPr="00275918" w:rsidRDefault="00AE65DB" w:rsidP="00D74435">
      <w:pPr>
        <w:pStyle w:val="Paragrafoelenco"/>
        <w:numPr>
          <w:ilvl w:val="0"/>
          <w:numId w:val="32"/>
        </w:numPr>
      </w:pPr>
      <w:r w:rsidRPr="00275918">
        <w:t xml:space="preserve"> dalla utilizzazione economica da parte dell'autore o inventore di opere dell'ingegno e di invenzioni industriali; </w:t>
      </w:r>
    </w:p>
    <w:p w14:paraId="617EFCE3" w14:textId="77777777" w:rsidR="00AE65DB" w:rsidRPr="00275918" w:rsidRDefault="00AE65DB" w:rsidP="00D74435">
      <w:pPr>
        <w:pStyle w:val="Paragrafoelenco"/>
        <w:numPr>
          <w:ilvl w:val="0"/>
          <w:numId w:val="32"/>
        </w:numPr>
      </w:pPr>
      <w:r w:rsidRPr="00275918">
        <w:t xml:space="preserve"> dalla partecipazione a convegni e seminari; </w:t>
      </w:r>
    </w:p>
    <w:p w14:paraId="5FB86AD4" w14:textId="77777777" w:rsidR="00AE65DB" w:rsidRPr="00275918" w:rsidRDefault="00AE65DB" w:rsidP="00D74435">
      <w:pPr>
        <w:pStyle w:val="Paragrafoelenco"/>
        <w:numPr>
          <w:ilvl w:val="0"/>
          <w:numId w:val="32"/>
        </w:numPr>
      </w:pPr>
      <w:r w:rsidRPr="00275918">
        <w:t xml:space="preserve"> da incarichi per i quali è corrisposto solo il rimborso delle spese documentate; </w:t>
      </w:r>
    </w:p>
    <w:p w14:paraId="40E7231A" w14:textId="77777777" w:rsidR="00AE65DB" w:rsidRPr="00275918" w:rsidRDefault="00AE65DB" w:rsidP="00D74435">
      <w:pPr>
        <w:pStyle w:val="Paragrafoelenco"/>
        <w:numPr>
          <w:ilvl w:val="0"/>
          <w:numId w:val="32"/>
        </w:numPr>
      </w:pPr>
      <w:r w:rsidRPr="00275918">
        <w:t xml:space="preserve"> da incarichi per lo svolgimento dei quali il dipendente è posto in posizione di aspettativa, di comando o di fuori ruolo; </w:t>
      </w:r>
    </w:p>
    <w:p w14:paraId="7E3A7F59" w14:textId="77777777" w:rsidR="00AE65DB" w:rsidRPr="00275918" w:rsidRDefault="00AE65DB" w:rsidP="00D74435">
      <w:pPr>
        <w:pStyle w:val="Paragrafoelenco"/>
        <w:numPr>
          <w:ilvl w:val="0"/>
          <w:numId w:val="32"/>
        </w:numPr>
      </w:pPr>
      <w:r w:rsidRPr="00275918">
        <w:t xml:space="preserve"> da incarichi conferiti dalle organizzazioni sindacali a dipendenti presso le stesse distaccati o in aspettativa non retribuita. </w:t>
      </w:r>
    </w:p>
    <w:p w14:paraId="2534708B" w14:textId="77777777" w:rsidR="00AE65DB" w:rsidRPr="00275918" w:rsidRDefault="00AE65DB" w:rsidP="00D74435">
      <w:r w:rsidRPr="00275918">
        <w:t xml:space="preserve"> f-bis) da attività di formazione diretta ai dipendenti della pubblica amministrazione nonché di docenza e di ricerca scientifica. </w:t>
      </w:r>
    </w:p>
    <w:p w14:paraId="67CE5E09" w14:textId="77777777" w:rsidR="00AE65DB" w:rsidRPr="00275918" w:rsidRDefault="00AE65DB" w:rsidP="00D74435">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D74435">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D74435">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D74435">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w:t>
      </w:r>
      <w:r w:rsidRPr="00275918">
        <w:lastRenderedPageBreak/>
        <w:t xml:space="preserve">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D74435">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D74435">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D74435">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D74435">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D74435">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D74435">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D74435">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D74435">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D74435">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D74435">
      <w:pPr>
        <w:pStyle w:val="Normativa"/>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D74435">
      <w:pPr>
        <w:pStyle w:val="Normativa"/>
      </w:pPr>
      <w:r w:rsidRPr="00275918">
        <w:t xml:space="preserve">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w:t>
      </w:r>
      <w:r w:rsidRPr="00275918">
        <w:lastRenderedPageBreak/>
        <w:t>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D74435"/>
    <w:p w14:paraId="3FA962CF" w14:textId="77777777" w:rsidR="00AE65DB" w:rsidRPr="00275918" w:rsidRDefault="00AE65DB" w:rsidP="00D74435">
      <w:r w:rsidRPr="00275918">
        <w:rPr>
          <w:b/>
        </w:rPr>
        <w:t>D. Lgs. n° 33/2013</w:t>
      </w:r>
      <w:r w:rsidRPr="00275918">
        <w:t xml:space="preserve"> – Art. 15 (Obblighi di pubblicazione concernenti i titolari di incarichi di collaborazione o consulenza), comma 1, lettera c)</w:t>
      </w:r>
    </w:p>
    <w:p w14:paraId="6040779D" w14:textId="77777777" w:rsidR="00AE65DB" w:rsidRPr="00275918" w:rsidRDefault="00AE65DB" w:rsidP="00D74435">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D74435">
      <w:pPr>
        <w:pStyle w:val="Normativa"/>
      </w:pPr>
      <w:r w:rsidRPr="00275918">
        <w:t>…omissis…</w:t>
      </w:r>
    </w:p>
    <w:p w14:paraId="530C1BCD" w14:textId="77777777" w:rsidR="00AE65DB" w:rsidRPr="00275918" w:rsidRDefault="00AE65DB" w:rsidP="00D74435">
      <w:pPr>
        <w:pStyle w:val="Normativa"/>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D74435">
      <w:r w:rsidRPr="00275918">
        <w:t>pubblica amministrazione o lo svolgimento di attività professionali;</w:t>
      </w:r>
    </w:p>
    <w:p w14:paraId="3DFA29DA" w14:textId="77777777" w:rsidR="00AE65DB" w:rsidRPr="00275918" w:rsidRDefault="00AE65DB" w:rsidP="00D74435">
      <w:r w:rsidRPr="00275918">
        <w:t>…omissis…</w:t>
      </w:r>
    </w:p>
    <w:p w14:paraId="4124640A" w14:textId="77777777" w:rsidR="00AE65DB" w:rsidRPr="00275918" w:rsidRDefault="00AE65DB" w:rsidP="00D74435"/>
    <w:p w14:paraId="2C1EB74A" w14:textId="77777777" w:rsidR="00AE65DB" w:rsidRPr="00275918" w:rsidRDefault="00AE65DB" w:rsidP="00D74435">
      <w:r w:rsidRPr="00275918">
        <w:rPr>
          <w:b/>
        </w:rPr>
        <w:t>D. Lgs. n° 39/2013</w:t>
      </w:r>
      <w:r w:rsidRPr="00275918">
        <w:t xml:space="preserve"> - Art. 20 (Dichiarazione sulla insussistenza di cause di inconferibilità o incompatibilità)</w:t>
      </w:r>
    </w:p>
    <w:p w14:paraId="316A5BB0" w14:textId="77777777" w:rsidR="00AE65DB" w:rsidRPr="00275918" w:rsidRDefault="00AE65DB" w:rsidP="00D74435">
      <w:pPr>
        <w:pStyle w:val="Normativa"/>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D74435">
      <w:pPr>
        <w:pStyle w:val="Normativa"/>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D74435">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D74435">
      <w:pPr>
        <w:pStyle w:val="Normativa"/>
      </w:pPr>
      <w:r w:rsidRPr="00275918">
        <w:t xml:space="preserve"> 4. La dichiarazione di cui al comma 1 è condizione per l'acquisizione dell'efficacia dell'incarico. </w:t>
      </w:r>
    </w:p>
    <w:p w14:paraId="6AB9A6C4" w14:textId="77777777" w:rsidR="00AE65DB" w:rsidRPr="00275918" w:rsidRDefault="00AE65DB" w:rsidP="00D74435">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D74435"/>
    <w:p w14:paraId="783B785E" w14:textId="77777777" w:rsidR="00AE65DB" w:rsidRPr="00275918" w:rsidRDefault="00AE65DB" w:rsidP="00D74435">
      <w:r w:rsidRPr="00275918">
        <w:rPr>
          <w:b/>
        </w:rPr>
        <w:t>D. Lgs. n° 36/2023</w:t>
      </w:r>
      <w:r w:rsidRPr="00275918">
        <w:t xml:space="preserve"> – Art. 16 (Conflitto di interesse)</w:t>
      </w:r>
    </w:p>
    <w:p w14:paraId="1C859B79" w14:textId="77777777" w:rsidR="00AE65DB" w:rsidRPr="00275918" w:rsidRDefault="00AE65DB" w:rsidP="00D74435">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D74435">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D74435">
      <w:pPr>
        <w:pStyle w:val="Normativa"/>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D74435">
      <w:pPr>
        <w:pStyle w:val="Normativa"/>
        <w:rPr>
          <w:iCs/>
        </w:rPr>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D74435">
      <w:pPr>
        <w:pStyle w:val="Normativa"/>
      </w:pPr>
    </w:p>
    <w:sectPr w:rsidR="00AE65DB" w:rsidRPr="00AE65DB" w:rsidSect="0023133A">
      <w:headerReference w:type="default" r:id="rId21"/>
      <w:footerReference w:type="default" r:id="rId2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D74435">
      <w:r>
        <w:separator/>
      </w:r>
    </w:p>
  </w:endnote>
  <w:endnote w:type="continuationSeparator" w:id="0">
    <w:p w14:paraId="264C1B20" w14:textId="77777777" w:rsidR="00EF1E6F" w:rsidRDefault="00EF1E6F"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74435">
          <w:pPr>
            <w:pStyle w:val="Piedipagina"/>
            <w:framePr w:hSpace="0" w:wrap="auto" w:vAnchor="margin" w:xAlign="left" w:yAlign="inline"/>
            <w:suppressOverlap w:val="0"/>
            <w:rPr>
              <w:noProof/>
            </w:rPr>
          </w:pPr>
          <w:bookmarkStart w:id="1" w:name="bookmark_footers"/>
          <w:r>
            <w:rPr>
              <w:noProof/>
            </w:rPr>
            <w:t>logo</w:t>
          </w:r>
          <w:bookmarkEnd w:id="1"/>
        </w:p>
      </w:tc>
      <w:tc>
        <w:tcPr>
          <w:tcW w:w="969" w:type="pct"/>
        </w:tcPr>
        <w:p w14:paraId="0D731B2C" w14:textId="77777777" w:rsidR="00295AAD" w:rsidRPr="004B58C8" w:rsidRDefault="00295AAD" w:rsidP="00D74435">
          <w:pPr>
            <w:pStyle w:val="Piedipagina"/>
            <w:framePr w:hSpace="0" w:wrap="auto" w:vAnchor="margin" w:xAlign="left" w:yAlign="inline"/>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D74435">
          <w:pPr>
            <w:pStyle w:val="Piedipagina"/>
            <w:framePr w:hSpace="0" w:wrap="auto" w:vAnchor="margin" w:xAlign="left" w:yAlign="inline"/>
            <w:suppressOverlap w:val="0"/>
          </w:pPr>
          <w:r w:rsidRPr="004B58C8">
            <w:t>Istituto per la Protezione Sostenibile delle Piante</w:t>
          </w:r>
        </w:p>
        <w:p w14:paraId="7D7AF392" w14:textId="77777777" w:rsidR="00295AAD" w:rsidRPr="004B58C8" w:rsidRDefault="00295AAD" w:rsidP="00D74435">
          <w:pPr>
            <w:pStyle w:val="Piedipagina"/>
            <w:framePr w:hSpace="0" w:wrap="auto" w:vAnchor="margin" w:xAlign="left" w:yAlign="inline"/>
            <w:suppressOverlap w:val="0"/>
          </w:pPr>
          <w:r w:rsidRPr="004B58C8">
            <w:t>www.ipsp.cnr.it</w:t>
          </w:r>
        </w:p>
        <w:p w14:paraId="70DF2265" w14:textId="77777777" w:rsidR="00295AAD" w:rsidRPr="004B58C8" w:rsidRDefault="00D74435" w:rsidP="00D74435">
          <w:pPr>
            <w:pStyle w:val="Piedipagina"/>
            <w:framePr w:hSpace="0" w:wrap="auto" w:vAnchor="margin" w:xAlign="left" w:yAlign="inline"/>
            <w:suppressOverlap w:val="0"/>
          </w:pPr>
          <w:hyperlink r:id="rId2" w:history="1">
            <w:r w:rsidR="00295AAD" w:rsidRPr="0083496C">
              <w:rPr>
                <w:rStyle w:val="Collegamentoipertestuale"/>
              </w:rPr>
              <w:t>segreteria@ipsp.cnr.it</w:t>
            </w:r>
          </w:hyperlink>
        </w:p>
        <w:p w14:paraId="3B376E5C" w14:textId="77777777" w:rsidR="00295AAD" w:rsidRDefault="00D74435" w:rsidP="00D74435">
          <w:pPr>
            <w:pStyle w:val="Piedipagina"/>
            <w:framePr w:hSpace="0" w:wrap="auto" w:vAnchor="margin" w:xAlign="left" w:yAlign="inline"/>
            <w:suppressOverlap w:val="0"/>
          </w:pPr>
          <w:hyperlink r:id="rId3" w:history="1">
            <w:r w:rsidR="00295AAD" w:rsidRPr="0083496C">
              <w:rPr>
                <w:rStyle w:val="Collegamentoipertestuale"/>
              </w:rPr>
              <w:t>protocollo.ipsp@pec.cnr.it</w:t>
            </w:r>
          </w:hyperlink>
        </w:p>
        <w:p w14:paraId="58918807" w14:textId="77777777" w:rsidR="00295AAD" w:rsidRDefault="00295AAD" w:rsidP="00D74435">
          <w:pPr>
            <w:pStyle w:val="Piedipagina"/>
            <w:framePr w:hSpace="0" w:wrap="auto" w:vAnchor="margin" w:xAlign="left" w:yAlign="inline"/>
            <w:suppressOverlap w:val="0"/>
          </w:pPr>
          <w:r>
            <w:t xml:space="preserve">C.F. </w:t>
          </w:r>
          <w:r w:rsidRPr="00295AAD">
            <w:t>80054330586</w:t>
          </w:r>
        </w:p>
        <w:p w14:paraId="621C4EC1" w14:textId="77777777" w:rsidR="00295AAD" w:rsidRPr="004B58C8" w:rsidRDefault="00295AAD" w:rsidP="00D74435">
          <w:pPr>
            <w:pStyle w:val="Piedipagina"/>
            <w:framePr w:hSpace="0" w:wrap="auto" w:vAnchor="margin" w:xAlign="left" w:yAlign="inline"/>
            <w:suppressOverlap w:val="0"/>
          </w:pPr>
          <w:r>
            <w:t>P.I.</w:t>
          </w:r>
          <w:r w:rsidRPr="00295AAD">
            <w:t xml:space="preserve"> 02118311006</w:t>
          </w:r>
        </w:p>
      </w:tc>
      <w:tc>
        <w:tcPr>
          <w:tcW w:w="3141" w:type="pct"/>
          <w:vAlign w:val="bottom"/>
        </w:tcPr>
        <w:p w14:paraId="730636A0" w14:textId="77777777" w:rsidR="00295AAD" w:rsidRPr="004B58C8" w:rsidRDefault="00295AAD" w:rsidP="00D74435">
          <w:pPr>
            <w:pStyle w:val="Piedipagina"/>
            <w:framePr w:hSpace="0" w:wrap="auto" w:vAnchor="margin" w:xAlign="left" w:yAlign="inline"/>
            <w:suppressOverlap w:val="0"/>
          </w:pPr>
          <w:r w:rsidRPr="004B58C8">
            <w:t>SEDI</w:t>
          </w:r>
        </w:p>
        <w:p w14:paraId="506A8346" w14:textId="77777777" w:rsidR="00295AAD" w:rsidRPr="004B58C8" w:rsidRDefault="00295AAD" w:rsidP="00D74435">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D74435">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D74435">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D74435">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D74435">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D74435">
          <w:pPr>
            <w:pStyle w:val="Pidipagina"/>
          </w:pPr>
          <w:r w:rsidRPr="004B58C8">
            <w:rPr>
              <w:b/>
            </w:rPr>
            <w:t>Torino</w:t>
          </w:r>
          <w:r w:rsidRPr="004B58C8">
            <w:t xml:space="preserve"> – Viale Mattioli, 25 – 10125 Torino, Tel. + 39 0116502927</w:t>
          </w:r>
        </w:p>
      </w:tc>
    </w:tr>
  </w:tbl>
  <w:p w14:paraId="2C8FC052" w14:textId="4FD187C0" w:rsidR="000151A3" w:rsidRPr="00295AAD" w:rsidRDefault="000151A3" w:rsidP="00D7443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D74435">
      <w:r>
        <w:separator/>
      </w:r>
    </w:p>
  </w:footnote>
  <w:footnote w:type="continuationSeparator" w:id="0">
    <w:p w14:paraId="024FD832" w14:textId="77777777" w:rsidR="00EF1E6F" w:rsidRDefault="00EF1E6F"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D74435"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4435"/>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1374BA"/>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1374BA"/>
    <w:pPr>
      <w:numPr>
        <w:ilvl w:val="1"/>
      </w:numPr>
      <w:outlineLvl w:val="1"/>
    </w:pPr>
    <w:rPr>
      <w:sz w:val="24"/>
      <w:szCs w:val="24"/>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1374BA"/>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1374BA"/>
    <w:rPr>
      <w:rFonts w:ascii="Source Sans Pro" w:eastAsia="Gothic A1" w:hAnsi="Source Sans Pro" w:cs="Times New Roman"/>
      <w:b/>
      <w:bCs/>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13</Pages>
  <Words>6514</Words>
  <Characters>37132</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73</cp:revision>
  <cp:lastPrinted>2024-09-05T08:40:00Z</cp:lastPrinted>
  <dcterms:created xsi:type="dcterms:W3CDTF">2023-08-01T07:26:00Z</dcterms:created>
  <dcterms:modified xsi:type="dcterms:W3CDTF">2024-11-11T11:01:00Z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