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E1014" w14:textId="1FD759C2" w:rsidR="000A0787" w:rsidRPr="004E21DA" w:rsidRDefault="000A0787" w:rsidP="000A0787">
      <w:pPr>
        <w:pStyle w:val="Titolo1"/>
      </w:pPr>
      <w:bookmarkStart w:id="0" w:name="bookmark_body"/>
      <w:bookmarkEnd w:id="0"/>
      <w:r w:rsidRPr="004E21DA">
        <w:t>PROVVEDIMENTO</w:t>
      </w:r>
    </w:p>
    <w:p w14:paraId="05C5059A" w14:textId="3E68B367" w:rsidR="00532EA3" w:rsidRPr="004E21DA" w:rsidRDefault="00285E0C" w:rsidP="00532EA3">
      <w:pPr>
        <w:spacing w:after="0"/>
        <w:rPr>
          <w:i/>
          <w:iCs/>
          <w:u w:val="single"/>
        </w:rPr>
      </w:pPr>
      <w:r w:rsidRPr="004E21DA">
        <w:rPr>
          <w:rFonts w:eastAsia="Calibri" w:cstheme="minorHAnsi"/>
          <w:b/>
          <w:bCs/>
          <w:szCs w:val="20"/>
        </w:rPr>
        <w:t>OGGETTO:</w:t>
      </w:r>
      <w:r w:rsidRPr="004E21DA">
        <w:rPr>
          <w:rFonts w:eastAsia="Calibri" w:cstheme="minorHAnsi"/>
          <w:i/>
          <w:iCs/>
          <w:szCs w:val="20"/>
        </w:rPr>
        <w:t xml:space="preserve"> </w:t>
      </w:r>
      <w:r w:rsidR="004C7D01" w:rsidRPr="004E21DA">
        <w:rPr>
          <w:rFonts w:eastAsia="Calibri" w:cstheme="minorHAnsi"/>
          <w:i/>
          <w:iCs/>
          <w:szCs w:val="20"/>
        </w:rPr>
        <w:t xml:space="preserve">DECISIONE DI CONTRATTARE PER L’AFFIDAMENTO DIRETTO </w:t>
      </w:r>
      <w:proofErr w:type="gramStart"/>
      <w:r w:rsidRPr="004E21DA">
        <w:rPr>
          <w:i/>
          <w:iCs/>
        </w:rPr>
        <w:t>CAMPO.DELLA.FORNITURA</w:t>
      </w:r>
      <w:proofErr w:type="gramEnd"/>
    </w:p>
    <w:p w14:paraId="5FE9D824" w14:textId="77777777" w:rsidR="004C7D01" w:rsidRPr="004E21DA" w:rsidRDefault="004C7D01" w:rsidP="004C7D01">
      <w:pPr>
        <w:widowControl w:val="0"/>
        <w:spacing w:before="60"/>
        <w:ind w:right="-45"/>
        <w:rPr>
          <w:rFonts w:eastAsia="Calibri" w:cstheme="minorHAnsi"/>
          <w:szCs w:val="20"/>
        </w:rPr>
      </w:pPr>
      <w:r w:rsidRPr="004E21DA">
        <w:rPr>
          <w:rFonts w:eastAsia="Calibri" w:cstheme="minorHAnsi"/>
          <w:b/>
          <w:bCs/>
          <w:szCs w:val="20"/>
        </w:rPr>
        <w:t xml:space="preserve">VISTO </w:t>
      </w:r>
      <w:r w:rsidRPr="004E21DA">
        <w:rPr>
          <w:rFonts w:eastAsia="Calibri" w:cstheme="minorHAnsi"/>
          <w:szCs w:val="20"/>
        </w:rPr>
        <w:t>il d.lgs. 31 dicembre 2009 n. 213, recante “</w:t>
      </w:r>
      <w:r w:rsidRPr="004E21DA">
        <w:rPr>
          <w:rFonts w:eastAsia="Calibri" w:cstheme="minorHAnsi"/>
          <w:i/>
          <w:szCs w:val="20"/>
        </w:rPr>
        <w:t>Riordino del Consiglio Nazionale delle Ricerche in attuazione</w:t>
      </w:r>
      <w:r w:rsidRPr="004E21DA">
        <w:rPr>
          <w:rFonts w:eastAsia="Calibri" w:cstheme="minorHAnsi"/>
          <w:szCs w:val="20"/>
        </w:rPr>
        <w:t xml:space="preserve"> </w:t>
      </w:r>
      <w:r w:rsidRPr="004E21DA">
        <w:rPr>
          <w:rFonts w:eastAsia="Calibri" w:cstheme="minorHAnsi"/>
          <w:i/>
          <w:szCs w:val="20"/>
        </w:rPr>
        <w:t>dell’articolo 1 della Legge 27 settembre 2007, n. 165</w:t>
      </w:r>
      <w:r w:rsidRPr="004E21DA">
        <w:rPr>
          <w:rFonts w:eastAsia="Calibri" w:cstheme="minorHAnsi"/>
          <w:szCs w:val="20"/>
        </w:rPr>
        <w:t>”;</w:t>
      </w:r>
    </w:p>
    <w:p w14:paraId="2915B618" w14:textId="77777777" w:rsidR="004C7D01" w:rsidRPr="004E21DA" w:rsidRDefault="004C7D01" w:rsidP="004C7D01">
      <w:pPr>
        <w:widowControl w:val="0"/>
        <w:spacing w:before="60"/>
        <w:ind w:right="-45"/>
        <w:rPr>
          <w:rFonts w:eastAsia="Calibri" w:cstheme="minorHAnsi"/>
          <w:szCs w:val="20"/>
        </w:rPr>
      </w:pPr>
      <w:r w:rsidRPr="004E21DA">
        <w:rPr>
          <w:rFonts w:eastAsia="Calibri" w:cstheme="minorHAnsi"/>
          <w:b/>
          <w:bCs/>
          <w:szCs w:val="20"/>
        </w:rPr>
        <w:t xml:space="preserve">VISTO </w:t>
      </w:r>
      <w:r w:rsidRPr="004E21DA">
        <w:rPr>
          <w:rFonts w:eastAsia="Calibri" w:cstheme="minorHAnsi"/>
          <w:szCs w:val="20"/>
        </w:rPr>
        <w:t>il d.lgs. 25 novembre 2016 n. 218, recante “</w:t>
      </w:r>
      <w:r w:rsidRPr="004E21DA">
        <w:rPr>
          <w:rFonts w:eastAsia="Calibri" w:cstheme="minorHAnsi"/>
          <w:i/>
          <w:szCs w:val="20"/>
        </w:rPr>
        <w:t>Semplificazione delle attività degli enti pubblici di ricerca ai sensi dell'articolo 13 della legge 7 agosto 2015, n. 124</w:t>
      </w:r>
      <w:r w:rsidRPr="004E21DA">
        <w:rPr>
          <w:rFonts w:eastAsia="Calibri" w:cstheme="minorHAnsi"/>
          <w:szCs w:val="20"/>
        </w:rPr>
        <w:t>”;</w:t>
      </w:r>
    </w:p>
    <w:p w14:paraId="40F78877" w14:textId="77777777" w:rsidR="004C7D01" w:rsidRPr="004E21DA" w:rsidRDefault="004C7D01" w:rsidP="004C7D01">
      <w:pPr>
        <w:widowControl w:val="0"/>
        <w:spacing w:before="60"/>
        <w:ind w:right="-45"/>
        <w:rPr>
          <w:rFonts w:eastAsia="Calibri" w:cstheme="minorHAnsi"/>
          <w:szCs w:val="20"/>
        </w:rPr>
      </w:pPr>
      <w:r w:rsidRPr="004E21DA">
        <w:rPr>
          <w:rFonts w:eastAsia="Calibri" w:cstheme="minorHAnsi"/>
          <w:b/>
          <w:bCs/>
          <w:szCs w:val="20"/>
        </w:rPr>
        <w:t xml:space="preserve">VISTA </w:t>
      </w:r>
      <w:r w:rsidRPr="004E21DA">
        <w:rPr>
          <w:rFonts w:eastAsia="Calibri" w:cstheme="minorHAnsi"/>
          <w:szCs w:val="20"/>
        </w:rPr>
        <w:t>la legge 7 agosto 1990, n. 241 recante “</w:t>
      </w:r>
      <w:r w:rsidRPr="004E21DA">
        <w:rPr>
          <w:rFonts w:eastAsia="Calibri" w:cstheme="minorHAnsi"/>
          <w:i/>
          <w:szCs w:val="20"/>
        </w:rPr>
        <w:t>Nuove norme in materia di procedimento amministrativo e di diritto di accesso ai documenti amministrativi</w:t>
      </w:r>
      <w:r w:rsidRPr="004E21DA">
        <w:rPr>
          <w:rFonts w:eastAsia="Calibri" w:cstheme="minorHAnsi"/>
          <w:szCs w:val="20"/>
        </w:rPr>
        <w:t xml:space="preserve">” pubblicata sulla Gazzetta Ufficiale n. 192 del 18/08/1990 e </w:t>
      </w:r>
      <w:proofErr w:type="spellStart"/>
      <w:r w:rsidRPr="004E21DA">
        <w:rPr>
          <w:rFonts w:eastAsia="Calibri" w:cstheme="minorHAnsi"/>
          <w:szCs w:val="20"/>
        </w:rPr>
        <w:t>s.m.i.</w:t>
      </w:r>
      <w:proofErr w:type="spellEnd"/>
      <w:r w:rsidRPr="004E21DA">
        <w:rPr>
          <w:rFonts w:eastAsia="Calibri" w:cstheme="minorHAnsi"/>
          <w:szCs w:val="20"/>
        </w:rPr>
        <w:t>;</w:t>
      </w:r>
    </w:p>
    <w:p w14:paraId="6A08BD23" w14:textId="77777777" w:rsidR="003736CE" w:rsidRPr="004E21DA" w:rsidRDefault="003736CE" w:rsidP="003736CE">
      <w:pPr>
        <w:widowControl w:val="0"/>
        <w:spacing w:before="60"/>
        <w:ind w:right="-45"/>
        <w:rPr>
          <w:rFonts w:eastAsia="Calibri" w:cstheme="minorHAnsi"/>
          <w:b/>
          <w:bCs/>
          <w:szCs w:val="20"/>
        </w:rPr>
      </w:pPr>
      <w:r w:rsidRPr="004E21DA">
        <w:rPr>
          <w:rFonts w:eastAsia="Calibri" w:cstheme="minorHAnsi"/>
          <w:b/>
          <w:bCs/>
          <w:szCs w:val="20"/>
        </w:rPr>
        <w:t xml:space="preserve">VISTO </w:t>
      </w:r>
      <w:r w:rsidRPr="004E21DA">
        <w:rPr>
          <w:rFonts w:eastAsia="Calibri" w:cstheme="minorHAnsi"/>
          <w:szCs w:val="20"/>
        </w:rPr>
        <w:t>lo Statuto del Consiglio Nazionale delle Ricerche, emanato con provvedimento del Presidente n. 93, prot. n. 0051080 del 19 luglio 2018, entrato in vigore in data 1° agosto 2018;</w:t>
      </w:r>
    </w:p>
    <w:p w14:paraId="733B1D96" w14:textId="05841050" w:rsidR="004C7D01" w:rsidRPr="004E21DA" w:rsidRDefault="004C7D01" w:rsidP="004C7D01">
      <w:pPr>
        <w:widowControl w:val="0"/>
        <w:spacing w:before="60"/>
        <w:ind w:right="-45"/>
        <w:rPr>
          <w:rFonts w:eastAsia="Calibri" w:cstheme="minorHAnsi"/>
          <w:szCs w:val="20"/>
        </w:rPr>
      </w:pPr>
      <w:r w:rsidRPr="004E21DA">
        <w:rPr>
          <w:rFonts w:eastAsia="Calibri" w:cstheme="minorHAnsi"/>
          <w:b/>
          <w:bCs/>
          <w:szCs w:val="20"/>
        </w:rPr>
        <w:t xml:space="preserve">VISTO </w:t>
      </w:r>
      <w:r w:rsidRPr="004E21DA">
        <w:rPr>
          <w:rFonts w:eastAsia="Calibri" w:cstheme="minorHAnsi"/>
          <w:szCs w:val="20"/>
        </w:rPr>
        <w:t xml:space="preserve">il </w:t>
      </w:r>
      <w:r w:rsidR="00226F55" w:rsidRPr="004E21DA">
        <w:t xml:space="preserve">Regolamento di Organizzazione e Funzionamento del Consiglio Nazionale delle Ricerche emanato con Provvedimento del Presidente n. </w:t>
      </w:r>
      <w:r w:rsidR="00770DE1" w:rsidRPr="00770DE1">
        <w:t>144 Prot. n. 5</w:t>
      </w:r>
      <w:r w:rsidR="0009732C">
        <w:t>3</w:t>
      </w:r>
      <w:r w:rsidR="00770DE1" w:rsidRPr="00770DE1">
        <w:t xml:space="preserve">1963 del 19 dicembre 2025, in vigore dal 1° </w:t>
      </w:r>
      <w:r w:rsidR="000F2548" w:rsidRPr="000F2548">
        <w:t>febbraio</w:t>
      </w:r>
      <w:r w:rsidR="000F2548">
        <w:t xml:space="preserve"> </w:t>
      </w:r>
      <w:r w:rsidR="00770DE1" w:rsidRPr="00770DE1">
        <w:t>2026</w:t>
      </w:r>
      <w:r w:rsidRPr="004E21DA">
        <w:rPr>
          <w:rFonts w:eastAsia="Calibri" w:cstheme="minorHAnsi"/>
          <w:szCs w:val="20"/>
        </w:rPr>
        <w:t>;</w:t>
      </w:r>
    </w:p>
    <w:p w14:paraId="73EE9554" w14:textId="212ADD10" w:rsidR="00045224" w:rsidRPr="004E21DA" w:rsidRDefault="00045224" w:rsidP="00045224">
      <w:pPr>
        <w:widowControl w:val="0"/>
        <w:spacing w:before="60"/>
        <w:ind w:right="-45"/>
        <w:rPr>
          <w:rFonts w:eastAsia="Calibri" w:cstheme="minorHAnsi"/>
          <w:szCs w:val="20"/>
        </w:rPr>
      </w:pPr>
      <w:r w:rsidRPr="004E21DA">
        <w:rPr>
          <w:rFonts w:eastAsia="Calibri" w:cstheme="minorHAnsi"/>
          <w:b/>
          <w:bCs/>
          <w:szCs w:val="20"/>
        </w:rPr>
        <w:t xml:space="preserve">VISTO </w:t>
      </w:r>
      <w:r w:rsidRPr="004E21DA">
        <w:rPr>
          <w:rFonts w:eastAsia="Calibri" w:cstheme="minorHAnsi"/>
          <w:szCs w:val="20"/>
        </w:rPr>
        <w:t xml:space="preserve">il Regolamento di amministrazione contabilità e finanza, emanato con </w:t>
      </w:r>
      <w:r w:rsidRPr="004E21DA">
        <w:rPr>
          <w:rFonts w:eastAsia="Calibri" w:cstheme="minorHAnsi"/>
          <w:szCs w:val="20"/>
          <w:lang w:bidi="it-IT"/>
        </w:rPr>
        <w:t>Provvedimento della Presidente n. 201 prot. n. 0507722 del 23 dicembre 2024, entrato in vigore dal 1° gennaio 2025 e,</w:t>
      </w:r>
      <w:r w:rsidRPr="004E21DA">
        <w:rPr>
          <w:rFonts w:eastAsia="Calibri" w:cstheme="minorHAnsi"/>
          <w:szCs w:val="20"/>
        </w:rPr>
        <w:t xml:space="preserve"> in particolare, l’art.32 rubricato “Decisione di contrattare”;</w:t>
      </w:r>
    </w:p>
    <w:p w14:paraId="3DEAF3F6" w14:textId="77777777" w:rsidR="004C7D01" w:rsidRPr="004E21DA" w:rsidRDefault="004C7D01" w:rsidP="004C7D01">
      <w:pPr>
        <w:widowControl w:val="0"/>
        <w:spacing w:before="60"/>
        <w:ind w:right="-45"/>
        <w:rPr>
          <w:rFonts w:eastAsia="Calibri" w:cstheme="minorHAnsi"/>
          <w:szCs w:val="20"/>
        </w:rPr>
      </w:pPr>
      <w:r w:rsidRPr="004E21DA">
        <w:rPr>
          <w:rFonts w:eastAsia="Calibri" w:cstheme="minorHAnsi"/>
          <w:b/>
          <w:bCs/>
          <w:szCs w:val="20"/>
        </w:rPr>
        <w:t xml:space="preserve">VISTO </w:t>
      </w:r>
      <w:r w:rsidRPr="004E21DA">
        <w:rPr>
          <w:rFonts w:eastAsia="Calibri" w:cstheme="minorHAnsi"/>
          <w:szCs w:val="20"/>
        </w:rPr>
        <w:t>il D.lgs. 31 marzo 2023, n. 36 rubricato “</w:t>
      </w:r>
      <w:r w:rsidRPr="004E21DA">
        <w:rPr>
          <w:rFonts w:eastAsia="Calibri" w:cstheme="minorHAnsi"/>
          <w:i/>
          <w:iCs/>
          <w:szCs w:val="20"/>
        </w:rPr>
        <w:t>Codice dei Contratti Pubblici in attuazione dell’articolo 1 della legge 21 giugno 2022, n. 78, recante delega al Governo in materia di contratti pubblici</w:t>
      </w:r>
      <w:r w:rsidRPr="004E21DA">
        <w:rPr>
          <w:rFonts w:eastAsia="Calibri" w:cstheme="minorHAnsi"/>
          <w:szCs w:val="20"/>
        </w:rPr>
        <w:t>”, pubblicato sul Supplemento Ordinario n. 12 della GU n. 77 del 31 marzo 2023 (nel seguito per brevità “Codice”);</w:t>
      </w:r>
    </w:p>
    <w:p w14:paraId="3209BE88" w14:textId="77777777" w:rsidR="00045224" w:rsidRPr="004E21DA" w:rsidRDefault="00045224" w:rsidP="00045224">
      <w:pPr>
        <w:widowControl w:val="0"/>
        <w:spacing w:before="60"/>
        <w:ind w:right="-45"/>
        <w:rPr>
          <w:rFonts w:eastAsia="Calibri" w:cstheme="minorHAnsi"/>
          <w:i/>
          <w:iCs/>
          <w:szCs w:val="20"/>
        </w:rPr>
      </w:pPr>
      <w:r w:rsidRPr="004E21DA">
        <w:rPr>
          <w:rFonts w:eastAsia="Calibri" w:cstheme="minorHAnsi"/>
          <w:b/>
          <w:bCs/>
          <w:szCs w:val="20"/>
        </w:rPr>
        <w:t xml:space="preserve">VISTO </w:t>
      </w:r>
      <w:r w:rsidRPr="004E21DA">
        <w:rPr>
          <w:rFonts w:eastAsia="Calibri" w:cstheme="minorHAnsi"/>
          <w:szCs w:val="20"/>
        </w:rPr>
        <w:t>il D.lgs. 31 dicembre 2024, n. 209 rubricato</w:t>
      </w:r>
      <w:r w:rsidRPr="004E21DA">
        <w:rPr>
          <w:rFonts w:eastAsiaTheme="minorHAnsi"/>
          <w:i/>
          <w:iCs/>
          <w:sz w:val="19"/>
          <w:szCs w:val="19"/>
          <w:lang w:eastAsia="en-US"/>
          <w14:ligatures w14:val="standardContextual"/>
        </w:rPr>
        <w:t xml:space="preserve"> “</w:t>
      </w:r>
      <w:r w:rsidRPr="004E21DA">
        <w:rPr>
          <w:rFonts w:eastAsia="Calibri" w:cstheme="minorHAnsi"/>
          <w:i/>
          <w:iCs/>
          <w:szCs w:val="20"/>
        </w:rPr>
        <w:t xml:space="preserve">Disposizioni integrative e correttive al codice dei contratti pubblici, di cui al decreto legislativo 31 marzo 2023, n. 36”, </w:t>
      </w:r>
      <w:r w:rsidRPr="004E21DA">
        <w:rPr>
          <w:rFonts w:eastAsia="Calibri" w:cstheme="minorHAnsi"/>
          <w:szCs w:val="20"/>
        </w:rPr>
        <w:t>pubblicato sul Supplemento Ordinario n.45/L della GU n. 305 del 31 dicembre 2024</w:t>
      </w:r>
      <w:r w:rsidRPr="004E21DA">
        <w:rPr>
          <w:rFonts w:eastAsia="Calibri" w:cstheme="minorHAnsi"/>
          <w:i/>
          <w:iCs/>
          <w:szCs w:val="20"/>
        </w:rPr>
        <w:t>;</w:t>
      </w:r>
    </w:p>
    <w:p w14:paraId="799DF091" w14:textId="77777777" w:rsidR="004C7D01" w:rsidRPr="004E21DA" w:rsidRDefault="004C7D01" w:rsidP="004C7D01">
      <w:pPr>
        <w:widowControl w:val="0"/>
        <w:spacing w:before="60"/>
        <w:ind w:right="-45"/>
        <w:rPr>
          <w:rFonts w:eastAsia="Calibri" w:cstheme="minorHAnsi"/>
          <w:szCs w:val="20"/>
        </w:rPr>
      </w:pPr>
      <w:r w:rsidRPr="004E21DA">
        <w:rPr>
          <w:rFonts w:eastAsia="Calibri" w:cstheme="minorHAnsi"/>
          <w:b/>
          <w:bCs/>
          <w:szCs w:val="20"/>
        </w:rPr>
        <w:t xml:space="preserve">VISTO </w:t>
      </w:r>
      <w:r w:rsidRPr="004E21DA">
        <w:rPr>
          <w:rFonts w:eastAsia="Calibri" w:cstheme="minorHAnsi"/>
          <w:szCs w:val="20"/>
        </w:rPr>
        <w:t>il Decreto legge 16 luglio 2020 n. 76 convertito, con modificazioni, dalla Legge 11 settembre 2020, n. 120, per le parti ancora in vigore;</w:t>
      </w:r>
    </w:p>
    <w:p w14:paraId="3B22E077" w14:textId="77777777" w:rsidR="004C7D01" w:rsidRPr="004E21DA" w:rsidRDefault="004C7D01" w:rsidP="004C7D01">
      <w:pPr>
        <w:widowControl w:val="0"/>
        <w:spacing w:before="60"/>
        <w:ind w:right="-45"/>
        <w:rPr>
          <w:rFonts w:eastAsia="Calibri" w:cstheme="minorHAnsi"/>
          <w:szCs w:val="20"/>
        </w:rPr>
      </w:pPr>
      <w:r w:rsidRPr="004E21DA">
        <w:rPr>
          <w:rFonts w:eastAsia="Calibri" w:cstheme="minorHAnsi"/>
          <w:b/>
          <w:bCs/>
          <w:szCs w:val="20"/>
        </w:rPr>
        <w:t xml:space="preserve">VISTO </w:t>
      </w:r>
      <w:r w:rsidRPr="004E21DA">
        <w:rPr>
          <w:rFonts w:eastAsia="Calibri" w:cstheme="minorHAnsi"/>
          <w:szCs w:val="20"/>
        </w:rPr>
        <w:t>il Decreto legge 31 maggio 2021 n. 77, convertito con modificazioni dalla legge n. 108 del 2021;</w:t>
      </w:r>
    </w:p>
    <w:p w14:paraId="4409FD63" w14:textId="77777777" w:rsidR="004C7D01" w:rsidRPr="004E21DA" w:rsidRDefault="004C7D01" w:rsidP="004C7D01">
      <w:pPr>
        <w:widowControl w:val="0"/>
        <w:spacing w:before="60"/>
        <w:ind w:right="-45"/>
        <w:rPr>
          <w:rFonts w:eastAsia="Calibri" w:cstheme="minorHAnsi"/>
          <w:szCs w:val="20"/>
        </w:rPr>
      </w:pPr>
      <w:r w:rsidRPr="004E21DA">
        <w:rPr>
          <w:rFonts w:eastAsia="Calibri" w:cstheme="minorHAnsi"/>
          <w:b/>
          <w:bCs/>
          <w:szCs w:val="20"/>
        </w:rPr>
        <w:t xml:space="preserve">VISTO </w:t>
      </w:r>
      <w:r w:rsidRPr="004E21DA">
        <w:rPr>
          <w:rFonts w:eastAsia="Calibri" w:cstheme="minorHAnsi"/>
          <w:szCs w:val="20"/>
        </w:rPr>
        <w:t>il Decreto-legge 24 febbraio 2023, n. 13 convertito con modificazioni dalla legge 21 aprile 2023, n 41;</w:t>
      </w:r>
    </w:p>
    <w:p w14:paraId="4E4A95BB" w14:textId="77777777" w:rsidR="004C7D01" w:rsidRPr="004E21DA" w:rsidRDefault="004C7D01" w:rsidP="004C7D01">
      <w:pPr>
        <w:widowControl w:val="0"/>
        <w:spacing w:before="60"/>
        <w:ind w:right="-45"/>
        <w:rPr>
          <w:rFonts w:eastAsia="Calibri" w:cstheme="minorHAnsi"/>
          <w:szCs w:val="20"/>
        </w:rPr>
      </w:pPr>
      <w:r w:rsidRPr="004E21DA">
        <w:rPr>
          <w:rFonts w:eastAsia="Calibri" w:cstheme="minorHAnsi"/>
          <w:b/>
          <w:bCs/>
          <w:szCs w:val="20"/>
        </w:rPr>
        <w:t xml:space="preserve">VISTO </w:t>
      </w:r>
      <w:r w:rsidRPr="004E21DA">
        <w:rPr>
          <w:rFonts w:eastAsia="Calibri" w:cstheme="minorHAnsi"/>
          <w:szCs w:val="20"/>
        </w:rPr>
        <w:t>il Decreto legge 30 dicembre 2023 n. 215, convertito con modificazioni dalla L. 23 febbraio 2024, n. 18;</w:t>
      </w:r>
    </w:p>
    <w:p w14:paraId="1E5F0DD0" w14:textId="77777777" w:rsidR="004C7D01" w:rsidRPr="004E21DA" w:rsidRDefault="004C7D01" w:rsidP="004C7D01">
      <w:pPr>
        <w:widowControl w:val="0"/>
        <w:spacing w:before="60"/>
        <w:ind w:right="-45"/>
        <w:rPr>
          <w:rFonts w:eastAsia="Calibri" w:cstheme="minorHAnsi"/>
          <w:szCs w:val="20"/>
        </w:rPr>
      </w:pPr>
      <w:r w:rsidRPr="004E21DA">
        <w:rPr>
          <w:rFonts w:eastAsia="Calibri" w:cstheme="minorHAnsi"/>
          <w:b/>
          <w:bCs/>
          <w:szCs w:val="20"/>
        </w:rPr>
        <w:t xml:space="preserve">VISTO </w:t>
      </w:r>
      <w:r w:rsidRPr="004E21DA">
        <w:rPr>
          <w:rFonts w:eastAsia="Calibri" w:cstheme="minorHAnsi"/>
          <w:szCs w:val="20"/>
        </w:rPr>
        <w:t>il Decreto-legge 2 marzo 2024, n. 19, convertito con modificazioni dalla L. 29 aprile 2024, n. 56;</w:t>
      </w:r>
    </w:p>
    <w:p w14:paraId="4FB372C0" w14:textId="77777777" w:rsidR="004C7D01" w:rsidRPr="004E21DA" w:rsidRDefault="004C7D01" w:rsidP="004C7D01">
      <w:pPr>
        <w:widowControl w:val="0"/>
        <w:spacing w:before="60"/>
        <w:ind w:right="-45"/>
        <w:rPr>
          <w:rFonts w:eastAsia="Calibri" w:cstheme="minorHAnsi"/>
          <w:szCs w:val="20"/>
        </w:rPr>
      </w:pPr>
      <w:r w:rsidRPr="004E21DA">
        <w:rPr>
          <w:rFonts w:eastAsia="Calibri" w:cstheme="minorHAnsi"/>
          <w:b/>
          <w:bCs/>
          <w:szCs w:val="20"/>
        </w:rPr>
        <w:t xml:space="preserve">VISTA </w:t>
      </w:r>
      <w:r w:rsidRPr="004E21DA">
        <w:rPr>
          <w:rFonts w:eastAsia="Calibri" w:cstheme="minorHAnsi"/>
          <w:szCs w:val="20"/>
        </w:rPr>
        <w:t>la legge 6 novembre 2012, n. 190 recante “</w:t>
      </w:r>
      <w:r w:rsidRPr="004E21DA">
        <w:rPr>
          <w:rFonts w:eastAsia="Calibri" w:cstheme="minorHAnsi"/>
          <w:i/>
          <w:szCs w:val="20"/>
        </w:rPr>
        <w:t>Disposizioni per la prevenzione e la repressione della corruzione e</w:t>
      </w:r>
      <w:r w:rsidRPr="004E21DA">
        <w:rPr>
          <w:rFonts w:eastAsia="Calibri" w:cstheme="minorHAnsi"/>
          <w:szCs w:val="20"/>
        </w:rPr>
        <w:t xml:space="preserve"> </w:t>
      </w:r>
      <w:r w:rsidRPr="004E21DA">
        <w:rPr>
          <w:rFonts w:eastAsia="Calibri" w:cstheme="minorHAnsi"/>
          <w:i/>
          <w:szCs w:val="20"/>
        </w:rPr>
        <w:t>dell’illegalità nella pubblica amministrazione</w:t>
      </w:r>
      <w:r w:rsidRPr="004E21DA">
        <w:rPr>
          <w:rFonts w:eastAsia="Calibri" w:cstheme="minorHAnsi"/>
          <w:szCs w:val="20"/>
        </w:rPr>
        <w:t>” pubblicata sulla G.U.R.I. n. 265 del 13/11/2012;</w:t>
      </w:r>
    </w:p>
    <w:p w14:paraId="3245FC8D" w14:textId="77777777" w:rsidR="004C7D01" w:rsidRPr="004E21DA" w:rsidRDefault="004C7D01" w:rsidP="004C7D01">
      <w:pPr>
        <w:widowControl w:val="0"/>
        <w:spacing w:before="60"/>
        <w:ind w:right="-45"/>
        <w:rPr>
          <w:rFonts w:eastAsia="Calibri" w:cstheme="minorHAnsi"/>
          <w:szCs w:val="20"/>
        </w:rPr>
      </w:pPr>
      <w:r w:rsidRPr="004E21DA">
        <w:rPr>
          <w:rFonts w:eastAsia="Calibri" w:cstheme="minorHAnsi"/>
          <w:b/>
          <w:bCs/>
          <w:szCs w:val="20"/>
        </w:rPr>
        <w:t xml:space="preserve">VISTO </w:t>
      </w:r>
      <w:r w:rsidRPr="004E21DA">
        <w:rPr>
          <w:rFonts w:eastAsia="Calibri" w:cstheme="minorHAnsi"/>
          <w:szCs w:val="20"/>
        </w:rPr>
        <w:t>il d.lgs. 14 marzo 2013, n. 33 recante “</w:t>
      </w:r>
      <w:r w:rsidRPr="004E21DA">
        <w:rPr>
          <w:rFonts w:eastAsia="Calibri" w:cstheme="minorHAnsi"/>
          <w:i/>
          <w:szCs w:val="20"/>
        </w:rPr>
        <w:t>Riordino della disciplina riguardante il diritto di accesso civico e gli obblighi di pubblicità, trasparenza e diffusione di informazioni da parte delle pubbliche amministrazioni</w:t>
      </w:r>
      <w:r w:rsidRPr="004E21DA">
        <w:rPr>
          <w:rFonts w:eastAsia="Calibri" w:cstheme="minorHAnsi"/>
          <w:szCs w:val="20"/>
        </w:rPr>
        <w:t>” pubblicato sulla G.U.R.I. n. 80 del 05/04/2013 e successive modifiche introdotte dal d.lgs. 25 maggio 2016 n. 97;</w:t>
      </w:r>
    </w:p>
    <w:p w14:paraId="41F68E08" w14:textId="141209FA" w:rsidR="004C7D01" w:rsidRPr="004E21DA" w:rsidRDefault="004C7D01" w:rsidP="004C7D01">
      <w:pPr>
        <w:widowControl w:val="0"/>
        <w:spacing w:before="60"/>
        <w:ind w:right="-45"/>
        <w:rPr>
          <w:rFonts w:eastAsia="Calibri" w:cstheme="minorHAnsi"/>
          <w:szCs w:val="20"/>
        </w:rPr>
      </w:pPr>
      <w:r w:rsidRPr="004E21DA">
        <w:rPr>
          <w:rFonts w:eastAsia="Calibri" w:cstheme="minorHAnsi"/>
          <w:b/>
          <w:bCs/>
          <w:szCs w:val="20"/>
        </w:rPr>
        <w:t xml:space="preserve">VISTO </w:t>
      </w:r>
      <w:r w:rsidRPr="004E21DA">
        <w:rPr>
          <w:rFonts w:eastAsia="Calibri" w:cstheme="minorHAnsi"/>
          <w:szCs w:val="20"/>
        </w:rPr>
        <w:t>il Codice di comportamento dei dipendenti del Consiglio Nazionale delle Ricerche approvato con delibera del Consiglio di Amministrazione n° 137/2017</w:t>
      </w:r>
      <w:r w:rsidR="00ED34D2" w:rsidRPr="00ED34D2">
        <w:rPr>
          <w:rFonts w:eastAsia="Calibri" w:cstheme="minorHAnsi"/>
          <w:szCs w:val="20"/>
        </w:rPr>
        <w:t xml:space="preserve"> e aggiornato con delibera n° 177/2025, </w:t>
      </w:r>
      <w:proofErr w:type="spellStart"/>
      <w:r w:rsidR="00ED34D2" w:rsidRPr="00ED34D2">
        <w:rPr>
          <w:rFonts w:eastAsia="Calibri" w:cstheme="minorHAnsi"/>
          <w:szCs w:val="20"/>
        </w:rPr>
        <w:t>Verb</w:t>
      </w:r>
      <w:proofErr w:type="spellEnd"/>
      <w:r w:rsidR="00ED34D2" w:rsidRPr="00ED34D2">
        <w:rPr>
          <w:rFonts w:eastAsia="Calibri" w:cstheme="minorHAnsi"/>
          <w:szCs w:val="20"/>
        </w:rPr>
        <w:t>. 521</w:t>
      </w:r>
      <w:r w:rsidRPr="004E21DA">
        <w:rPr>
          <w:rFonts w:eastAsia="Calibri" w:cstheme="minorHAnsi"/>
          <w:szCs w:val="20"/>
        </w:rPr>
        <w:t>;</w:t>
      </w:r>
    </w:p>
    <w:p w14:paraId="2AB39675" w14:textId="14F64C04" w:rsidR="004C7D01" w:rsidRPr="004E21DA" w:rsidRDefault="004C7D01" w:rsidP="004C7D01">
      <w:pPr>
        <w:widowControl w:val="0"/>
        <w:spacing w:before="60"/>
        <w:ind w:right="-45"/>
        <w:rPr>
          <w:rFonts w:eastAsia="Calibri" w:cstheme="minorHAnsi"/>
          <w:szCs w:val="20"/>
        </w:rPr>
      </w:pPr>
      <w:r w:rsidRPr="004E21DA">
        <w:rPr>
          <w:rFonts w:eastAsia="Calibri" w:cstheme="minorHAnsi"/>
          <w:b/>
          <w:bCs/>
          <w:szCs w:val="20"/>
        </w:rPr>
        <w:lastRenderedPageBreak/>
        <w:t xml:space="preserve">VISTO </w:t>
      </w:r>
      <w:r w:rsidRPr="004E21DA">
        <w:rPr>
          <w:rFonts w:eastAsia="Calibri" w:cstheme="minorHAnsi"/>
          <w:szCs w:val="20"/>
        </w:rPr>
        <w:t xml:space="preserve">il vigente Piano triennale </w:t>
      </w:r>
      <w:r w:rsidR="000A09DF" w:rsidRPr="000A09DF">
        <w:rPr>
          <w:rFonts w:eastAsia="Calibri" w:cstheme="minorHAnsi"/>
          <w:szCs w:val="20"/>
        </w:rPr>
        <w:t>per la prevenzione della corruzione e della trasparenza (PTPCT) contenuto nel Piano Integrato di Attività e Organizzazione (PIAO), adottato con delibera del Consiglio di Amministrazione del Consiglio Nazionale delle Ricerche ai sensi dell’articolo 6 del decreto legge n. 80/2021</w:t>
      </w:r>
      <w:r w:rsidRPr="004E21DA">
        <w:rPr>
          <w:rFonts w:eastAsia="Calibri" w:cstheme="minorHAnsi"/>
          <w:szCs w:val="20"/>
        </w:rPr>
        <w:t>;</w:t>
      </w:r>
    </w:p>
    <w:p w14:paraId="469FE045" w14:textId="77777777" w:rsidR="004C7D01" w:rsidRPr="004E21DA" w:rsidRDefault="004C7D01" w:rsidP="004C7D01">
      <w:pPr>
        <w:widowControl w:val="0"/>
        <w:spacing w:before="60"/>
        <w:ind w:right="-45"/>
        <w:rPr>
          <w:rFonts w:eastAsia="Calibri" w:cstheme="minorHAnsi"/>
          <w:szCs w:val="20"/>
        </w:rPr>
      </w:pPr>
      <w:r w:rsidRPr="004E21DA">
        <w:rPr>
          <w:rFonts w:eastAsia="Calibri" w:cstheme="minorHAnsi"/>
          <w:b/>
          <w:bCs/>
          <w:szCs w:val="20"/>
        </w:rPr>
        <w:t xml:space="preserve">VISTA </w:t>
      </w:r>
      <w:r w:rsidRPr="004E21DA">
        <w:rPr>
          <w:rFonts w:eastAsia="Calibri" w:cstheme="minorHAnsi"/>
          <w:szCs w:val="20"/>
        </w:rPr>
        <w:t xml:space="preserve">la legge 23 dicembre 1999 n 488 e </w:t>
      </w:r>
      <w:proofErr w:type="spellStart"/>
      <w:r w:rsidRPr="004E21DA">
        <w:rPr>
          <w:rFonts w:eastAsia="Calibri" w:cstheme="minorHAnsi"/>
          <w:szCs w:val="20"/>
        </w:rPr>
        <w:t>s.m.i.</w:t>
      </w:r>
      <w:proofErr w:type="spellEnd"/>
      <w:r w:rsidRPr="004E21DA">
        <w:rPr>
          <w:rFonts w:eastAsia="Calibri" w:cstheme="minorHAnsi"/>
          <w:szCs w:val="20"/>
        </w:rPr>
        <w:t>, recante “</w:t>
      </w:r>
      <w:r w:rsidRPr="004E21DA">
        <w:rPr>
          <w:rFonts w:eastAsia="Calibri" w:cstheme="minorHAnsi"/>
          <w:i/>
          <w:szCs w:val="20"/>
        </w:rPr>
        <w:t>Disposizioni per la formazione del bilancio annuale e</w:t>
      </w:r>
      <w:r w:rsidRPr="004E21DA">
        <w:rPr>
          <w:rFonts w:eastAsia="Calibri" w:cstheme="minorHAnsi"/>
          <w:i/>
          <w:w w:val="99"/>
          <w:szCs w:val="20"/>
        </w:rPr>
        <w:t xml:space="preserve"> </w:t>
      </w:r>
      <w:r w:rsidRPr="004E21DA">
        <w:rPr>
          <w:rFonts w:eastAsia="Calibri" w:cstheme="minorHAnsi"/>
          <w:i/>
          <w:szCs w:val="20"/>
        </w:rPr>
        <w:t>pluriennale dello Stato (Legge finanziaria 2000)</w:t>
      </w:r>
      <w:r w:rsidRPr="004E21DA">
        <w:rPr>
          <w:rFonts w:eastAsia="Calibri" w:cstheme="minorHAnsi"/>
          <w:szCs w:val="20"/>
        </w:rPr>
        <w:t>”, ed in particolare l'articolo 26;</w:t>
      </w:r>
    </w:p>
    <w:p w14:paraId="7E6B81C4" w14:textId="77777777" w:rsidR="004C7D01" w:rsidRPr="004E21DA" w:rsidRDefault="004C7D01" w:rsidP="004C7D01">
      <w:pPr>
        <w:widowControl w:val="0"/>
        <w:spacing w:before="60"/>
        <w:ind w:right="-45"/>
        <w:rPr>
          <w:rFonts w:eastAsia="Calibri" w:cstheme="minorHAnsi"/>
          <w:szCs w:val="20"/>
        </w:rPr>
      </w:pPr>
      <w:r w:rsidRPr="004E21DA">
        <w:rPr>
          <w:rFonts w:eastAsia="Calibri" w:cstheme="minorHAnsi"/>
          <w:b/>
          <w:bCs/>
          <w:szCs w:val="20"/>
        </w:rPr>
        <w:t xml:space="preserve">VISTA </w:t>
      </w:r>
      <w:r w:rsidRPr="004E21DA">
        <w:rPr>
          <w:rFonts w:eastAsia="Calibri" w:cstheme="minorHAnsi"/>
          <w:szCs w:val="20"/>
        </w:rPr>
        <w:t>la legge 27 dicembre 2006 n. 296, recante “</w:t>
      </w:r>
      <w:r w:rsidRPr="004E21DA">
        <w:rPr>
          <w:rFonts w:eastAsia="Calibri" w:cstheme="minorHAnsi"/>
          <w:i/>
          <w:szCs w:val="20"/>
        </w:rPr>
        <w:t>Disposizioni per la formazione del bilancio annuale e pluriennale</w:t>
      </w:r>
      <w:r w:rsidRPr="004E21DA">
        <w:rPr>
          <w:rFonts w:eastAsia="Calibri" w:cstheme="minorHAnsi"/>
          <w:i/>
          <w:w w:val="99"/>
          <w:szCs w:val="20"/>
        </w:rPr>
        <w:t xml:space="preserve"> </w:t>
      </w:r>
      <w:r w:rsidRPr="004E21DA">
        <w:rPr>
          <w:rFonts w:eastAsia="Calibri" w:cstheme="minorHAnsi"/>
          <w:i/>
          <w:szCs w:val="20"/>
        </w:rPr>
        <w:t>dello Stato (Legge finanziaria 2007)</w:t>
      </w:r>
      <w:r w:rsidRPr="004E21DA">
        <w:rPr>
          <w:rFonts w:eastAsia="Calibri" w:cstheme="minorHAnsi"/>
          <w:szCs w:val="20"/>
        </w:rPr>
        <w:t>”;</w:t>
      </w:r>
    </w:p>
    <w:p w14:paraId="7D5E4013" w14:textId="77777777" w:rsidR="004C7D01" w:rsidRPr="004E21DA" w:rsidRDefault="004C7D01" w:rsidP="004C7D01">
      <w:pPr>
        <w:widowControl w:val="0"/>
        <w:spacing w:before="60"/>
        <w:ind w:right="-45"/>
        <w:rPr>
          <w:rFonts w:eastAsia="Calibri" w:cstheme="minorHAnsi"/>
          <w:szCs w:val="20"/>
        </w:rPr>
      </w:pPr>
      <w:r w:rsidRPr="004E21DA">
        <w:rPr>
          <w:rFonts w:eastAsia="Calibri" w:cstheme="minorHAnsi"/>
          <w:b/>
          <w:bCs/>
          <w:szCs w:val="20"/>
        </w:rPr>
        <w:t xml:space="preserve">VISTA </w:t>
      </w:r>
      <w:r w:rsidRPr="004E21DA">
        <w:rPr>
          <w:rFonts w:eastAsia="Calibri" w:cstheme="minorHAnsi"/>
          <w:szCs w:val="20"/>
        </w:rPr>
        <w:t xml:space="preserve">la legge 24 dicembre 2007 n. 244 e </w:t>
      </w:r>
      <w:proofErr w:type="spellStart"/>
      <w:r w:rsidRPr="004E21DA">
        <w:rPr>
          <w:rFonts w:eastAsia="Calibri" w:cstheme="minorHAnsi"/>
          <w:szCs w:val="20"/>
        </w:rPr>
        <w:t>s.m.i.</w:t>
      </w:r>
      <w:proofErr w:type="spellEnd"/>
      <w:r w:rsidRPr="004E21DA">
        <w:rPr>
          <w:rFonts w:eastAsia="Calibri" w:cstheme="minorHAnsi"/>
          <w:szCs w:val="20"/>
        </w:rPr>
        <w:t>, recante “</w:t>
      </w:r>
      <w:r w:rsidRPr="004E21DA">
        <w:rPr>
          <w:rFonts w:eastAsia="Calibri" w:cstheme="minorHAnsi"/>
          <w:i/>
          <w:szCs w:val="20"/>
        </w:rPr>
        <w:t>Disposizioni per la formazione del bilancio annuale e</w:t>
      </w:r>
      <w:r w:rsidRPr="004E21DA">
        <w:rPr>
          <w:rFonts w:eastAsia="Calibri" w:cstheme="minorHAnsi"/>
          <w:i/>
          <w:w w:val="99"/>
          <w:szCs w:val="20"/>
        </w:rPr>
        <w:t xml:space="preserve"> </w:t>
      </w:r>
      <w:r w:rsidRPr="004E21DA">
        <w:rPr>
          <w:rFonts w:eastAsia="Calibri" w:cstheme="minorHAnsi"/>
          <w:i/>
          <w:szCs w:val="20"/>
        </w:rPr>
        <w:t>pluriennale dello Stato (Legge finanziaria 2008)</w:t>
      </w:r>
      <w:r w:rsidRPr="004E21DA">
        <w:rPr>
          <w:rFonts w:eastAsia="Calibri" w:cstheme="minorHAnsi"/>
          <w:szCs w:val="20"/>
        </w:rPr>
        <w:t>”;</w:t>
      </w:r>
    </w:p>
    <w:p w14:paraId="23CD0D1E" w14:textId="77777777" w:rsidR="004C7D01" w:rsidRPr="004E21DA" w:rsidRDefault="004C7D01" w:rsidP="004C7D01">
      <w:pPr>
        <w:widowControl w:val="0"/>
        <w:spacing w:before="60"/>
        <w:ind w:right="-45"/>
        <w:rPr>
          <w:rFonts w:eastAsia="Calibri" w:cstheme="minorHAnsi"/>
          <w:szCs w:val="20"/>
        </w:rPr>
      </w:pPr>
      <w:r w:rsidRPr="004E21DA">
        <w:rPr>
          <w:rFonts w:eastAsia="Calibri" w:cstheme="minorHAnsi"/>
          <w:b/>
          <w:bCs/>
          <w:szCs w:val="20"/>
        </w:rPr>
        <w:t xml:space="preserve">VISTO </w:t>
      </w:r>
      <w:r w:rsidRPr="004E21DA">
        <w:rPr>
          <w:rFonts w:eastAsia="Calibri" w:cstheme="minorHAnsi"/>
          <w:szCs w:val="20"/>
        </w:rPr>
        <w:t>il decreto-legge 7 maggio 2012 n. 52, convertito dalla legge 6 luglio 2012 n. 94 recante “</w:t>
      </w:r>
      <w:r w:rsidRPr="004E21DA">
        <w:rPr>
          <w:rFonts w:eastAsia="Calibri" w:cstheme="minorHAnsi"/>
          <w:i/>
          <w:szCs w:val="20"/>
        </w:rPr>
        <w:t>Disposizioni urgenti per</w:t>
      </w:r>
      <w:r w:rsidRPr="004E21DA">
        <w:rPr>
          <w:rFonts w:eastAsia="Calibri" w:cstheme="minorHAnsi"/>
          <w:i/>
          <w:w w:val="99"/>
          <w:szCs w:val="20"/>
        </w:rPr>
        <w:t xml:space="preserve"> </w:t>
      </w:r>
      <w:r w:rsidRPr="004E21DA">
        <w:rPr>
          <w:rFonts w:eastAsia="Calibri" w:cstheme="minorHAnsi"/>
          <w:i/>
          <w:szCs w:val="20"/>
        </w:rPr>
        <w:t>la razionalizzazione della spesa pubblica</w:t>
      </w:r>
      <w:r w:rsidRPr="004E21DA">
        <w:rPr>
          <w:rFonts w:eastAsia="Calibri" w:cstheme="minorHAnsi"/>
          <w:szCs w:val="20"/>
        </w:rPr>
        <w:t>”;</w:t>
      </w:r>
    </w:p>
    <w:p w14:paraId="0C7D0740" w14:textId="77777777" w:rsidR="004C7D01" w:rsidRPr="004E21DA" w:rsidRDefault="004C7D01" w:rsidP="004C7D01">
      <w:pPr>
        <w:widowControl w:val="0"/>
        <w:spacing w:before="60"/>
        <w:ind w:right="-45"/>
        <w:rPr>
          <w:rFonts w:eastAsia="Calibri" w:cstheme="minorHAnsi"/>
          <w:szCs w:val="20"/>
        </w:rPr>
      </w:pPr>
      <w:r w:rsidRPr="004E21DA">
        <w:rPr>
          <w:rFonts w:eastAsia="Calibri" w:cstheme="minorHAnsi"/>
          <w:b/>
          <w:bCs/>
          <w:szCs w:val="20"/>
        </w:rPr>
        <w:t xml:space="preserve">VISTO </w:t>
      </w:r>
      <w:r w:rsidRPr="004E21DA">
        <w:rPr>
          <w:rFonts w:eastAsia="Calibri" w:cstheme="minorHAnsi"/>
          <w:szCs w:val="20"/>
        </w:rPr>
        <w:t>il decreto-legge 6 luglio 2012 n. 95, convertito con modificazioni dalla legge 7 agosto 2012 n. 135, recante “</w:t>
      </w:r>
      <w:r w:rsidRPr="004E21DA">
        <w:rPr>
          <w:rFonts w:eastAsia="Calibri" w:cstheme="minorHAnsi"/>
          <w:i/>
          <w:szCs w:val="20"/>
        </w:rPr>
        <w:t>Disposizioni urgenti per la revisione della spesa pubblica con invarianza dei servizi ai cittadini</w:t>
      </w:r>
      <w:r w:rsidRPr="004E21DA">
        <w:rPr>
          <w:rFonts w:eastAsia="Calibri" w:cstheme="minorHAnsi"/>
          <w:szCs w:val="20"/>
        </w:rPr>
        <w:t>”;</w:t>
      </w:r>
    </w:p>
    <w:p w14:paraId="70B27A47" w14:textId="0DD3026A" w:rsidR="00045224" w:rsidRPr="004E21DA" w:rsidRDefault="00045224" w:rsidP="00045224">
      <w:pPr>
        <w:widowControl w:val="0"/>
        <w:spacing w:before="60"/>
        <w:ind w:right="-45"/>
        <w:rPr>
          <w:rFonts w:eastAsia="Calibri" w:cstheme="minorHAnsi"/>
          <w:szCs w:val="20"/>
        </w:rPr>
      </w:pPr>
      <w:r w:rsidRPr="004E21DA">
        <w:rPr>
          <w:rFonts w:eastAsia="Calibri" w:cstheme="minorHAnsi"/>
          <w:b/>
          <w:bCs/>
          <w:szCs w:val="20"/>
        </w:rPr>
        <w:t xml:space="preserve">CONSIDERATE </w:t>
      </w:r>
      <w:r w:rsidR="000A09DF" w:rsidRPr="000A09DF">
        <w:rPr>
          <w:rFonts w:eastAsia="Calibri" w:cstheme="minorHAnsi"/>
          <w:szCs w:val="20"/>
        </w:rPr>
        <w:t>le soglie di rilievo comunitario definite al comma 1 dell'articolo 14 del Codice dei contratti pubblici vigenti, pari a € 5.538.000,00 per gli appalti pubblici di lavori e per concessioni, pari a € 143.000 per appalti di forniture servizi e concorsi pubblici di progettazione, pari ad € 221.000 per gli appalti pubblici di forniture, servizi e per i concorsi pubblici di progettazione aggiudicati da stazioni appaltanti sub-centrali</w:t>
      </w:r>
      <w:r w:rsidRPr="004E21DA">
        <w:rPr>
          <w:rFonts w:eastAsia="Calibri" w:cstheme="minorHAnsi"/>
          <w:szCs w:val="20"/>
        </w:rPr>
        <w:t xml:space="preserve">; </w:t>
      </w:r>
    </w:p>
    <w:p w14:paraId="0A09DA47" w14:textId="77777777" w:rsidR="00045224" w:rsidRPr="004E21DA" w:rsidRDefault="00045224" w:rsidP="00045224">
      <w:pPr>
        <w:widowControl w:val="0"/>
        <w:spacing w:before="60"/>
        <w:ind w:right="-45"/>
        <w:rPr>
          <w:rFonts w:eastAsia="Calibri" w:cstheme="minorHAnsi"/>
          <w:b/>
          <w:szCs w:val="20"/>
        </w:rPr>
      </w:pPr>
      <w:r w:rsidRPr="004E21DA">
        <w:rPr>
          <w:rFonts w:eastAsia="Calibri" w:cstheme="minorHAnsi"/>
          <w:b/>
          <w:bCs/>
          <w:szCs w:val="20"/>
        </w:rPr>
        <w:t>VISTA</w:t>
      </w:r>
      <w:r w:rsidRPr="004E21DA">
        <w:rPr>
          <w:rFonts w:eastAsia="Calibri" w:cstheme="minorHAnsi"/>
          <w:b/>
          <w:szCs w:val="20"/>
        </w:rPr>
        <w:t xml:space="preserve"> </w:t>
      </w:r>
      <w:r w:rsidRPr="004E21DA">
        <w:rPr>
          <w:rFonts w:eastAsia="Calibri" w:cstheme="minorHAnsi"/>
          <w:bCs/>
          <w:szCs w:val="20"/>
        </w:rPr>
        <w:t>la vigente delibera dell’Autorità Nazionale Anticorruzione (ANAC), in attuazione dell’art. 1, commi 65 e 67, della legge 23 dicembre 2005 n. 266, relativa all’entità e modalità di versamento dei contributi dovuti all’ANAC per l’anno in corso;</w:t>
      </w:r>
      <w:r w:rsidRPr="004E21DA">
        <w:rPr>
          <w:rFonts w:eastAsia="Calibri" w:cstheme="minorHAnsi"/>
          <w:b/>
          <w:szCs w:val="20"/>
        </w:rPr>
        <w:t xml:space="preserve"> </w:t>
      </w:r>
    </w:p>
    <w:p w14:paraId="18A11A94" w14:textId="1497DEEF" w:rsidR="004C7D01" w:rsidRPr="004E21DA" w:rsidRDefault="004C7D01" w:rsidP="004C7D01">
      <w:pPr>
        <w:widowControl w:val="0"/>
        <w:spacing w:before="60"/>
        <w:ind w:right="-45"/>
        <w:rPr>
          <w:rFonts w:eastAsia="Calibri" w:cstheme="minorHAnsi"/>
          <w:szCs w:val="20"/>
        </w:rPr>
      </w:pPr>
      <w:r w:rsidRPr="004E21DA">
        <w:rPr>
          <w:rFonts w:eastAsia="Calibri" w:cstheme="minorHAnsi"/>
          <w:b/>
          <w:bCs/>
          <w:szCs w:val="20"/>
        </w:rPr>
        <w:t>VISTO</w:t>
      </w:r>
      <w:r w:rsidRPr="004E21DA">
        <w:rPr>
          <w:rFonts w:eastAsia="Calibri" w:cstheme="minorHAnsi"/>
          <w:szCs w:val="20"/>
        </w:rPr>
        <w:t xml:space="preserve"> il Regolamento (UE) 18 giugno 2020, n.</w:t>
      </w:r>
      <w:r w:rsidR="00045224" w:rsidRPr="004E21DA">
        <w:rPr>
          <w:rFonts w:eastAsia="Calibri" w:cstheme="minorHAnsi"/>
          <w:szCs w:val="20"/>
        </w:rPr>
        <w:t xml:space="preserve"> </w:t>
      </w:r>
      <w:r w:rsidRPr="004E21DA">
        <w:rPr>
          <w:rFonts w:eastAsia="Calibri" w:cstheme="minorHAnsi"/>
          <w:szCs w:val="20"/>
        </w:rPr>
        <w:t xml:space="preserve">852, in particolare l’art. 17 che definisce gli obiettivi ambientali, tra cui il principio di non arrecare un danno significativo (DNSH “Do no </w:t>
      </w:r>
      <w:proofErr w:type="spellStart"/>
      <w:r w:rsidRPr="004E21DA">
        <w:rPr>
          <w:rFonts w:eastAsia="Calibri" w:cstheme="minorHAnsi"/>
          <w:szCs w:val="20"/>
        </w:rPr>
        <w:t>significant</w:t>
      </w:r>
      <w:proofErr w:type="spellEnd"/>
      <w:r w:rsidRPr="004E21DA">
        <w:rPr>
          <w:rFonts w:eastAsia="Calibri" w:cstheme="minorHAnsi"/>
          <w:szCs w:val="20"/>
        </w:rPr>
        <w:t xml:space="preserve"> </w:t>
      </w:r>
      <w:proofErr w:type="spellStart"/>
      <w:r w:rsidRPr="004E21DA">
        <w:rPr>
          <w:rFonts w:eastAsia="Calibri" w:cstheme="minorHAnsi"/>
          <w:szCs w:val="20"/>
        </w:rPr>
        <w:t>harm</w:t>
      </w:r>
      <w:proofErr w:type="spellEnd"/>
      <w:r w:rsidRPr="004E21DA">
        <w:rPr>
          <w:rFonts w:eastAsia="Calibri" w:cstheme="minorHAnsi"/>
          <w:szCs w:val="20"/>
        </w:rPr>
        <w:t>”) nonché la Comunicazione della Commissione UE 2021/C 58/01 recante “Orientamenti tecnici sull’applicazione del principio DNSH a norma del regolamento sul dispositivo per la ripresa e la resilienza”;</w:t>
      </w:r>
    </w:p>
    <w:p w14:paraId="77855FE7" w14:textId="6F72E5C2" w:rsidR="004C7D01" w:rsidRPr="004E21DA" w:rsidRDefault="004C7D01" w:rsidP="004C7D01">
      <w:pPr>
        <w:widowControl w:val="0"/>
        <w:spacing w:before="60"/>
        <w:rPr>
          <w:rFonts w:cstheme="minorHAnsi"/>
          <w:color w:val="000000" w:themeColor="text1"/>
          <w:szCs w:val="20"/>
        </w:rPr>
      </w:pPr>
      <w:r w:rsidRPr="004E21DA">
        <w:rPr>
          <w:rFonts w:eastAsia="Calibri" w:cstheme="minorHAnsi"/>
          <w:b/>
          <w:bCs/>
          <w:szCs w:val="20"/>
        </w:rPr>
        <w:t xml:space="preserve">VISTO </w:t>
      </w:r>
      <w:r w:rsidRPr="004E21DA">
        <w:rPr>
          <w:rFonts w:eastAsia="Calibri" w:cstheme="minorHAnsi"/>
          <w:szCs w:val="20"/>
        </w:rPr>
        <w:t>il Regolamento (UE) 12 febbraio 2021, n.</w:t>
      </w:r>
      <w:r w:rsidR="000A09DF">
        <w:rPr>
          <w:rFonts w:eastAsia="Calibri" w:cstheme="minorHAnsi"/>
          <w:szCs w:val="20"/>
        </w:rPr>
        <w:t xml:space="preserve"> </w:t>
      </w:r>
      <w:r w:rsidRPr="004E21DA">
        <w:rPr>
          <w:rFonts w:eastAsia="Calibri" w:cstheme="minorHAnsi"/>
          <w:szCs w:val="20"/>
        </w:rPr>
        <w:t>241, che istituisce il dispositivo per la ripresa e la resilienza;</w:t>
      </w:r>
      <w:r w:rsidRPr="004E21DA">
        <w:rPr>
          <w:rFonts w:cstheme="minorHAnsi"/>
          <w:color w:val="000000" w:themeColor="text1"/>
          <w:szCs w:val="20"/>
        </w:rPr>
        <w:t xml:space="preserve"> </w:t>
      </w:r>
    </w:p>
    <w:p w14:paraId="52BD0D57" w14:textId="44757C3C" w:rsidR="004C7D01" w:rsidRPr="004E21DA" w:rsidRDefault="004C7D01" w:rsidP="004C7D01">
      <w:pPr>
        <w:widowControl w:val="0"/>
        <w:spacing w:before="60"/>
        <w:rPr>
          <w:rFonts w:eastAsia="Calibri" w:cstheme="minorHAnsi"/>
          <w:szCs w:val="20"/>
        </w:rPr>
      </w:pPr>
      <w:r w:rsidRPr="004E21DA">
        <w:rPr>
          <w:rFonts w:cstheme="minorHAnsi"/>
          <w:b/>
          <w:bCs/>
          <w:color w:val="000000" w:themeColor="text1"/>
          <w:szCs w:val="20"/>
        </w:rPr>
        <w:t>VISTO</w:t>
      </w:r>
      <w:r w:rsidRPr="004E21DA">
        <w:rPr>
          <w:rFonts w:cstheme="minorHAnsi"/>
          <w:color w:val="000000" w:themeColor="text1"/>
          <w:szCs w:val="20"/>
        </w:rPr>
        <w:t xml:space="preserve"> il</w:t>
      </w:r>
      <w:r w:rsidRPr="004E21DA">
        <w:rPr>
          <w:rFonts w:cstheme="minorHAnsi"/>
          <w:b/>
          <w:bCs/>
          <w:color w:val="000000" w:themeColor="text1"/>
          <w:szCs w:val="20"/>
        </w:rPr>
        <w:t xml:space="preserve"> </w:t>
      </w:r>
      <w:r w:rsidRPr="004E21DA">
        <w:rPr>
          <w:rFonts w:eastAsia="Calibri" w:cstheme="minorHAnsi"/>
          <w:szCs w:val="20"/>
        </w:rPr>
        <w:t>Regolamento (UE) 4 giugno 2021 n.</w:t>
      </w:r>
      <w:r w:rsidR="003932D5" w:rsidRPr="004E21DA">
        <w:rPr>
          <w:rFonts w:eastAsia="Calibri" w:cstheme="minorHAnsi"/>
          <w:szCs w:val="20"/>
        </w:rPr>
        <w:t xml:space="preserve"> </w:t>
      </w:r>
      <w:r w:rsidRPr="004E21DA">
        <w:rPr>
          <w:rFonts w:eastAsia="Calibri" w:cstheme="minorHAnsi"/>
          <w:szCs w:val="20"/>
        </w:rPr>
        <w:t>2139 che fissa i criteri di vaglio tecnico che consentono di determinare a quali condizioni si possa considerare che una data attività economica contribuisce in modo sostanziale alla mitigazione dei cambiamenti climatici o all'adattamento ai medesimi;</w:t>
      </w:r>
    </w:p>
    <w:p w14:paraId="39B59627" w14:textId="77777777" w:rsidR="004C7D01" w:rsidRPr="004E21DA" w:rsidRDefault="004C7D01" w:rsidP="004C7D01">
      <w:pPr>
        <w:widowControl w:val="0"/>
        <w:spacing w:before="60"/>
        <w:rPr>
          <w:rFonts w:eastAsia="Calibri" w:cstheme="minorHAnsi"/>
          <w:szCs w:val="20"/>
        </w:rPr>
      </w:pPr>
      <w:r w:rsidRPr="004E21DA">
        <w:rPr>
          <w:rFonts w:cstheme="minorHAnsi"/>
          <w:b/>
          <w:bCs/>
          <w:color w:val="000000" w:themeColor="text1"/>
          <w:szCs w:val="20"/>
        </w:rPr>
        <w:t>VISTO</w:t>
      </w:r>
      <w:r w:rsidRPr="004E21DA">
        <w:rPr>
          <w:rFonts w:cstheme="minorHAnsi"/>
          <w:color w:val="000000" w:themeColor="text1"/>
          <w:szCs w:val="20"/>
        </w:rPr>
        <w:t xml:space="preserve"> il</w:t>
      </w:r>
      <w:r w:rsidRPr="004E21DA">
        <w:rPr>
          <w:rFonts w:cstheme="minorHAnsi"/>
          <w:b/>
          <w:bCs/>
          <w:color w:val="000000" w:themeColor="text1"/>
          <w:szCs w:val="20"/>
        </w:rPr>
        <w:t xml:space="preserve"> </w:t>
      </w:r>
      <w:r w:rsidRPr="004E21DA">
        <w:rPr>
          <w:rFonts w:eastAsia="Calibri" w:cstheme="minorHAnsi"/>
          <w:szCs w:val="20"/>
        </w:rPr>
        <w:t>Regolamento (UE) 27 giugno 2023, n. 2485 che modifica il regolamento delegato (UE) 2021/2139 fissando i criteri di vaglio tecnico supplementari che consentono di determinare a quali condizioni si possa considerare che talune attività economiche contribuiscono in modo sostanziale alla mitigazione dei cambiamenti climatici o all’adattamento ai cambiamenti climatici e se non arrecano un danno significativo a nessun altro obiettivo ambientale;</w:t>
      </w:r>
    </w:p>
    <w:p w14:paraId="064E1DF4" w14:textId="6A2BDA31" w:rsidR="004C7D01" w:rsidRPr="004E21DA" w:rsidRDefault="004C7D01" w:rsidP="004C7D01">
      <w:pPr>
        <w:widowControl w:val="0"/>
        <w:spacing w:before="60"/>
        <w:rPr>
          <w:rFonts w:cstheme="minorHAnsi"/>
          <w:color w:val="000000" w:themeColor="text1"/>
          <w:szCs w:val="20"/>
        </w:rPr>
      </w:pPr>
      <w:r w:rsidRPr="004E21DA">
        <w:rPr>
          <w:rFonts w:cstheme="minorHAnsi"/>
          <w:b/>
          <w:bCs/>
          <w:color w:val="000000" w:themeColor="text1"/>
          <w:szCs w:val="20"/>
        </w:rPr>
        <w:t>VISTO</w:t>
      </w:r>
      <w:r w:rsidRPr="004E21DA">
        <w:rPr>
          <w:rFonts w:cstheme="minorHAnsi"/>
          <w:color w:val="000000" w:themeColor="text1"/>
          <w:szCs w:val="20"/>
        </w:rPr>
        <w:t xml:space="preserve"> il Regolamento Delegato (UE) 27 giugno 2023 n.</w:t>
      </w:r>
      <w:r w:rsidR="003932D5" w:rsidRPr="004E21DA">
        <w:rPr>
          <w:rFonts w:cstheme="minorHAnsi"/>
          <w:color w:val="000000" w:themeColor="text1"/>
          <w:szCs w:val="20"/>
        </w:rPr>
        <w:t xml:space="preserve"> </w:t>
      </w:r>
      <w:r w:rsidRPr="004E21DA">
        <w:rPr>
          <w:rFonts w:cstheme="minorHAnsi"/>
          <w:color w:val="000000" w:themeColor="text1"/>
          <w:szCs w:val="20"/>
        </w:rPr>
        <w:t>2486 che indica i criteri di vaglio tecnico per gli obiettivi Uso sostenibile e protezione delle acque e delle risorse marine, Economia circolare, compresi la prevenzione ed il riciclaggio dei rifiuti, Prevenzione e riduzione dell'inquinamento dell’area, dell’acqua o del suolo, Protezione e ripristino della biodiversità e degli ecosistemi</w:t>
      </w:r>
      <w:r w:rsidRPr="004E21DA">
        <w:rPr>
          <w:rFonts w:cstheme="minorHAnsi"/>
          <w:i/>
          <w:iCs/>
          <w:color w:val="000000" w:themeColor="text1"/>
          <w:szCs w:val="20"/>
        </w:rPr>
        <w:t>;</w:t>
      </w:r>
    </w:p>
    <w:p w14:paraId="7DDFCD90" w14:textId="084CB989" w:rsidR="004C7D01" w:rsidRPr="004E21DA" w:rsidRDefault="004C7D01" w:rsidP="004C7D01">
      <w:pPr>
        <w:widowControl w:val="0"/>
        <w:spacing w:before="60"/>
        <w:ind w:right="-45"/>
        <w:rPr>
          <w:rFonts w:eastAsia="Calibri" w:cstheme="minorHAnsi"/>
          <w:szCs w:val="20"/>
        </w:rPr>
      </w:pPr>
      <w:r w:rsidRPr="004E21DA">
        <w:rPr>
          <w:rFonts w:eastAsia="Calibri" w:cstheme="minorBidi"/>
          <w:b/>
          <w:bCs/>
          <w:szCs w:val="20"/>
        </w:rPr>
        <w:t>CONSIDERATI</w:t>
      </w:r>
      <w:r w:rsidRPr="004E21DA">
        <w:rPr>
          <w:rFonts w:eastAsia="Calibri" w:cstheme="minorBidi"/>
          <w:szCs w:val="20"/>
        </w:rPr>
        <w:t xml:space="preserve"> altresì i principi trasversali previsti dal Regolamento (UE) 12 febbraio 2021, n. 241, tra i quali, il principio del contributo all’obiettivo climatico e digitale (c.d. tagging), il principio di parità di genere e l’obbligo di protezione </w:t>
      </w:r>
      <w:r w:rsidRPr="004E21DA">
        <w:rPr>
          <w:rFonts w:eastAsia="Calibri" w:cstheme="minorBidi"/>
          <w:szCs w:val="20"/>
        </w:rPr>
        <w:lastRenderedPageBreak/>
        <w:t>e valorizzazione dei giovani nonché l’inclusione lavorativa delle persone con disabilità;</w:t>
      </w:r>
    </w:p>
    <w:p w14:paraId="0DDE08CC" w14:textId="25E53538" w:rsidR="004C7D01" w:rsidRPr="004E21DA" w:rsidRDefault="004C7D01" w:rsidP="004C7D01">
      <w:pPr>
        <w:spacing w:before="60"/>
        <w:ind w:right="-45"/>
        <w:rPr>
          <w:rFonts w:eastAsia="Calibri" w:cs="Calibri"/>
          <w:color w:val="000000" w:themeColor="text1"/>
          <w:szCs w:val="20"/>
        </w:rPr>
      </w:pPr>
      <w:r w:rsidRPr="004E21DA">
        <w:rPr>
          <w:rFonts w:eastAsia="Calibri" w:cs="Calibri"/>
          <w:b/>
          <w:bCs/>
          <w:color w:val="000000" w:themeColor="text1"/>
          <w:szCs w:val="20"/>
        </w:rPr>
        <w:t>VISTO</w:t>
      </w:r>
      <w:r w:rsidRPr="004E21DA">
        <w:rPr>
          <w:rFonts w:eastAsia="Calibri" w:cs="Calibri"/>
          <w:color w:val="000000" w:themeColor="text1"/>
          <w:szCs w:val="20"/>
        </w:rPr>
        <w:t> il Decreto della Presidenza del Consiglio dei Ministri – Dipartimento per le pari opportunità del 7 dicembre 2021 nonché le disposizioni contenute nel Titolo IV del D.L. n.</w:t>
      </w:r>
      <w:r w:rsidR="000A09DF">
        <w:rPr>
          <w:rFonts w:eastAsia="Calibri" w:cs="Calibri"/>
          <w:color w:val="000000" w:themeColor="text1"/>
          <w:szCs w:val="20"/>
        </w:rPr>
        <w:t xml:space="preserve"> </w:t>
      </w:r>
      <w:r w:rsidRPr="004E21DA">
        <w:rPr>
          <w:rFonts w:eastAsia="Calibri" w:cs="Calibri"/>
          <w:color w:val="000000" w:themeColor="text1"/>
          <w:szCs w:val="20"/>
        </w:rPr>
        <w:t>77/2021 rubricato “Contratti pubblici”, per le parti relative alle misure premiali e clausole;</w:t>
      </w:r>
    </w:p>
    <w:p w14:paraId="1A043AC6" w14:textId="77777777" w:rsidR="004C7D01" w:rsidRPr="004E21DA" w:rsidRDefault="004C7D01" w:rsidP="004C7D01">
      <w:pPr>
        <w:widowControl w:val="0"/>
        <w:spacing w:before="60"/>
        <w:rPr>
          <w:rFonts w:cstheme="minorHAnsi"/>
          <w:color w:val="000000" w:themeColor="text1"/>
          <w:szCs w:val="20"/>
        </w:rPr>
      </w:pPr>
      <w:r w:rsidRPr="004E21DA">
        <w:rPr>
          <w:rFonts w:eastAsia="Calibri" w:cstheme="minorHAnsi"/>
          <w:b/>
          <w:bCs/>
          <w:szCs w:val="20"/>
        </w:rPr>
        <w:t xml:space="preserve">VISTO </w:t>
      </w:r>
      <w:r w:rsidRPr="004E21DA">
        <w:rPr>
          <w:rFonts w:eastAsia="Calibri" w:cstheme="minorHAnsi"/>
          <w:szCs w:val="20"/>
        </w:rPr>
        <w:t>il decreto-legge del 6 novembre 2021 n. 152 recante “</w:t>
      </w:r>
      <w:r w:rsidRPr="004E21DA">
        <w:rPr>
          <w:rFonts w:eastAsia="Calibri" w:cstheme="minorHAnsi"/>
          <w:i/>
          <w:iCs/>
          <w:szCs w:val="20"/>
        </w:rPr>
        <w:t>Disposizioni per l’attuazione del Piano nazionale di ripresa e resilienza (PNRR) e per la prevenzione delle infiltrazioni mafiose</w:t>
      </w:r>
      <w:r w:rsidRPr="004E21DA">
        <w:rPr>
          <w:rFonts w:eastAsia="Calibri" w:cstheme="minorHAnsi"/>
          <w:szCs w:val="20"/>
        </w:rPr>
        <w:t>”;</w:t>
      </w:r>
    </w:p>
    <w:p w14:paraId="4573F49D" w14:textId="338A89EF" w:rsidR="00CE7CFC" w:rsidRPr="004E21DA" w:rsidRDefault="00CE7CFC" w:rsidP="000A0787">
      <w:pPr>
        <w:spacing w:before="60"/>
        <w:rPr>
          <w:rFonts w:cstheme="minorHAnsi"/>
          <w:szCs w:val="20"/>
        </w:rPr>
      </w:pPr>
      <w:bookmarkStart w:id="1" w:name="_Hlk165457906"/>
      <w:r w:rsidRPr="004E21DA">
        <w:rPr>
          <w:rFonts w:cstheme="minorHAnsi"/>
          <w:szCs w:val="20"/>
        </w:rPr>
        <w:t>CAMPO.NOMINE</w:t>
      </w:r>
    </w:p>
    <w:bookmarkEnd w:id="1"/>
    <w:p w14:paraId="707A56F2" w14:textId="77777777" w:rsidR="004C7D01" w:rsidRPr="004E21DA" w:rsidRDefault="004C7D01" w:rsidP="004C7D01">
      <w:pPr>
        <w:widowControl w:val="0"/>
        <w:spacing w:before="60"/>
        <w:ind w:right="-45"/>
        <w:rPr>
          <w:rFonts w:eastAsia="Calibri" w:cstheme="minorHAnsi"/>
          <w:szCs w:val="20"/>
        </w:rPr>
      </w:pPr>
      <w:r w:rsidRPr="004E21DA">
        <w:rPr>
          <w:rFonts w:eastAsia="Calibri" w:cstheme="minorHAnsi"/>
          <w:b/>
          <w:bCs/>
          <w:szCs w:val="20"/>
        </w:rPr>
        <w:t xml:space="preserve">VISTO </w:t>
      </w:r>
      <w:r w:rsidRPr="004E21DA">
        <w:rPr>
          <w:rFonts w:eastAsia="Calibri" w:cstheme="minorHAnsi"/>
          <w:szCs w:val="20"/>
        </w:rPr>
        <w:t xml:space="preserve">l’art. 50, c.1, lett. b) del </w:t>
      </w:r>
      <w:proofErr w:type="spellStart"/>
      <w:r w:rsidRPr="004E21DA">
        <w:rPr>
          <w:rFonts w:eastAsia="Calibri" w:cstheme="minorHAnsi"/>
          <w:szCs w:val="20"/>
        </w:rPr>
        <w:t>D.Lgs.</w:t>
      </w:r>
      <w:proofErr w:type="spellEnd"/>
      <w:r w:rsidRPr="004E21DA">
        <w:rPr>
          <w:rFonts w:eastAsia="Calibri" w:cstheme="minorHAnsi"/>
          <w:szCs w:val="20"/>
        </w:rPr>
        <w:t xml:space="preserve"> 36/2023 il quale prevede che, per affidamenti di contratti di servizi e forniture, ivi compresi i servizi di ingegneria e architettura e l'attività di progettazione di importo inferiore a euro 140.000,00, si può procedere mediante affidamento diretto, anche senza consultazione di più operatori economici, assicurando che siano scelti soggetti in possesso di documentate esperienze pregresse idonee all’esecuzione delle prestazioni contrattuali, anche individuati tra gli iscritti in elenchi o albi istituiti dalla stazione appaltante;</w:t>
      </w:r>
    </w:p>
    <w:p w14:paraId="20668112" w14:textId="77777777" w:rsidR="004C7D01" w:rsidRPr="004E21DA" w:rsidRDefault="004C7D01" w:rsidP="004C7D01">
      <w:pPr>
        <w:widowControl w:val="0"/>
        <w:spacing w:before="60"/>
        <w:ind w:right="-45"/>
        <w:rPr>
          <w:rFonts w:eastAsia="Calibri" w:cstheme="minorHAnsi"/>
          <w:szCs w:val="20"/>
        </w:rPr>
      </w:pPr>
      <w:r w:rsidRPr="004E21DA">
        <w:rPr>
          <w:rFonts w:eastAsia="Calibri" w:cstheme="minorHAnsi"/>
          <w:b/>
          <w:bCs/>
          <w:szCs w:val="20"/>
        </w:rPr>
        <w:t xml:space="preserve">CONSIDERATO </w:t>
      </w:r>
      <w:r w:rsidRPr="004E21DA">
        <w:rPr>
          <w:rFonts w:eastAsia="Calibri" w:cstheme="minorHAnsi"/>
          <w:szCs w:val="20"/>
        </w:rPr>
        <w:t xml:space="preserve">che, dal 1° gennaio 2024 ha acquisito efficacia la disciplina sulla digitalizzazione dell’intero ciclo dei contratti pubblici prevista dal Libro I, Parte II del codice dei contratti pubblici, pertanto si rende necessario formalizzare gli affidamenti diretti attraverso le piattaforme telematiche di negoziazione invitando a presentare offerta l’O.E. individuato a seguito di indagine informale di mercato e procedendo, contemporaneamente all’acquisizione del codice CIG all’interno della medesima piattaforma; </w:t>
      </w:r>
    </w:p>
    <w:p w14:paraId="406190B9" w14:textId="38B4D1B8" w:rsidR="003578C4" w:rsidRPr="004E21DA" w:rsidRDefault="003578C4" w:rsidP="006436AB">
      <w:pPr>
        <w:spacing w:before="60"/>
        <w:rPr>
          <w:rFonts w:cs="Calibri"/>
          <w:szCs w:val="20"/>
        </w:rPr>
      </w:pPr>
      <w:r w:rsidRPr="004E21DA">
        <w:rPr>
          <w:rFonts w:cs="Calibri"/>
          <w:szCs w:val="20"/>
        </w:rPr>
        <w:t>CAMPO.NOMINA.RUP</w:t>
      </w:r>
    </w:p>
    <w:p w14:paraId="6147FC2D" w14:textId="77777777" w:rsidR="003B4AC7" w:rsidRPr="00156666" w:rsidRDefault="003B4AC7" w:rsidP="003B4AC7">
      <w:r w:rsidRPr="00156666">
        <w:rPr>
          <w:rFonts w:eastAsia="Source Sans Pro" w:cs="Source Sans Pro"/>
          <w:b/>
          <w:color w:val="000000"/>
          <w:szCs w:val="20"/>
        </w:rPr>
        <w:t>CONSIDERATO</w:t>
      </w:r>
      <w:r w:rsidRPr="00156666">
        <w:t xml:space="preserve"> che non sono stati individuati, tra quelli messi a disposizione da CONSIP (Convenzioni, Accordi Quadro o Bandi del Sistema dinamico di acquisizione), strumenti idonei a soddisfare le già menzionate esigenze di approvvigionamento;</w:t>
      </w:r>
    </w:p>
    <w:p w14:paraId="21A2448F" w14:textId="77777777" w:rsidR="003B4AC7" w:rsidRPr="00156666" w:rsidRDefault="003B4AC7" w:rsidP="003B4AC7">
      <w:r w:rsidRPr="00156666">
        <w:rPr>
          <w:rFonts w:eastAsia="Source Sans Pro" w:cs="Source Sans Pro"/>
          <w:b/>
          <w:color w:val="000000"/>
          <w:szCs w:val="20"/>
        </w:rPr>
        <w:t>CONSIDERATO</w:t>
      </w:r>
      <w:r w:rsidRPr="00156666">
        <w:t xml:space="preserve"> che i servizi/le forniture di cui trattasi non sono presenti nel MEPA;</w:t>
      </w:r>
    </w:p>
    <w:p w14:paraId="692CDF3D" w14:textId="6FB42E12" w:rsidR="003B4AC7" w:rsidRPr="00156666" w:rsidRDefault="003B4AC7" w:rsidP="003B4AC7">
      <w:r w:rsidRPr="00156666">
        <w:rPr>
          <w:rFonts w:eastAsia="Source Sans Pro" w:cs="Source Sans Pro"/>
          <w:b/>
          <w:color w:val="000000"/>
          <w:szCs w:val="20"/>
        </w:rPr>
        <w:t>CONSIDERATO</w:t>
      </w:r>
      <w:r w:rsidR="00F6233F">
        <w:rPr>
          <w:rFonts w:eastAsia="Source Sans Pro" w:cs="Source Sans Pro"/>
          <w:b/>
          <w:color w:val="000000"/>
          <w:szCs w:val="20"/>
        </w:rPr>
        <w:t xml:space="preserve"> </w:t>
      </w:r>
      <w:r w:rsidR="00F6233F">
        <w:t xml:space="preserve">che </w:t>
      </w:r>
      <w:r w:rsidRPr="00156666">
        <w:rPr>
          <w:rFonts w:eastAsia="Calibri" w:cstheme="minorHAnsi"/>
          <w:szCs w:val="20"/>
        </w:rPr>
        <w:t>le prestazioni richieste non rientrano nell'elenco dei lavori, beni e servizi assoggettati a centralizzazione degli acquisti ai sensi dell'art.1 del Decreto del Presidente del Consiglio dei ministri del 16 agosto 2018;</w:t>
      </w:r>
      <w:r w:rsidRPr="00156666">
        <w:t xml:space="preserve"> </w:t>
      </w:r>
    </w:p>
    <w:p w14:paraId="4F9AFCDE" w14:textId="6941F581" w:rsidR="006436AB" w:rsidRPr="004E21DA" w:rsidRDefault="006436AB" w:rsidP="006436AB">
      <w:pPr>
        <w:spacing w:before="60"/>
        <w:rPr>
          <w:rFonts w:eastAsia="Calibri" w:cstheme="minorHAnsi"/>
          <w:szCs w:val="20"/>
        </w:rPr>
      </w:pPr>
      <w:r w:rsidRPr="004E21DA">
        <w:rPr>
          <w:rFonts w:cs="Calibri"/>
          <w:b/>
          <w:bCs/>
          <w:szCs w:val="20"/>
        </w:rPr>
        <w:t>CONSIDERATO</w:t>
      </w:r>
      <w:r w:rsidRPr="004E21DA">
        <w:rPr>
          <w:rFonts w:eastAsia="Calibri" w:cstheme="minorHAnsi"/>
          <w:szCs w:val="20"/>
        </w:rPr>
        <w:t xml:space="preserve"> che l</w:t>
      </w:r>
      <w:r w:rsidRPr="004E21DA">
        <w:rPr>
          <w:rFonts w:cs="Calibri"/>
          <w:color w:val="212121"/>
          <w:szCs w:val="20"/>
        </w:rPr>
        <w:t>a stazione appaltante ai sensi dell’art. 48 comma 2 del Codice, ha accertato che il presente appalto non presenta un interesse transfrontaliero certo per cui non segue le procedure ordinarie di cui alla parte IV del Libro II;</w:t>
      </w:r>
    </w:p>
    <w:p w14:paraId="07E3AC70" w14:textId="77777777" w:rsidR="006436AB" w:rsidRPr="004E21DA" w:rsidRDefault="006436AB" w:rsidP="006436AB">
      <w:pPr>
        <w:spacing w:before="60"/>
        <w:rPr>
          <w:rFonts w:cstheme="minorHAnsi"/>
          <w:color w:val="000000" w:themeColor="text1"/>
          <w:szCs w:val="20"/>
        </w:rPr>
      </w:pPr>
      <w:r w:rsidRPr="004E21DA">
        <w:rPr>
          <w:rFonts w:cs="Calibri"/>
          <w:b/>
          <w:bCs/>
          <w:szCs w:val="20"/>
        </w:rPr>
        <w:t>CONSIDERATO</w:t>
      </w:r>
      <w:r w:rsidRPr="004E21DA">
        <w:rPr>
          <w:rFonts w:cstheme="minorHAnsi"/>
          <w:bCs/>
          <w:color w:val="000000" w:themeColor="text1"/>
          <w:szCs w:val="20"/>
        </w:rPr>
        <w:t xml:space="preserve"> che ai sensi del</w:t>
      </w:r>
      <w:r w:rsidRPr="004E21DA">
        <w:rPr>
          <w:rFonts w:cstheme="minorHAnsi"/>
          <w:color w:val="000000" w:themeColor="text1"/>
          <w:szCs w:val="20"/>
        </w:rPr>
        <w:t>l’art. 53, comma 1, del Codice la procedura in argomento rientra tra quelle previste dall’art. 50, comma 1, lettera b) del medesimo Codice, pertanto, non è prevista la presentazione di garanzia provvisoria;</w:t>
      </w:r>
    </w:p>
    <w:p w14:paraId="1BEF3816" w14:textId="28659FA7" w:rsidR="00045224" w:rsidRPr="004E21DA" w:rsidRDefault="00045224" w:rsidP="00045224">
      <w:pPr>
        <w:spacing w:before="60"/>
        <w:rPr>
          <w:rFonts w:cstheme="minorHAnsi"/>
          <w:color w:val="000000" w:themeColor="text1"/>
          <w:szCs w:val="20"/>
        </w:rPr>
      </w:pPr>
      <w:r w:rsidRPr="004E21DA">
        <w:rPr>
          <w:rFonts w:cs="Calibri"/>
          <w:b/>
          <w:bCs/>
          <w:szCs w:val="20"/>
        </w:rPr>
        <w:t>VISTO</w:t>
      </w:r>
      <w:r w:rsidRPr="004E21DA">
        <w:rPr>
          <w:rFonts w:cstheme="minorHAnsi"/>
          <w:b/>
          <w:bCs/>
          <w:color w:val="000000" w:themeColor="text1"/>
          <w:szCs w:val="20"/>
        </w:rPr>
        <w:t xml:space="preserve"> </w:t>
      </w:r>
      <w:r w:rsidRPr="004E21DA">
        <w:rPr>
          <w:rFonts w:cstheme="minorHAnsi"/>
          <w:color w:val="000000" w:themeColor="text1"/>
          <w:szCs w:val="20"/>
        </w:rPr>
        <w:t xml:space="preserve">il </w:t>
      </w:r>
      <w:r w:rsidR="00770DE1" w:rsidRPr="00770DE1">
        <w:rPr>
          <w:rFonts w:cstheme="minorHAnsi"/>
          <w:color w:val="000000" w:themeColor="text1"/>
          <w:szCs w:val="20"/>
        </w:rPr>
        <w:t>Bilancio Unico di Previsione del Consiglio Nazionale delle Ricerche per l’esercizio finanziario 2026, approvato dal Consiglio di Amministrazione con deliberazione n. 245/2025 – Verbale 527 del 17 dicembre 2025</w:t>
      </w:r>
      <w:r w:rsidRPr="004E21DA">
        <w:rPr>
          <w:rFonts w:cstheme="minorHAnsi"/>
          <w:color w:val="000000" w:themeColor="text1"/>
          <w:szCs w:val="20"/>
        </w:rPr>
        <w:t>;</w:t>
      </w:r>
    </w:p>
    <w:p w14:paraId="5EACB883" w14:textId="77777777" w:rsidR="006436AB" w:rsidRPr="004E21DA" w:rsidRDefault="006436AB" w:rsidP="000B635E">
      <w:pPr>
        <w:spacing w:before="60"/>
        <w:rPr>
          <w:rFonts w:cstheme="minorHAnsi"/>
          <w:szCs w:val="20"/>
        </w:rPr>
      </w:pPr>
      <w:r w:rsidRPr="004E21DA">
        <w:rPr>
          <w:rFonts w:cstheme="minorHAnsi"/>
          <w:szCs w:val="20"/>
        </w:rPr>
        <w:t>CAMPO.DISPONIBILITA</w:t>
      </w:r>
    </w:p>
    <w:p w14:paraId="6FC9D7E8" w14:textId="77777777" w:rsidR="006436AB" w:rsidRPr="004E21DA" w:rsidRDefault="006436AB" w:rsidP="006436AB">
      <w:pPr>
        <w:widowControl w:val="0"/>
        <w:spacing w:before="60"/>
        <w:ind w:right="-45"/>
        <w:rPr>
          <w:rFonts w:eastAsia="Calibri" w:cstheme="minorHAnsi"/>
          <w:szCs w:val="20"/>
        </w:rPr>
      </w:pPr>
      <w:r w:rsidRPr="004E21DA">
        <w:rPr>
          <w:rFonts w:eastAsia="Calibri" w:cstheme="minorHAnsi"/>
          <w:b/>
          <w:bCs/>
          <w:szCs w:val="20"/>
        </w:rPr>
        <w:t xml:space="preserve">CONSIDERATO </w:t>
      </w:r>
      <w:r w:rsidRPr="004E21DA">
        <w:rPr>
          <w:rFonts w:eastAsia="Calibri" w:cstheme="minorHAnsi"/>
          <w:szCs w:val="20"/>
        </w:rPr>
        <w:t>che vi sono i presupposti normativi e di fatto per acquisire il servizio/la fornitura in oggetto;</w:t>
      </w:r>
    </w:p>
    <w:p w14:paraId="7D851DF2" w14:textId="415B0CB7" w:rsidR="000A0787" w:rsidRPr="004E21DA" w:rsidRDefault="000A0787" w:rsidP="003846EF">
      <w:pPr>
        <w:pStyle w:val="Titolo2"/>
        <w:rPr>
          <w:rStyle w:val="markedcontent"/>
          <w:rFonts w:cstheme="minorHAnsi"/>
          <w:szCs w:val="20"/>
        </w:rPr>
      </w:pPr>
      <w:r w:rsidRPr="004E21DA">
        <w:rPr>
          <w:rStyle w:val="markedcontent"/>
          <w:rFonts w:cstheme="minorHAnsi"/>
          <w:szCs w:val="20"/>
        </w:rPr>
        <w:lastRenderedPageBreak/>
        <w:t>DISPONE</w:t>
      </w:r>
    </w:p>
    <w:p w14:paraId="5D03AEAE" w14:textId="269652A7" w:rsidR="00045224" w:rsidRPr="004E21DA" w:rsidRDefault="00045224" w:rsidP="00045224">
      <w:pPr>
        <w:widowControl w:val="0"/>
        <w:numPr>
          <w:ilvl w:val="0"/>
          <w:numId w:val="1"/>
        </w:numPr>
        <w:spacing w:before="60" w:after="0"/>
        <w:ind w:left="284" w:right="-45" w:hanging="284"/>
      </w:pPr>
      <w:r w:rsidRPr="004E21DA">
        <w:rPr>
          <w:b/>
          <w:bCs/>
        </w:rPr>
        <w:t>DI</w:t>
      </w:r>
      <w:r w:rsidRPr="004E21DA">
        <w:t xml:space="preserve"> </w:t>
      </w:r>
      <w:r w:rsidRPr="004E21DA">
        <w:rPr>
          <w:rFonts w:eastAsia="Calibri" w:cstheme="minorHAnsi"/>
          <w:b/>
          <w:bCs/>
          <w:szCs w:val="20"/>
        </w:rPr>
        <w:t>STABILIRE</w:t>
      </w:r>
      <w:r w:rsidRPr="004E21DA">
        <w:t xml:space="preserve"> che le premesse sono parte integrante del presente atto e ne costituiscono le motivazioni;</w:t>
      </w:r>
    </w:p>
    <w:p w14:paraId="35A60D69" w14:textId="11D1A8C1" w:rsidR="0081197B" w:rsidRPr="004E21DA" w:rsidRDefault="0081197B" w:rsidP="00B13131">
      <w:pPr>
        <w:pStyle w:val="Elenconumero"/>
      </w:pPr>
      <w:bookmarkStart w:id="2" w:name="bookmark_procedere"/>
      <w:r w:rsidRPr="004E21DA">
        <w:t>CAMPO.PROCEDERE</w:t>
      </w:r>
      <w:bookmarkEnd w:id="2"/>
    </w:p>
    <w:p w14:paraId="2068CD27" w14:textId="4805F573" w:rsidR="002332AC" w:rsidRPr="004E21DA" w:rsidRDefault="00045224" w:rsidP="00AE537E">
      <w:pPr>
        <w:widowControl w:val="0"/>
        <w:numPr>
          <w:ilvl w:val="0"/>
          <w:numId w:val="1"/>
        </w:numPr>
        <w:spacing w:before="60" w:after="0"/>
        <w:ind w:left="284" w:right="-45" w:hanging="284"/>
      </w:pPr>
      <w:bookmarkStart w:id="3" w:name="bookmark_confermare"/>
      <w:r w:rsidRPr="004E21DA">
        <w:rPr>
          <w:rFonts w:eastAsia="Calibri" w:cstheme="minorHAnsi"/>
          <w:szCs w:val="20"/>
        </w:rPr>
        <w:t>CAMPO.CONFERMARE</w:t>
      </w:r>
      <w:bookmarkEnd w:id="3"/>
    </w:p>
    <w:p w14:paraId="783728B5" w14:textId="77777777" w:rsidR="004810C2" w:rsidRPr="004E21DA" w:rsidRDefault="004810C2" w:rsidP="00327998">
      <w:pPr>
        <w:widowControl w:val="0"/>
        <w:numPr>
          <w:ilvl w:val="0"/>
          <w:numId w:val="1"/>
        </w:numPr>
        <w:spacing w:before="60" w:after="0"/>
        <w:ind w:left="284" w:right="-45" w:hanging="284"/>
      </w:pPr>
      <w:r w:rsidRPr="004E21DA">
        <w:rPr>
          <w:b/>
          <w:bCs/>
        </w:rPr>
        <w:t>DI INCARICARE</w:t>
      </w:r>
      <w:r w:rsidRPr="004E21DA">
        <w:t xml:space="preserve"> il RUP di compiere gli adempimenti consequenziali sulla piattaforma telematica di negoziazione, consistenti nella richiesta del codice CIG e nella compilazione di tutte le schede ANAC necessarie a garantire la pubblicità e trasparenza dell’affidamento di che trattasi; </w:t>
      </w:r>
    </w:p>
    <w:p w14:paraId="7721B13F" w14:textId="30463CCD" w:rsidR="004810C2" w:rsidRPr="004E21DA" w:rsidRDefault="004810C2" w:rsidP="004810C2">
      <w:pPr>
        <w:widowControl w:val="0"/>
        <w:numPr>
          <w:ilvl w:val="0"/>
          <w:numId w:val="1"/>
        </w:numPr>
        <w:spacing w:before="60" w:after="0"/>
        <w:ind w:left="284" w:right="-45" w:hanging="284"/>
        <w:rPr>
          <w:rFonts w:eastAsia="Calibri" w:cstheme="minorHAnsi"/>
          <w:szCs w:val="20"/>
        </w:rPr>
      </w:pPr>
      <w:r w:rsidRPr="004E21DA">
        <w:rPr>
          <w:rFonts w:eastAsia="Calibri" w:cstheme="minorHAnsi"/>
          <w:b/>
          <w:bCs/>
          <w:szCs w:val="20"/>
        </w:rPr>
        <w:t xml:space="preserve">DI </w:t>
      </w:r>
      <w:r w:rsidRPr="004E21DA">
        <w:rPr>
          <w:b/>
          <w:bCs/>
        </w:rPr>
        <w:t>NOTIFICARE</w:t>
      </w:r>
      <w:r w:rsidRPr="004E21DA">
        <w:rPr>
          <w:rFonts w:eastAsia="Calibri" w:cstheme="minorHAnsi"/>
          <w:szCs w:val="20"/>
        </w:rPr>
        <w:t xml:space="preserve"> il presente atto all’</w:t>
      </w:r>
      <w:r w:rsidR="003C1FC5" w:rsidRPr="004E21DA">
        <w:rPr>
          <w:rFonts w:eastAsia="Calibri" w:cstheme="minorHAnsi"/>
          <w:szCs w:val="20"/>
        </w:rPr>
        <w:t>operatore economico</w:t>
      </w:r>
      <w:r w:rsidRPr="004E21DA">
        <w:rPr>
          <w:rFonts w:eastAsia="Calibri" w:cstheme="minorHAnsi"/>
          <w:szCs w:val="20"/>
        </w:rPr>
        <w:t xml:space="preserve"> affidatario;</w:t>
      </w:r>
    </w:p>
    <w:p w14:paraId="11975386" w14:textId="41E932B4" w:rsidR="004E21DA" w:rsidRPr="004E21DA" w:rsidRDefault="004E21DA" w:rsidP="004810C2">
      <w:pPr>
        <w:widowControl w:val="0"/>
        <w:numPr>
          <w:ilvl w:val="0"/>
          <w:numId w:val="1"/>
        </w:numPr>
        <w:spacing w:before="60" w:after="0"/>
        <w:ind w:left="284" w:right="-45" w:hanging="284"/>
        <w:rPr>
          <w:rFonts w:eastAsia="Calibri" w:cstheme="minorHAnsi"/>
          <w:szCs w:val="20"/>
        </w:rPr>
      </w:pPr>
      <w:r w:rsidRPr="004E21DA">
        <w:rPr>
          <w:rFonts w:eastAsia="Calibri" w:cstheme="minorHAnsi"/>
          <w:b/>
          <w:bCs/>
          <w:szCs w:val="20"/>
        </w:rPr>
        <w:t xml:space="preserve">DI </w:t>
      </w:r>
      <w:r w:rsidRPr="004E21DA">
        <w:rPr>
          <w:b/>
          <w:bCs/>
        </w:rPr>
        <w:t>STABILIRE</w:t>
      </w:r>
      <w:r w:rsidRPr="004E21DA">
        <w:rPr>
          <w:rFonts w:eastAsia="Calibri" w:cstheme="minorHAnsi"/>
          <w:b/>
          <w:bCs/>
          <w:szCs w:val="20"/>
        </w:rPr>
        <w:t xml:space="preserve"> </w:t>
      </w:r>
      <w:r w:rsidRPr="004E21DA">
        <w:rPr>
          <w:rFonts w:eastAsia="Calibri" w:cstheme="minorHAnsi"/>
          <w:szCs w:val="20"/>
        </w:rPr>
        <w:t>altresì che</w:t>
      </w:r>
      <w:r w:rsidRPr="004E21DA">
        <w:rPr>
          <w:rFonts w:eastAsia="Calibri" w:cstheme="minorHAnsi"/>
          <w:bCs/>
          <w:szCs w:val="20"/>
        </w:rPr>
        <w:t xml:space="preserve"> l’affidatario in conformità a quanto disposto dall’art. 53, comma 4, del Codice, </w:t>
      </w:r>
      <w:r w:rsidRPr="004E21DA">
        <w:rPr>
          <w:rFonts w:cstheme="minorHAnsi"/>
        </w:rPr>
        <w:t>non sarà tenuto a presentare la garanzia definitiva in quanto l'ammontare garantito sarebbe di importo così esiguo da non costituire reale garanzia per la stazione appaltante, determinando esclusivamente un appesantimento del procedimento;</w:t>
      </w:r>
    </w:p>
    <w:p w14:paraId="2A4AF896" w14:textId="4B8FC659" w:rsidR="004E21DA" w:rsidRPr="004E21DA" w:rsidRDefault="004E21DA" w:rsidP="004810C2">
      <w:pPr>
        <w:widowControl w:val="0"/>
        <w:numPr>
          <w:ilvl w:val="0"/>
          <w:numId w:val="1"/>
        </w:numPr>
        <w:spacing w:before="60" w:after="0"/>
        <w:ind w:left="284" w:right="-45" w:hanging="284"/>
        <w:rPr>
          <w:rFonts w:eastAsia="Calibri" w:cstheme="minorHAnsi"/>
          <w:szCs w:val="20"/>
        </w:rPr>
      </w:pPr>
      <w:r w:rsidRPr="004E21DA">
        <w:rPr>
          <w:rFonts w:eastAsia="Calibri" w:cstheme="minorHAnsi"/>
          <w:b/>
          <w:bCs/>
          <w:szCs w:val="20"/>
        </w:rPr>
        <w:t xml:space="preserve">DI </w:t>
      </w:r>
      <w:r w:rsidRPr="004E21DA">
        <w:rPr>
          <w:b/>
          <w:bCs/>
        </w:rPr>
        <w:t>DARE</w:t>
      </w:r>
      <w:r w:rsidRPr="004E21DA">
        <w:rPr>
          <w:rFonts w:eastAsia="Calibri" w:cstheme="minorHAnsi"/>
          <w:b/>
          <w:bCs/>
          <w:szCs w:val="20"/>
        </w:rPr>
        <w:t xml:space="preserve"> ATTO </w:t>
      </w:r>
      <w:r w:rsidRPr="004E21DA">
        <w:rPr>
          <w:rFonts w:eastAsia="Calibri" w:cstheme="minorHAnsi"/>
          <w:szCs w:val="20"/>
        </w:rPr>
        <w:t>che la data di affidamento è quella di cui al presente provvedimento;</w:t>
      </w:r>
    </w:p>
    <w:p w14:paraId="115EBEFC" w14:textId="1C3F82F6" w:rsidR="004E21DA" w:rsidRPr="004E21DA" w:rsidRDefault="004E21DA" w:rsidP="004E21DA">
      <w:pPr>
        <w:widowControl w:val="0"/>
        <w:numPr>
          <w:ilvl w:val="0"/>
          <w:numId w:val="1"/>
        </w:numPr>
        <w:spacing w:before="60" w:after="0"/>
        <w:ind w:left="284" w:right="-45" w:hanging="284"/>
        <w:rPr>
          <w:rFonts w:eastAsia="Calibri" w:cstheme="minorHAnsi"/>
          <w:szCs w:val="20"/>
        </w:rPr>
      </w:pPr>
      <w:r w:rsidRPr="004E21DA">
        <w:rPr>
          <w:rFonts w:eastAsia="Calibri" w:cstheme="minorHAnsi"/>
          <w:b/>
          <w:bCs/>
          <w:szCs w:val="20"/>
        </w:rPr>
        <w:t xml:space="preserve">DI DARE ATTO, </w:t>
      </w:r>
      <w:r w:rsidRPr="004E21DA">
        <w:rPr>
          <w:rFonts w:eastAsia="Calibri" w:cstheme="minorHAnsi"/>
          <w:szCs w:val="20"/>
        </w:rPr>
        <w:t>altresì, che nelle more che venga resa disponibile la nuova scheda SIM (scheda indagine di mercato) da parte dell’ANAC, la quale consentirà di gestire digitalmente la fase preventiva all’affidamento, ed in particolare di effettuare la verifica dei requisiti anche per gli affidamenti diretti tramite accesso al FVOE, nella scheda AD3 (per gli affidamenti aventi valore a partire dai 5000 euro) utilizzata per la richiesta del CIG, è stata inserita una data presunta di affidamento stimata dal RUP;</w:t>
      </w:r>
    </w:p>
    <w:p w14:paraId="0B212395" w14:textId="0D5266BB" w:rsidR="004E21DA" w:rsidRPr="004E21DA" w:rsidRDefault="004E21DA" w:rsidP="004810C2">
      <w:pPr>
        <w:widowControl w:val="0"/>
        <w:numPr>
          <w:ilvl w:val="0"/>
          <w:numId w:val="1"/>
        </w:numPr>
        <w:spacing w:before="60" w:after="0"/>
        <w:ind w:left="284" w:right="-45" w:hanging="284"/>
        <w:rPr>
          <w:rFonts w:eastAsia="Calibri" w:cstheme="minorHAnsi"/>
          <w:szCs w:val="20"/>
        </w:rPr>
      </w:pPr>
      <w:r w:rsidRPr="004E21DA">
        <w:rPr>
          <w:rFonts w:eastAsia="Calibri" w:cstheme="minorHAnsi"/>
          <w:b/>
          <w:bCs/>
          <w:szCs w:val="20"/>
        </w:rPr>
        <w:t>DI DARE ATTO</w:t>
      </w:r>
      <w:r w:rsidRPr="004E21DA">
        <w:rPr>
          <w:rFonts w:eastAsia="Calibri" w:cstheme="minorHAnsi"/>
          <w:szCs w:val="20"/>
        </w:rPr>
        <w:t xml:space="preserve"> che il ruolo del DEC sarà svolto dal RUP;</w:t>
      </w:r>
    </w:p>
    <w:p w14:paraId="684CC51A" w14:textId="77777777" w:rsidR="004E21DA" w:rsidRPr="004E21DA" w:rsidRDefault="004E21DA" w:rsidP="004E21DA">
      <w:pPr>
        <w:widowControl w:val="0"/>
        <w:numPr>
          <w:ilvl w:val="0"/>
          <w:numId w:val="1"/>
        </w:numPr>
        <w:spacing w:before="60" w:after="0"/>
        <w:ind w:left="284" w:right="-45" w:hanging="284"/>
        <w:rPr>
          <w:rFonts w:eastAsia="Calibri" w:cstheme="minorHAnsi"/>
          <w:szCs w:val="20"/>
        </w:rPr>
      </w:pPr>
      <w:r w:rsidRPr="004E21DA">
        <w:rPr>
          <w:rFonts w:cstheme="minorHAnsi"/>
          <w:b/>
          <w:szCs w:val="20"/>
        </w:rPr>
        <w:t xml:space="preserve">DI </w:t>
      </w:r>
      <w:r w:rsidRPr="004E21DA">
        <w:rPr>
          <w:rFonts w:eastAsia="Calibri" w:cstheme="minorHAnsi"/>
          <w:b/>
          <w:bCs/>
          <w:szCs w:val="20"/>
        </w:rPr>
        <w:t>ADOTTARE</w:t>
      </w:r>
      <w:r w:rsidRPr="004E21DA">
        <w:rPr>
          <w:rFonts w:cstheme="minorHAnsi"/>
          <w:bCs/>
          <w:szCs w:val="20"/>
        </w:rPr>
        <w:t xml:space="preserve"> per il presente appalto le forme di pubblicità secondo le disposizioni previste dal Codice;</w:t>
      </w:r>
    </w:p>
    <w:p w14:paraId="643257B3" w14:textId="77777777" w:rsidR="004E21DA" w:rsidRPr="004E21DA" w:rsidRDefault="004E21DA" w:rsidP="004E21DA">
      <w:pPr>
        <w:widowControl w:val="0"/>
        <w:numPr>
          <w:ilvl w:val="0"/>
          <w:numId w:val="1"/>
        </w:numPr>
        <w:spacing w:before="60" w:after="0"/>
        <w:ind w:left="284" w:right="-45" w:hanging="284"/>
        <w:rPr>
          <w:rFonts w:eastAsia="Calibri" w:cstheme="minorHAnsi"/>
          <w:szCs w:val="20"/>
        </w:rPr>
      </w:pPr>
      <w:r w:rsidRPr="004E21DA">
        <w:rPr>
          <w:rFonts w:cstheme="minorHAnsi"/>
          <w:b/>
          <w:bCs/>
          <w:szCs w:val="20"/>
        </w:rPr>
        <w:t xml:space="preserve">DI </w:t>
      </w:r>
      <w:r w:rsidRPr="004E21DA">
        <w:rPr>
          <w:rFonts w:eastAsia="Calibri" w:cstheme="minorHAnsi"/>
          <w:b/>
          <w:bCs/>
          <w:szCs w:val="20"/>
        </w:rPr>
        <w:t>ASSOLVERE</w:t>
      </w:r>
      <w:r w:rsidRPr="004E21DA">
        <w:rPr>
          <w:rFonts w:cstheme="minorHAnsi"/>
          <w:b/>
          <w:bCs/>
          <w:szCs w:val="20"/>
        </w:rPr>
        <w:t xml:space="preserve"> </w:t>
      </w:r>
      <w:r w:rsidRPr="004E21DA">
        <w:rPr>
          <w:rFonts w:cstheme="minorHAnsi"/>
          <w:bCs/>
          <w:szCs w:val="20"/>
        </w:rPr>
        <w:t>agli obblighi di trasparenza di cui all’art. 28 del D.lgs. 36/2023, nonché dell’art. 37 del D.lgs. 33/2013, tramite la pubblicazione del presente provvedimento sul sito del CNR nella sezione “Amministrazione Trasparente” e sulla Banca dati nazionale dei Contratti Pubblici (BDNCP);</w:t>
      </w:r>
    </w:p>
    <w:p w14:paraId="3B2A77A0" w14:textId="77777777" w:rsidR="004810C2" w:rsidRPr="004E21DA" w:rsidRDefault="004810C2" w:rsidP="004810C2">
      <w:pPr>
        <w:widowControl w:val="0"/>
        <w:numPr>
          <w:ilvl w:val="0"/>
          <w:numId w:val="1"/>
        </w:numPr>
        <w:spacing w:before="60" w:after="0"/>
        <w:ind w:left="284" w:right="-45" w:hanging="284"/>
        <w:rPr>
          <w:rFonts w:eastAsia="Calibri" w:cstheme="minorHAnsi"/>
          <w:szCs w:val="20"/>
        </w:rPr>
      </w:pPr>
      <w:r w:rsidRPr="004E21DA">
        <w:rPr>
          <w:rFonts w:eastAsia="Calibri" w:cstheme="minorHAnsi"/>
          <w:b/>
          <w:bCs/>
          <w:szCs w:val="20"/>
        </w:rPr>
        <w:t>DI PROCEDERE</w:t>
      </w:r>
      <w:r w:rsidRPr="004E21DA">
        <w:rPr>
          <w:rFonts w:eastAsia="Calibri" w:cstheme="minorHAnsi"/>
          <w:szCs w:val="20"/>
        </w:rPr>
        <w:t xml:space="preserve"> alla pubblicazione del presente provvedimento ai sensi del combinato disposto dell’art. 37 del D.lgs. 14 marzo 2013, n. 33 e dell'art. 20 del Codice;</w:t>
      </w:r>
    </w:p>
    <w:p w14:paraId="202D1C75" w14:textId="418A98FD" w:rsidR="000A0787" w:rsidRPr="004E21DA" w:rsidRDefault="004810C2" w:rsidP="0098726D">
      <w:pPr>
        <w:widowControl w:val="0"/>
        <w:numPr>
          <w:ilvl w:val="0"/>
          <w:numId w:val="1"/>
        </w:numPr>
        <w:spacing w:before="60" w:after="0"/>
        <w:ind w:left="284" w:right="-45" w:hanging="284"/>
        <w:rPr>
          <w:rFonts w:eastAsia="Calibri" w:cstheme="minorHAnsi"/>
          <w:szCs w:val="20"/>
        </w:rPr>
      </w:pPr>
      <w:r w:rsidRPr="004E21DA">
        <w:rPr>
          <w:rFonts w:eastAsia="Calibri" w:cstheme="minorHAnsi"/>
          <w:b/>
          <w:bCs/>
          <w:szCs w:val="20"/>
        </w:rPr>
        <w:t>LA CONSERVAZIONE</w:t>
      </w:r>
      <w:r w:rsidRPr="004E21DA">
        <w:rPr>
          <w:rFonts w:eastAsia="Calibri" w:cstheme="minorHAnsi"/>
          <w:szCs w:val="20"/>
        </w:rPr>
        <w:t xml:space="preserve"> e la messa a disposizione presso la Stazione appaltante degli atti e dei documenti relativi al presente procedimento, al fine di consentire l'accertamento della regolarità della procedura anche tramite il sistema informativo </w:t>
      </w:r>
      <w:proofErr w:type="spellStart"/>
      <w:r w:rsidRPr="004E21DA">
        <w:rPr>
          <w:rFonts w:eastAsia="Calibri" w:cstheme="minorHAnsi"/>
          <w:szCs w:val="20"/>
        </w:rPr>
        <w:t>ReGIS</w:t>
      </w:r>
      <w:proofErr w:type="spellEnd"/>
      <w:r w:rsidRPr="004E21DA">
        <w:rPr>
          <w:rFonts w:eastAsia="Calibri" w:cstheme="minorHAnsi"/>
          <w:szCs w:val="20"/>
        </w:rPr>
        <w:t xml:space="preserve"> come previsto dalla Legge di Bilancio 2021 e dal DPCM 15 settembre 2021.</w:t>
      </w:r>
    </w:p>
    <w:p w14:paraId="15B5A73C" w14:textId="2E35551A" w:rsidR="009760D0" w:rsidRPr="004E21DA" w:rsidRDefault="009760D0" w:rsidP="009760D0">
      <w:pPr>
        <w:widowControl w:val="0"/>
        <w:spacing w:before="60" w:after="0"/>
        <w:ind w:right="-45"/>
        <w:rPr>
          <w:rFonts w:eastAsia="Calibri" w:cstheme="minorHAnsi"/>
          <w:b/>
          <w:bCs/>
          <w:szCs w:val="20"/>
        </w:rPr>
      </w:pPr>
    </w:p>
    <w:p w14:paraId="6E2B55A5" w14:textId="7B1064F6" w:rsidR="00667F02" w:rsidRPr="004E21DA" w:rsidRDefault="007E5596" w:rsidP="004810C2">
      <w:pPr>
        <w:spacing w:after="0"/>
      </w:pPr>
      <w:r w:rsidRPr="004E21DA">
        <w:t>CAMPO.FIRMA</w:t>
      </w:r>
      <w:bookmarkStart w:id="4" w:name="bookmark_dich"/>
    </w:p>
    <w:bookmarkEnd w:id="4"/>
    <w:p w14:paraId="3EFE21D6" w14:textId="77777777" w:rsidR="004810C2" w:rsidRPr="004E21DA" w:rsidRDefault="004810C2" w:rsidP="004810C2">
      <w:pPr>
        <w:spacing w:after="0"/>
      </w:pPr>
    </w:p>
    <w:sectPr w:rsidR="004810C2" w:rsidRPr="004E21DA" w:rsidSect="00667F02">
      <w:headerReference w:type="even" r:id="rId11"/>
      <w:headerReference w:type="default" r:id="rId12"/>
      <w:footerReference w:type="even" r:id="rId13"/>
      <w:footerReference w:type="default" r:id="rId14"/>
      <w:headerReference w:type="first" r:id="rId15"/>
      <w:footerReference w:type="first" r:id="rId16"/>
      <w:type w:val="continuous"/>
      <w:pgSz w:w="11900" w:h="16840"/>
      <w:pgMar w:top="1843" w:right="1134" w:bottom="284" w:left="1134" w:header="283" w:footer="22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DA753" w14:textId="77777777" w:rsidR="00315D01" w:rsidRDefault="00315D01" w:rsidP="00D74435">
      <w:r>
        <w:separator/>
      </w:r>
    </w:p>
  </w:endnote>
  <w:endnote w:type="continuationSeparator" w:id="0">
    <w:p w14:paraId="30418601" w14:textId="77777777" w:rsidR="00315D01" w:rsidRDefault="00315D01" w:rsidP="00D744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3" w:usb2="00000000" w:usb3="00000000" w:csb0="0000019F" w:csb1="00000000"/>
  </w:font>
  <w:font w:name="Gothic A1">
    <w:altName w:val="Malgun Gothic"/>
    <w:charset w:val="81"/>
    <w:family w:val="auto"/>
    <w:pitch w:val="variable"/>
    <w:sig w:usb0="F10002FF" w:usb1="59DFFDFB" w:usb2="00000034" w:usb3="00000000" w:csb0="00080001"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859E2" w14:textId="77777777" w:rsidR="00CF2FB0" w:rsidRDefault="00CF2FB0">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42" w:rightFromText="142" w:tblpXSpec="center" w:tblpYSpec="bottom"/>
      <w:tblOverlap w:val="never"/>
      <w:tblW w:w="53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2"/>
      <w:gridCol w:w="2006"/>
      <w:gridCol w:w="6501"/>
    </w:tblGrid>
    <w:tr w:rsidR="00CF2FB0" w:rsidRPr="004B58C8" w14:paraId="1AF02CC1" w14:textId="77777777" w:rsidTr="005F6F7C">
      <w:tc>
        <w:tcPr>
          <w:tcW w:w="890" w:type="pct"/>
        </w:tcPr>
        <w:p w14:paraId="48A217AD" w14:textId="0C9D98F6" w:rsidR="00CF2FB0" w:rsidRPr="004B58C8" w:rsidRDefault="00CF2FB0" w:rsidP="00CF2FB0">
          <w:pPr>
            <w:pStyle w:val="Piedipagina"/>
            <w:framePr w:hSpace="0" w:wrap="auto" w:vAnchor="margin" w:xAlign="left" w:yAlign="inline"/>
            <w:spacing w:after="0"/>
            <w:suppressOverlap w:val="0"/>
            <w:jc w:val="center"/>
            <w:rPr>
              <w:noProof/>
            </w:rPr>
          </w:pPr>
          <w:bookmarkStart w:id="5" w:name="bookmark_footers"/>
          <w:r>
            <w:rPr>
              <w:noProof/>
            </w:rPr>
            <w:t>logo</w:t>
          </w:r>
          <w:bookmarkEnd w:id="5"/>
        </w:p>
      </w:tc>
      <w:tc>
        <w:tcPr>
          <w:tcW w:w="969" w:type="pct"/>
        </w:tcPr>
        <w:p w14:paraId="54B9F646" w14:textId="77777777" w:rsidR="00CF2FB0" w:rsidRPr="004B58C8" w:rsidRDefault="00CF2FB0" w:rsidP="00CF2FB0">
          <w:pPr>
            <w:pStyle w:val="Piedipagina"/>
            <w:framePr w:hSpace="0" w:wrap="auto" w:vAnchor="margin" w:xAlign="left" w:yAlign="inline"/>
            <w:spacing w:after="0"/>
            <w:suppressOverlap w:val="0"/>
            <w:jc w:val="center"/>
          </w:pPr>
          <w:r>
            <w:rPr>
              <w:noProof/>
            </w:rPr>
            <w:drawing>
              <wp:inline distT="0" distB="0" distL="0" distR="0" wp14:anchorId="22396B55" wp14:editId="0FD75B1F">
                <wp:extent cx="1136650" cy="445135"/>
                <wp:effectExtent l="0" t="0" r="635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650" cy="445135"/>
                        </a:xfrm>
                        <a:prstGeom prst="rect">
                          <a:avLst/>
                        </a:prstGeom>
                        <a:noFill/>
                        <a:ln>
                          <a:noFill/>
                        </a:ln>
                      </pic:spPr>
                    </pic:pic>
                  </a:graphicData>
                </a:graphic>
              </wp:inline>
            </w:drawing>
          </w:r>
        </w:p>
        <w:p w14:paraId="7D29CC31" w14:textId="77777777" w:rsidR="00CF2FB0" w:rsidRPr="004B58C8" w:rsidRDefault="00CF2FB0" w:rsidP="00CF2FB0">
          <w:pPr>
            <w:pStyle w:val="Piedipagina"/>
            <w:framePr w:hSpace="0" w:wrap="auto" w:vAnchor="margin" w:xAlign="left" w:yAlign="inline"/>
            <w:spacing w:after="0"/>
            <w:suppressOverlap w:val="0"/>
            <w:jc w:val="center"/>
          </w:pPr>
          <w:hyperlink r:id="rId2" w:history="1">
            <w:r w:rsidRPr="00F577D8">
              <w:rPr>
                <w:rStyle w:val="Collegamentoipertestuale"/>
              </w:rPr>
              <w:t>www.ipsp.cnr.it</w:t>
            </w:r>
          </w:hyperlink>
        </w:p>
        <w:p w14:paraId="478B822A" w14:textId="77777777" w:rsidR="00CF2FB0" w:rsidRPr="004B58C8" w:rsidRDefault="00CF2FB0" w:rsidP="00CF2FB0">
          <w:pPr>
            <w:pStyle w:val="Piedipagina"/>
            <w:framePr w:hSpace="0" w:wrap="auto" w:vAnchor="margin" w:xAlign="left" w:yAlign="inline"/>
            <w:spacing w:after="0"/>
            <w:suppressOverlap w:val="0"/>
            <w:jc w:val="center"/>
          </w:pPr>
          <w:hyperlink r:id="rId3" w:history="1">
            <w:r w:rsidRPr="00F577D8">
              <w:rPr>
                <w:rStyle w:val="Collegamentoipertestuale"/>
              </w:rPr>
              <w:t>segreteria.ipsp@icnr.it</w:t>
            </w:r>
          </w:hyperlink>
        </w:p>
        <w:p w14:paraId="4E0D6398" w14:textId="77777777" w:rsidR="00CF2FB0" w:rsidRDefault="00CF2FB0" w:rsidP="00CF2FB0">
          <w:pPr>
            <w:pStyle w:val="Piedipagina"/>
            <w:framePr w:hSpace="0" w:wrap="auto" w:vAnchor="margin" w:xAlign="left" w:yAlign="inline"/>
            <w:spacing w:after="0"/>
            <w:suppressOverlap w:val="0"/>
            <w:jc w:val="center"/>
          </w:pPr>
          <w:hyperlink r:id="rId4" w:history="1">
            <w:r w:rsidRPr="0083496C">
              <w:rPr>
                <w:rStyle w:val="Collegamentoipertestuale"/>
              </w:rPr>
              <w:t>protocollo.ipsp@pec.cnr.it</w:t>
            </w:r>
          </w:hyperlink>
        </w:p>
        <w:p w14:paraId="72B28BFE" w14:textId="77777777" w:rsidR="00CF2FB0" w:rsidRDefault="00CF2FB0" w:rsidP="00CF2FB0">
          <w:pPr>
            <w:pStyle w:val="Piedipagina"/>
            <w:framePr w:hSpace="0" w:wrap="auto" w:vAnchor="margin" w:xAlign="left" w:yAlign="inline"/>
            <w:spacing w:after="0"/>
            <w:suppressOverlap w:val="0"/>
            <w:jc w:val="center"/>
          </w:pPr>
          <w:r>
            <w:t xml:space="preserve">C.F. </w:t>
          </w:r>
          <w:r w:rsidRPr="00295AAD">
            <w:t>80054330586</w:t>
          </w:r>
        </w:p>
        <w:p w14:paraId="621C4EC1" w14:textId="46B17DF1" w:rsidR="00CF2FB0" w:rsidRPr="004B58C8" w:rsidRDefault="00CF2FB0" w:rsidP="00CF2FB0">
          <w:pPr>
            <w:pStyle w:val="Piedipagina"/>
            <w:framePr w:hSpace="0" w:wrap="auto" w:vAnchor="margin" w:xAlign="left" w:yAlign="inline"/>
            <w:spacing w:after="0"/>
            <w:suppressOverlap w:val="0"/>
            <w:jc w:val="center"/>
          </w:pPr>
          <w:r>
            <w:t>P.I.</w:t>
          </w:r>
          <w:r w:rsidRPr="00295AAD">
            <w:t xml:space="preserve"> 02118311006</w:t>
          </w:r>
        </w:p>
      </w:tc>
      <w:tc>
        <w:tcPr>
          <w:tcW w:w="3141" w:type="pct"/>
          <w:vAlign w:val="bottom"/>
        </w:tcPr>
        <w:p w14:paraId="588BFB28" w14:textId="77777777" w:rsidR="00CF2FB0" w:rsidRPr="00751B69" w:rsidRDefault="00CF2FB0" w:rsidP="00CF2FB0">
          <w:pPr>
            <w:pStyle w:val="Piedipagina"/>
            <w:framePr w:hSpace="0" w:wrap="auto" w:vAnchor="margin" w:xAlign="left" w:yAlign="inline"/>
            <w:spacing w:after="0"/>
            <w:suppressOverlap w:val="0"/>
            <w:jc w:val="left"/>
            <w:rPr>
              <w:spacing w:val="20"/>
            </w:rPr>
          </w:pPr>
          <w:r w:rsidRPr="00751B69">
            <w:rPr>
              <w:b/>
              <w:bCs w:val="0"/>
              <w:spacing w:val="20"/>
            </w:rPr>
            <w:t>SEDI</w:t>
          </w:r>
        </w:p>
        <w:p w14:paraId="0D2F1037" w14:textId="77777777" w:rsidR="00CF2FB0" w:rsidRPr="00751B69" w:rsidRDefault="00CF2FB0" w:rsidP="00CF2FB0">
          <w:pPr>
            <w:pStyle w:val="Piedipagina"/>
            <w:framePr w:hSpace="0" w:wrap="auto" w:vAnchor="margin" w:xAlign="left" w:yAlign="inline"/>
            <w:spacing w:after="0"/>
            <w:suppressOverlap w:val="0"/>
            <w:jc w:val="left"/>
          </w:pPr>
          <w:r w:rsidRPr="00751B69">
            <w:rPr>
              <w:b/>
            </w:rPr>
            <w:t xml:space="preserve">Torino </w:t>
          </w:r>
          <w:r>
            <w:rPr>
              <w:b/>
            </w:rPr>
            <w:t>(s</w:t>
          </w:r>
          <w:r w:rsidRPr="00751B69">
            <w:rPr>
              <w:b/>
            </w:rPr>
            <w:t xml:space="preserve">ede </w:t>
          </w:r>
          <w:r>
            <w:rPr>
              <w:b/>
            </w:rPr>
            <w:t>i</w:t>
          </w:r>
          <w:r w:rsidRPr="00751B69">
            <w:rPr>
              <w:b/>
            </w:rPr>
            <w:t>stituzionale</w:t>
          </w:r>
          <w:r>
            <w:t xml:space="preserve">) </w:t>
          </w:r>
          <w:r w:rsidRPr="00751B69">
            <w:t>– Strada delle Cacce, 73 – 10135 Torino, Tel. + 39 0113977911</w:t>
          </w:r>
        </w:p>
        <w:p w14:paraId="618DC9EC" w14:textId="77777777" w:rsidR="00CF2FB0" w:rsidRPr="00751B69" w:rsidRDefault="00CF2FB0" w:rsidP="00CF2FB0">
          <w:pPr>
            <w:pStyle w:val="Piedipagina"/>
            <w:framePr w:hSpace="0" w:wrap="auto" w:vAnchor="margin" w:xAlign="left" w:yAlign="inline"/>
            <w:spacing w:after="0"/>
            <w:suppressOverlap w:val="0"/>
            <w:jc w:val="left"/>
          </w:pPr>
          <w:r w:rsidRPr="00751B69">
            <w:rPr>
              <w:b/>
            </w:rPr>
            <w:t>Bari</w:t>
          </w:r>
          <w:r w:rsidRPr="00751B69">
            <w:t xml:space="preserve"> – Via Amendola, 122/D – 70126 Bari, Tel. +39 0805929220</w:t>
          </w:r>
        </w:p>
        <w:p w14:paraId="17884891" w14:textId="77777777" w:rsidR="00CF2FB0" w:rsidRPr="00751B69" w:rsidRDefault="00CF2FB0" w:rsidP="00CF2FB0">
          <w:pPr>
            <w:pStyle w:val="Piedipagina"/>
            <w:framePr w:hSpace="0" w:wrap="auto" w:vAnchor="margin" w:xAlign="left" w:yAlign="inline"/>
            <w:spacing w:after="0"/>
            <w:suppressOverlap w:val="0"/>
            <w:jc w:val="left"/>
          </w:pPr>
          <w:r>
            <w:rPr>
              <w:b/>
            </w:rPr>
            <w:t>Padova</w:t>
          </w:r>
          <w:r w:rsidRPr="00751B69">
            <w:t xml:space="preserve"> – </w:t>
          </w:r>
          <w:r>
            <w:t>Corso Stati Uniti</w:t>
          </w:r>
          <w:r w:rsidRPr="00751B69">
            <w:t xml:space="preserve">, </w:t>
          </w:r>
          <w:r>
            <w:t>4</w:t>
          </w:r>
          <w:r w:rsidRPr="00751B69">
            <w:t xml:space="preserve"> – </w:t>
          </w:r>
          <w:r>
            <w:t>35127</w:t>
          </w:r>
          <w:r w:rsidRPr="00751B69">
            <w:t xml:space="preserve"> </w:t>
          </w:r>
          <w:r>
            <w:t>Padova</w:t>
          </w:r>
          <w:r w:rsidRPr="00751B69">
            <w:t xml:space="preserve">, Tel. +39 </w:t>
          </w:r>
          <w:r w:rsidRPr="002133A3">
            <w:t>0498295649</w:t>
          </w:r>
        </w:p>
        <w:p w14:paraId="62549061" w14:textId="77777777" w:rsidR="00CF2FB0" w:rsidRPr="00751B69" w:rsidRDefault="00CF2FB0" w:rsidP="00CF2FB0">
          <w:pPr>
            <w:pStyle w:val="Piedipagina"/>
            <w:framePr w:hSpace="0" w:wrap="auto" w:vAnchor="margin" w:xAlign="left" w:yAlign="inline"/>
            <w:spacing w:after="0"/>
            <w:suppressOverlap w:val="0"/>
            <w:jc w:val="left"/>
          </w:pPr>
          <w:r w:rsidRPr="00751B69">
            <w:rPr>
              <w:b/>
            </w:rPr>
            <w:t>Portici (NA)</w:t>
          </w:r>
          <w:r w:rsidRPr="00751B69">
            <w:t xml:space="preserve"> – Piazzale Enrico Fermi, 1 – 80055 Portici (NA), Tel. +39 06499327800</w:t>
          </w:r>
        </w:p>
        <w:p w14:paraId="6133D1CC" w14:textId="77777777" w:rsidR="00CF2FB0" w:rsidRPr="00751B69" w:rsidRDefault="00CF2FB0" w:rsidP="00CF2FB0">
          <w:pPr>
            <w:pStyle w:val="Piedipagina"/>
            <w:framePr w:hSpace="0" w:wrap="auto" w:vAnchor="margin" w:xAlign="left" w:yAlign="inline"/>
            <w:spacing w:after="0"/>
            <w:suppressOverlap w:val="0"/>
            <w:jc w:val="left"/>
          </w:pPr>
          <w:r w:rsidRPr="00751B69">
            <w:rPr>
              <w:b/>
            </w:rPr>
            <w:t>Sesto Fiorentino (FI)</w:t>
          </w:r>
          <w:r w:rsidRPr="00751B69">
            <w:t xml:space="preserve"> – Via Madonna del Piano, 10 – 50019 Sesto F.no (FI), Tel. +39 0555225580</w:t>
          </w:r>
        </w:p>
        <w:p w14:paraId="0A05C8AC" w14:textId="1C0462EB" w:rsidR="00CF2FB0" w:rsidRPr="004B58C8" w:rsidRDefault="00CF2FB0" w:rsidP="00CF2FB0">
          <w:pPr>
            <w:pStyle w:val="Pidipagina"/>
            <w:spacing w:after="0"/>
            <w:jc w:val="left"/>
          </w:pPr>
          <w:r w:rsidRPr="00751B69">
            <w:rPr>
              <w:b/>
              <w:sz w:val="16"/>
              <w:szCs w:val="16"/>
            </w:rPr>
            <w:t>Torino</w:t>
          </w:r>
          <w:r w:rsidRPr="00751B69">
            <w:rPr>
              <w:sz w:val="16"/>
              <w:szCs w:val="16"/>
            </w:rPr>
            <w:t xml:space="preserve"> – Viale Mattioli, 25 – 10125 Torino, Tel. + 39 0116502927</w:t>
          </w:r>
        </w:p>
      </w:tc>
    </w:tr>
  </w:tbl>
  <w:p w14:paraId="2C8FC052" w14:textId="4FD187C0" w:rsidR="000151A3" w:rsidRPr="00295AAD" w:rsidRDefault="000151A3" w:rsidP="00751B69">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BF73D" w14:textId="77777777" w:rsidR="00CF2FB0" w:rsidRDefault="00CF2FB0">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F6322" w14:textId="77777777" w:rsidR="00315D01" w:rsidRDefault="00315D01" w:rsidP="00D74435">
      <w:r>
        <w:separator/>
      </w:r>
    </w:p>
  </w:footnote>
  <w:footnote w:type="continuationSeparator" w:id="0">
    <w:p w14:paraId="37A1A806" w14:textId="77777777" w:rsidR="00315D01" w:rsidRDefault="00315D01" w:rsidP="00D744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1741F" w14:textId="77777777" w:rsidR="00CF2FB0" w:rsidRDefault="00CF2FB0">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0B543" w14:textId="77777777" w:rsidR="00527720" w:rsidRDefault="00527720" w:rsidP="00527720">
    <w:pPr>
      <w:pStyle w:val="Intestazione"/>
    </w:pPr>
  </w:p>
  <w:p w14:paraId="05EA140C" w14:textId="739077CC" w:rsidR="002F5096" w:rsidRDefault="00527720" w:rsidP="00527720">
    <w:pPr>
      <w:pStyle w:val="Intestazione"/>
    </w:pPr>
    <w:r>
      <w:rPr>
        <w:noProof/>
      </w:rPr>
      <w:drawing>
        <wp:anchor distT="0" distB="0" distL="114300" distR="114300" simplePos="0" relativeHeight="251659264" behindDoc="0" locked="0" layoutInCell="1" allowOverlap="1" wp14:anchorId="2438A553" wp14:editId="276065E0">
          <wp:simplePos x="0" y="0"/>
          <wp:positionH relativeFrom="page">
            <wp:posOffset>0</wp:posOffset>
          </wp:positionH>
          <wp:positionV relativeFrom="page">
            <wp:posOffset>0</wp:posOffset>
          </wp:positionV>
          <wp:extent cx="7560000" cy="1090800"/>
          <wp:effectExtent l="0" t="0" r="3175" b="0"/>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0C7815" w14:textId="77777777" w:rsidR="002F5096" w:rsidRDefault="002F5096" w:rsidP="00D7443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A38CE" w14:textId="77777777" w:rsidR="00CF2FB0" w:rsidRDefault="00CF2FB0">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E44A8C"/>
    <w:multiLevelType w:val="singleLevel"/>
    <w:tmpl w:val="C7E44A8C"/>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03422971"/>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917FAF"/>
    <w:multiLevelType w:val="multilevel"/>
    <w:tmpl w:val="29761C80"/>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F537D0"/>
    <w:multiLevelType w:val="hybridMultilevel"/>
    <w:tmpl w:val="256A9A7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F0B5A50"/>
    <w:multiLevelType w:val="hybridMultilevel"/>
    <w:tmpl w:val="0720CA52"/>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5" w15:restartNumberingAfterBreak="0">
    <w:nsid w:val="11AC19A6"/>
    <w:multiLevelType w:val="hybridMultilevel"/>
    <w:tmpl w:val="87E4992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71167B"/>
    <w:multiLevelType w:val="hybridMultilevel"/>
    <w:tmpl w:val="374CCAA4"/>
    <w:lvl w:ilvl="0" w:tplc="B3E271C0">
      <w:numFmt w:val="bullet"/>
      <w:lvlText w:val="•"/>
      <w:lvlJc w:val="left"/>
      <w:pPr>
        <w:ind w:left="540" w:hanging="425"/>
      </w:pPr>
      <w:rPr>
        <w:rFonts w:ascii="Arial" w:eastAsia="Arial" w:hAnsi="Arial" w:cs="Arial" w:hint="default"/>
        <w:b w:val="0"/>
        <w:bCs w:val="0"/>
        <w:i w:val="0"/>
        <w:iCs w:val="0"/>
        <w:spacing w:val="0"/>
        <w:w w:val="131"/>
        <w:sz w:val="22"/>
        <w:szCs w:val="22"/>
        <w:lang w:val="it-IT" w:eastAsia="en-US" w:bidi="ar-SA"/>
      </w:rPr>
    </w:lvl>
    <w:lvl w:ilvl="1" w:tplc="4EF09CFE">
      <w:numFmt w:val="bullet"/>
      <w:lvlText w:val="•"/>
      <w:lvlJc w:val="left"/>
      <w:pPr>
        <w:ind w:left="1520" w:hanging="425"/>
      </w:pPr>
      <w:rPr>
        <w:rFonts w:hint="default"/>
        <w:lang w:val="it-IT" w:eastAsia="en-US" w:bidi="ar-SA"/>
      </w:rPr>
    </w:lvl>
    <w:lvl w:ilvl="2" w:tplc="491C27BC">
      <w:numFmt w:val="bullet"/>
      <w:lvlText w:val="•"/>
      <w:lvlJc w:val="left"/>
      <w:pPr>
        <w:ind w:left="2500" w:hanging="425"/>
      </w:pPr>
      <w:rPr>
        <w:rFonts w:hint="default"/>
        <w:lang w:val="it-IT" w:eastAsia="en-US" w:bidi="ar-SA"/>
      </w:rPr>
    </w:lvl>
    <w:lvl w:ilvl="3" w:tplc="DDC455BE">
      <w:numFmt w:val="bullet"/>
      <w:lvlText w:val="•"/>
      <w:lvlJc w:val="left"/>
      <w:pPr>
        <w:ind w:left="3480" w:hanging="425"/>
      </w:pPr>
      <w:rPr>
        <w:rFonts w:hint="default"/>
        <w:lang w:val="it-IT" w:eastAsia="en-US" w:bidi="ar-SA"/>
      </w:rPr>
    </w:lvl>
    <w:lvl w:ilvl="4" w:tplc="E570BA0C">
      <w:numFmt w:val="bullet"/>
      <w:lvlText w:val="•"/>
      <w:lvlJc w:val="left"/>
      <w:pPr>
        <w:ind w:left="4460" w:hanging="425"/>
      </w:pPr>
      <w:rPr>
        <w:rFonts w:hint="default"/>
        <w:lang w:val="it-IT" w:eastAsia="en-US" w:bidi="ar-SA"/>
      </w:rPr>
    </w:lvl>
    <w:lvl w:ilvl="5" w:tplc="D842E098">
      <w:numFmt w:val="bullet"/>
      <w:lvlText w:val="•"/>
      <w:lvlJc w:val="left"/>
      <w:pPr>
        <w:ind w:left="5440" w:hanging="425"/>
      </w:pPr>
      <w:rPr>
        <w:rFonts w:hint="default"/>
        <w:lang w:val="it-IT" w:eastAsia="en-US" w:bidi="ar-SA"/>
      </w:rPr>
    </w:lvl>
    <w:lvl w:ilvl="6" w:tplc="DC9A8C16">
      <w:numFmt w:val="bullet"/>
      <w:lvlText w:val="•"/>
      <w:lvlJc w:val="left"/>
      <w:pPr>
        <w:ind w:left="6420" w:hanging="425"/>
      </w:pPr>
      <w:rPr>
        <w:rFonts w:hint="default"/>
        <w:lang w:val="it-IT" w:eastAsia="en-US" w:bidi="ar-SA"/>
      </w:rPr>
    </w:lvl>
    <w:lvl w:ilvl="7" w:tplc="D214C1EA">
      <w:numFmt w:val="bullet"/>
      <w:lvlText w:val="•"/>
      <w:lvlJc w:val="left"/>
      <w:pPr>
        <w:ind w:left="7400" w:hanging="425"/>
      </w:pPr>
      <w:rPr>
        <w:rFonts w:hint="default"/>
        <w:lang w:val="it-IT" w:eastAsia="en-US" w:bidi="ar-SA"/>
      </w:rPr>
    </w:lvl>
    <w:lvl w:ilvl="8" w:tplc="E98AD2BC">
      <w:numFmt w:val="bullet"/>
      <w:lvlText w:val="•"/>
      <w:lvlJc w:val="left"/>
      <w:pPr>
        <w:ind w:left="8380" w:hanging="425"/>
      </w:pPr>
      <w:rPr>
        <w:rFonts w:hint="default"/>
        <w:lang w:val="it-IT" w:eastAsia="en-US" w:bidi="ar-SA"/>
      </w:rPr>
    </w:lvl>
  </w:abstractNum>
  <w:abstractNum w:abstractNumId="7" w15:restartNumberingAfterBreak="0">
    <w:nsid w:val="18BD3DA4"/>
    <w:multiLevelType w:val="hybridMultilevel"/>
    <w:tmpl w:val="0BECB310"/>
    <w:lvl w:ilvl="0" w:tplc="06506C60">
      <w:start w:val="1"/>
      <w:numFmt w:val="decimal"/>
      <w:pStyle w:val="Elenconumero"/>
      <w:lvlText w:val="%1."/>
      <w:lvlJc w:val="left"/>
      <w:pPr>
        <w:ind w:hanging="360"/>
      </w:pPr>
      <w:rPr>
        <w:rFonts w:ascii="Source Sans Pro" w:eastAsia="Calibri" w:hAnsi="Source Sans Pro" w:cs="Times New Roman" w:hint="default"/>
        <w:b w:val="0"/>
        <w:bCs w:val="0"/>
        <w:spacing w:val="-2"/>
        <w:w w:val="99"/>
        <w:sz w:val="20"/>
        <w:szCs w:val="20"/>
      </w:rPr>
    </w:lvl>
    <w:lvl w:ilvl="1" w:tplc="04100001">
      <w:start w:val="1"/>
      <w:numFmt w:val="bullet"/>
      <w:lvlText w:val=""/>
      <w:lvlJc w:val="left"/>
      <w:pPr>
        <w:ind w:hanging="431"/>
      </w:pPr>
      <w:rPr>
        <w:rFonts w:ascii="Symbol" w:hAnsi="Symbol" w:hint="default"/>
        <w:spacing w:val="-2"/>
        <w:sz w:val="20"/>
        <w:szCs w:val="20"/>
      </w:rPr>
    </w:lvl>
    <w:lvl w:ilvl="2" w:tplc="57A82ED2">
      <w:start w:val="1"/>
      <w:numFmt w:val="bullet"/>
      <w:lvlText w:val="•"/>
      <w:lvlJc w:val="left"/>
      <w:rPr>
        <w:rFonts w:hint="default"/>
      </w:rPr>
    </w:lvl>
    <w:lvl w:ilvl="3" w:tplc="88B4DC00">
      <w:start w:val="1"/>
      <w:numFmt w:val="bullet"/>
      <w:lvlText w:val="•"/>
      <w:lvlJc w:val="left"/>
      <w:rPr>
        <w:rFonts w:hint="default"/>
      </w:rPr>
    </w:lvl>
    <w:lvl w:ilvl="4" w:tplc="A9EA2360">
      <w:start w:val="1"/>
      <w:numFmt w:val="bullet"/>
      <w:lvlText w:val="•"/>
      <w:lvlJc w:val="left"/>
      <w:rPr>
        <w:rFonts w:hint="default"/>
      </w:rPr>
    </w:lvl>
    <w:lvl w:ilvl="5" w:tplc="A48AAB54">
      <w:start w:val="1"/>
      <w:numFmt w:val="bullet"/>
      <w:lvlText w:val="•"/>
      <w:lvlJc w:val="left"/>
      <w:rPr>
        <w:rFonts w:hint="default"/>
      </w:rPr>
    </w:lvl>
    <w:lvl w:ilvl="6" w:tplc="31D2B6C8">
      <w:start w:val="1"/>
      <w:numFmt w:val="bullet"/>
      <w:lvlText w:val="•"/>
      <w:lvlJc w:val="left"/>
      <w:rPr>
        <w:rFonts w:hint="default"/>
      </w:rPr>
    </w:lvl>
    <w:lvl w:ilvl="7" w:tplc="8E92DC64">
      <w:start w:val="1"/>
      <w:numFmt w:val="bullet"/>
      <w:lvlText w:val="•"/>
      <w:lvlJc w:val="left"/>
      <w:rPr>
        <w:rFonts w:hint="default"/>
      </w:rPr>
    </w:lvl>
    <w:lvl w:ilvl="8" w:tplc="62BC2344">
      <w:start w:val="1"/>
      <w:numFmt w:val="bullet"/>
      <w:lvlText w:val="•"/>
      <w:lvlJc w:val="left"/>
      <w:rPr>
        <w:rFonts w:hint="default"/>
      </w:rPr>
    </w:lvl>
  </w:abstractNum>
  <w:abstractNum w:abstractNumId="8" w15:restartNumberingAfterBreak="0">
    <w:nsid w:val="1A0D2DCA"/>
    <w:multiLevelType w:val="hybridMultilevel"/>
    <w:tmpl w:val="3738AE46"/>
    <w:lvl w:ilvl="0" w:tplc="5AEA18EA">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9" w15:restartNumberingAfterBreak="0">
    <w:nsid w:val="2CCF2B96"/>
    <w:multiLevelType w:val="multilevel"/>
    <w:tmpl w:val="E45064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D1F44A0"/>
    <w:multiLevelType w:val="hybridMultilevel"/>
    <w:tmpl w:val="E772B338"/>
    <w:lvl w:ilvl="0" w:tplc="280849AE">
      <w:start w:val="10"/>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1" w15:restartNumberingAfterBreak="0">
    <w:nsid w:val="31250B2B"/>
    <w:multiLevelType w:val="hybridMultilevel"/>
    <w:tmpl w:val="0B66BBC0"/>
    <w:lvl w:ilvl="0" w:tplc="39D896EA">
      <w:start w:val="8"/>
      <w:numFmt w:val="decimal"/>
      <w:lvlText w:val="%1"/>
      <w:lvlJc w:val="left"/>
      <w:pPr>
        <w:ind w:left="786" w:hanging="360"/>
      </w:pPr>
      <w:rPr>
        <w:rFonts w:hint="default"/>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12" w15:restartNumberingAfterBreak="0">
    <w:nsid w:val="3374273B"/>
    <w:multiLevelType w:val="hybridMultilevel"/>
    <w:tmpl w:val="3800A9F2"/>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3" w15:restartNumberingAfterBreak="0">
    <w:nsid w:val="3597152F"/>
    <w:multiLevelType w:val="multilevel"/>
    <w:tmpl w:val="3597152F"/>
    <w:lvl w:ilvl="0">
      <w:start w:val="143"/>
      <w:numFmt w:val="bullet"/>
      <w:lvlText w:val="-"/>
      <w:lvlJc w:val="left"/>
      <w:pPr>
        <w:ind w:left="720" w:hanging="360"/>
      </w:pPr>
      <w:rPr>
        <w:rFonts w:ascii="Times New Roman" w:eastAsia="Times New Roman" w:hAnsi="Times New Roman" w:cs="Times New Roman" w:hint="default"/>
        <w:color w:val="auto"/>
        <w:spacing w:val="-1"/>
        <w:w w:val="99"/>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EE50B85"/>
    <w:multiLevelType w:val="multilevel"/>
    <w:tmpl w:val="338A9216"/>
    <w:lvl w:ilvl="0">
      <w:start w:val="1"/>
      <w:numFmt w:val="bullet"/>
      <w:pStyle w:val="Elencopunto"/>
      <w:lvlText w:val=""/>
      <w:lvlJc w:val="left"/>
      <w:pPr>
        <w:ind w:left="360" w:hanging="360"/>
      </w:pPr>
      <w:rPr>
        <w:rFonts w:ascii="Symbol" w:hAnsi="Symbol" w:hint="default"/>
      </w:rPr>
    </w:lvl>
    <w:lvl w:ilvl="1">
      <w:start w:val="1"/>
      <w:numFmt w:val="bullet"/>
      <w:pStyle w:val="Elencopuntoliv2"/>
      <w:lvlText w:val="o"/>
      <w:lvlJc w:val="left"/>
      <w:pPr>
        <w:ind w:left="1080" w:hanging="360"/>
      </w:pPr>
      <w:rPr>
        <w:rFonts w:ascii="Courier New" w:hAnsi="Courier New" w:cs="Courier New" w:hint="default"/>
      </w:rPr>
    </w:lvl>
    <w:lvl w:ilvl="2">
      <w:start w:val="1"/>
      <w:numFmt w:val="lowerLetter"/>
      <w:lvlText w:val="%3)"/>
      <w:lvlJc w:val="left"/>
      <w:pPr>
        <w:ind w:left="104" w:hanging="180"/>
      </w:pPr>
      <w:rPr>
        <w:rFonts w:asciiTheme="minorHAnsi" w:hAnsiTheme="minorHAnsi" w:cstheme="minorHAnsi" w:hint="default"/>
        <w:sz w:val="20"/>
        <w:szCs w:val="20"/>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42962B3D"/>
    <w:multiLevelType w:val="hybridMultilevel"/>
    <w:tmpl w:val="898C3D7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8955237"/>
    <w:multiLevelType w:val="hybridMultilevel"/>
    <w:tmpl w:val="DE201360"/>
    <w:lvl w:ilvl="0" w:tplc="FFFFFFFF">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17" w15:restartNumberingAfterBreak="0">
    <w:nsid w:val="4A810276"/>
    <w:multiLevelType w:val="hybridMultilevel"/>
    <w:tmpl w:val="0720CA52"/>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8" w15:restartNumberingAfterBreak="0">
    <w:nsid w:val="4FE725F9"/>
    <w:multiLevelType w:val="hybridMultilevel"/>
    <w:tmpl w:val="AB2E770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9" w15:restartNumberingAfterBreak="0">
    <w:nsid w:val="52654023"/>
    <w:multiLevelType w:val="hybridMultilevel"/>
    <w:tmpl w:val="6496399C"/>
    <w:lvl w:ilvl="0" w:tplc="FFFFFFFF">
      <w:start w:val="1"/>
      <w:numFmt w:val="decimal"/>
      <w:lvlText w:val="%1."/>
      <w:lvlJc w:val="left"/>
      <w:pPr>
        <w:ind w:hanging="360"/>
      </w:pPr>
      <w:rPr>
        <w:rFonts w:ascii="Calibri" w:eastAsia="Calibri" w:hAnsi="Calibri"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0" w15:restartNumberingAfterBreak="0">
    <w:nsid w:val="52AC5A7A"/>
    <w:multiLevelType w:val="hybridMultilevel"/>
    <w:tmpl w:val="324877FA"/>
    <w:lvl w:ilvl="0" w:tplc="9BC8D75A">
      <w:start w:val="1"/>
      <w:numFmt w:val="lowerLetter"/>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1" w15:restartNumberingAfterBreak="0">
    <w:nsid w:val="54C607EB"/>
    <w:multiLevelType w:val="hybridMultilevel"/>
    <w:tmpl w:val="C8F4CBF4"/>
    <w:lvl w:ilvl="0" w:tplc="94D056C2">
      <w:start w:val="1"/>
      <w:numFmt w:val="decimal"/>
      <w:lvlText w:val="%1)"/>
      <w:lvlJc w:val="left"/>
      <w:pPr>
        <w:ind w:left="786" w:hanging="360"/>
      </w:pPr>
      <w:rPr>
        <w:rFonts w:hint="default"/>
        <w:b/>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22" w15:restartNumberingAfterBreak="0">
    <w:nsid w:val="55CD621F"/>
    <w:multiLevelType w:val="hybridMultilevel"/>
    <w:tmpl w:val="2280F8DE"/>
    <w:lvl w:ilvl="0" w:tplc="88D8546C">
      <w:numFmt w:val="bullet"/>
      <w:lvlText w:val="-"/>
      <w:lvlJc w:val="left"/>
      <w:pPr>
        <w:ind w:left="360" w:hanging="360"/>
      </w:pPr>
      <w:rPr>
        <w:rFonts w:ascii="Calibri" w:eastAsia="Times New Roman" w:hAnsi="Calibri" w:cs="Calibri" w:hint="default"/>
        <w:i/>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15:restartNumberingAfterBreak="0">
    <w:nsid w:val="58A449DA"/>
    <w:multiLevelType w:val="hybridMultilevel"/>
    <w:tmpl w:val="E354ACC8"/>
    <w:lvl w:ilvl="0" w:tplc="C2A6D5CC">
      <w:start w:val="1"/>
      <w:numFmt w:val="bullet"/>
      <w:lvlText w:val="-"/>
      <w:lvlJc w:val="left"/>
      <w:pPr>
        <w:ind w:left="0" w:hanging="360"/>
      </w:pPr>
      <w:rPr>
        <w:rFonts w:ascii="Times New Roman" w:eastAsia="Times New Roman"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4" w15:restartNumberingAfterBreak="0">
    <w:nsid w:val="5B2316F9"/>
    <w:multiLevelType w:val="multilevel"/>
    <w:tmpl w:val="78024F36"/>
    <w:lvl w:ilvl="0">
      <w:start w:val="1"/>
      <w:numFmt w:val="upperLetter"/>
      <w:lvlText w:val="%1)"/>
      <w:lvlJc w:val="left"/>
      <w:pPr>
        <w:ind w:left="3479" w:hanging="360"/>
      </w:pPr>
      <w:rPr>
        <w:rFonts w:asciiTheme="minorHAnsi" w:hAnsiTheme="minorHAnsi" w:cstheme="minorHAnsi" w:hint="default"/>
        <w:b/>
        <w:sz w:val="20"/>
        <w:szCs w:val="20"/>
      </w:rPr>
    </w:lvl>
    <w:lvl w:ilvl="1">
      <w:start w:val="1"/>
      <w:numFmt w:val="lowerLetter"/>
      <w:lvlText w:val="%2."/>
      <w:lvlJc w:val="left"/>
      <w:pPr>
        <w:ind w:left="4199" w:hanging="360"/>
      </w:pPr>
    </w:lvl>
    <w:lvl w:ilvl="2">
      <w:start w:val="1"/>
      <w:numFmt w:val="lowerRoman"/>
      <w:lvlText w:val="%3."/>
      <w:lvlJc w:val="right"/>
      <w:pPr>
        <w:ind w:left="4919" w:hanging="180"/>
      </w:pPr>
    </w:lvl>
    <w:lvl w:ilvl="3">
      <w:start w:val="1"/>
      <w:numFmt w:val="decimal"/>
      <w:lvlText w:val="%4."/>
      <w:lvlJc w:val="left"/>
      <w:pPr>
        <w:ind w:left="5639" w:hanging="360"/>
      </w:pPr>
    </w:lvl>
    <w:lvl w:ilvl="4">
      <w:start w:val="1"/>
      <w:numFmt w:val="lowerLetter"/>
      <w:lvlText w:val="%5."/>
      <w:lvlJc w:val="left"/>
      <w:pPr>
        <w:ind w:left="6359" w:hanging="360"/>
      </w:pPr>
    </w:lvl>
    <w:lvl w:ilvl="5">
      <w:start w:val="1"/>
      <w:numFmt w:val="lowerRoman"/>
      <w:lvlText w:val="%6."/>
      <w:lvlJc w:val="right"/>
      <w:pPr>
        <w:ind w:left="7079" w:hanging="180"/>
      </w:pPr>
    </w:lvl>
    <w:lvl w:ilvl="6">
      <w:start w:val="1"/>
      <w:numFmt w:val="decimal"/>
      <w:lvlText w:val="%7."/>
      <w:lvlJc w:val="left"/>
      <w:pPr>
        <w:ind w:left="7799" w:hanging="360"/>
      </w:pPr>
    </w:lvl>
    <w:lvl w:ilvl="7">
      <w:start w:val="1"/>
      <w:numFmt w:val="lowerLetter"/>
      <w:lvlText w:val="%8."/>
      <w:lvlJc w:val="left"/>
      <w:pPr>
        <w:ind w:left="8519" w:hanging="360"/>
      </w:pPr>
    </w:lvl>
    <w:lvl w:ilvl="8">
      <w:start w:val="1"/>
      <w:numFmt w:val="lowerRoman"/>
      <w:lvlText w:val="%9."/>
      <w:lvlJc w:val="right"/>
      <w:pPr>
        <w:ind w:left="9239" w:hanging="180"/>
      </w:pPr>
    </w:lvl>
  </w:abstractNum>
  <w:abstractNum w:abstractNumId="25" w15:restartNumberingAfterBreak="0">
    <w:nsid w:val="5D3C22EE"/>
    <w:multiLevelType w:val="hybridMultilevel"/>
    <w:tmpl w:val="EA382DE2"/>
    <w:lvl w:ilvl="0" w:tplc="8FCCFDDE">
      <w:numFmt w:val="bullet"/>
      <w:lvlText w:val="-"/>
      <w:lvlJc w:val="left"/>
      <w:pPr>
        <w:ind w:left="720" w:hanging="360"/>
      </w:pPr>
      <w:rPr>
        <w:rFonts w:ascii="Times New Roman" w:eastAsia="Calibr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6A243F8B"/>
    <w:multiLevelType w:val="hybridMultilevel"/>
    <w:tmpl w:val="7F964434"/>
    <w:lvl w:ilvl="0" w:tplc="A83C9C08">
      <w:start w:val="4"/>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6A674133"/>
    <w:multiLevelType w:val="hybridMultilevel"/>
    <w:tmpl w:val="C49E5AF2"/>
    <w:lvl w:ilvl="0" w:tplc="5A562F7A">
      <w:start w:val="3"/>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7346279E"/>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3F00AAE"/>
    <w:multiLevelType w:val="hybridMultilevel"/>
    <w:tmpl w:val="AADEA2F6"/>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0" w15:restartNumberingAfterBreak="0">
    <w:nsid w:val="7C0802EF"/>
    <w:multiLevelType w:val="hybridMultilevel"/>
    <w:tmpl w:val="DE3E6FD2"/>
    <w:lvl w:ilvl="0" w:tplc="562AFB8C">
      <w:start w:val="3"/>
      <w:numFmt w:val="decimal"/>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1" w15:restartNumberingAfterBreak="0">
    <w:nsid w:val="7C7D109E"/>
    <w:multiLevelType w:val="multilevel"/>
    <w:tmpl w:val="FB36FFD2"/>
    <w:lvl w:ilvl="0">
      <w:start w:val="1"/>
      <w:numFmt w:val="decimal"/>
      <w:pStyle w:val="Elencoliv1"/>
      <w:lvlText w:val="%1."/>
      <w:lvlJc w:val="left"/>
      <w:pPr>
        <w:ind w:left="720" w:hanging="360"/>
      </w:pPr>
    </w:lvl>
    <w:lvl w:ilvl="1">
      <w:start w:val="1"/>
      <w:numFmt w:val="lowerLetter"/>
      <w:pStyle w:val="Elencoliv2"/>
      <w:lvlText w:val="%2."/>
      <w:lvlJc w:val="left"/>
      <w:pPr>
        <w:ind w:left="1440" w:hanging="360"/>
      </w:pPr>
    </w:lvl>
    <w:lvl w:ilvl="2">
      <w:start w:val="1"/>
      <w:numFmt w:val="lowerLetter"/>
      <w:lvlText w:val="%3)"/>
      <w:lvlJc w:val="left"/>
      <w:pPr>
        <w:ind w:left="464" w:hanging="180"/>
      </w:pPr>
      <w:rPr>
        <w:rFonts w:ascii="Times New Roman" w:hAnsi="Times New Roman" w:cs="Times New Roman"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09528913">
    <w:abstractNumId w:val="7"/>
  </w:num>
  <w:num w:numId="2" w16cid:durableId="1299921120">
    <w:abstractNumId w:val="3"/>
  </w:num>
  <w:num w:numId="3" w16cid:durableId="1255431995">
    <w:abstractNumId w:val="9"/>
  </w:num>
  <w:num w:numId="4" w16cid:durableId="817114857">
    <w:abstractNumId w:val="0"/>
  </w:num>
  <w:num w:numId="5" w16cid:durableId="551892533">
    <w:abstractNumId w:val="21"/>
  </w:num>
  <w:num w:numId="6" w16cid:durableId="1637829664">
    <w:abstractNumId w:val="13"/>
  </w:num>
  <w:num w:numId="7" w16cid:durableId="1987271083">
    <w:abstractNumId w:val="8"/>
  </w:num>
  <w:num w:numId="8" w16cid:durableId="1282155332">
    <w:abstractNumId w:val="30"/>
  </w:num>
  <w:num w:numId="9" w16cid:durableId="1554003141">
    <w:abstractNumId w:val="11"/>
  </w:num>
  <w:num w:numId="10" w16cid:durableId="323438967">
    <w:abstractNumId w:val="10"/>
  </w:num>
  <w:num w:numId="11" w16cid:durableId="1096756202">
    <w:abstractNumId w:val="19"/>
  </w:num>
  <w:num w:numId="12" w16cid:durableId="848256348">
    <w:abstractNumId w:val="31"/>
  </w:num>
  <w:num w:numId="13" w16cid:durableId="573584417">
    <w:abstractNumId w:val="2"/>
  </w:num>
  <w:num w:numId="14" w16cid:durableId="237323239">
    <w:abstractNumId w:val="28"/>
  </w:num>
  <w:num w:numId="15" w16cid:durableId="174808417">
    <w:abstractNumId w:val="14"/>
  </w:num>
  <w:num w:numId="16" w16cid:durableId="138543332">
    <w:abstractNumId w:val="1"/>
  </w:num>
  <w:num w:numId="17" w16cid:durableId="888153683">
    <w:abstractNumId w:val="5"/>
  </w:num>
  <w:num w:numId="18" w16cid:durableId="434790767">
    <w:abstractNumId w:val="26"/>
  </w:num>
  <w:num w:numId="19" w16cid:durableId="674649597">
    <w:abstractNumId w:val="27"/>
  </w:num>
  <w:num w:numId="20" w16cid:durableId="1165706598">
    <w:abstractNumId w:val="15"/>
  </w:num>
  <w:num w:numId="21" w16cid:durableId="1353801232">
    <w:abstractNumId w:val="24"/>
  </w:num>
  <w:num w:numId="22" w16cid:durableId="749692115">
    <w:abstractNumId w:val="20"/>
  </w:num>
  <w:num w:numId="23" w16cid:durableId="1106118564">
    <w:abstractNumId w:val="29"/>
  </w:num>
  <w:num w:numId="24" w16cid:durableId="878980459">
    <w:abstractNumId w:val="25"/>
  </w:num>
  <w:num w:numId="25" w16cid:durableId="2116514828">
    <w:abstractNumId w:val="23"/>
  </w:num>
  <w:num w:numId="26" w16cid:durableId="1450202806">
    <w:abstractNumId w:val="6"/>
  </w:num>
  <w:num w:numId="27" w16cid:durableId="1161508976">
    <w:abstractNumId w:val="16"/>
  </w:num>
  <w:num w:numId="28" w16cid:durableId="914626264">
    <w:abstractNumId w:val="22"/>
  </w:num>
  <w:num w:numId="29" w16cid:durableId="979192426">
    <w:abstractNumId w:val="12"/>
  </w:num>
  <w:num w:numId="30" w16cid:durableId="723913548">
    <w:abstractNumId w:val="18"/>
  </w:num>
  <w:num w:numId="31" w16cid:durableId="1293443983">
    <w:abstractNumId w:val="4"/>
  </w:num>
  <w:num w:numId="32" w16cid:durableId="20579728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3"/>
  <w:proofState w:spelling="clean" w:grammar="clean"/>
  <w:defaultTabStop w:val="709"/>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2szAxMDcyMLC0NDBU0lEKTi0uzszPAykwrQUARZW0siwAAAA="/>
  </w:docVars>
  <w:rsids>
    <w:rsidRoot w:val="000151A3"/>
    <w:rsid w:val="00003372"/>
    <w:rsid w:val="00007ED9"/>
    <w:rsid w:val="00010C44"/>
    <w:rsid w:val="000151A3"/>
    <w:rsid w:val="00022A13"/>
    <w:rsid w:val="00022CBE"/>
    <w:rsid w:val="00023829"/>
    <w:rsid w:val="00023D03"/>
    <w:rsid w:val="0002705C"/>
    <w:rsid w:val="00027900"/>
    <w:rsid w:val="0004213A"/>
    <w:rsid w:val="00045224"/>
    <w:rsid w:val="000509EE"/>
    <w:rsid w:val="000575EB"/>
    <w:rsid w:val="000617AF"/>
    <w:rsid w:val="0006258E"/>
    <w:rsid w:val="00063044"/>
    <w:rsid w:val="00064780"/>
    <w:rsid w:val="000672A7"/>
    <w:rsid w:val="00067FF2"/>
    <w:rsid w:val="00071EC4"/>
    <w:rsid w:val="00073B9F"/>
    <w:rsid w:val="00082ED4"/>
    <w:rsid w:val="00083011"/>
    <w:rsid w:val="000921FA"/>
    <w:rsid w:val="00093660"/>
    <w:rsid w:val="0009468B"/>
    <w:rsid w:val="0009722D"/>
    <w:rsid w:val="0009732C"/>
    <w:rsid w:val="000A0787"/>
    <w:rsid w:val="000A09DF"/>
    <w:rsid w:val="000B635E"/>
    <w:rsid w:val="000B73D6"/>
    <w:rsid w:val="000C56A1"/>
    <w:rsid w:val="000C6569"/>
    <w:rsid w:val="000C7296"/>
    <w:rsid w:val="000D09AF"/>
    <w:rsid w:val="000D112A"/>
    <w:rsid w:val="000D3FEF"/>
    <w:rsid w:val="000D78EB"/>
    <w:rsid w:val="000E3B01"/>
    <w:rsid w:val="000E77E0"/>
    <w:rsid w:val="000F2548"/>
    <w:rsid w:val="00111B9A"/>
    <w:rsid w:val="00115583"/>
    <w:rsid w:val="00116553"/>
    <w:rsid w:val="00117A8C"/>
    <w:rsid w:val="0012096C"/>
    <w:rsid w:val="00123FAE"/>
    <w:rsid w:val="001367FB"/>
    <w:rsid w:val="001374BA"/>
    <w:rsid w:val="001459F0"/>
    <w:rsid w:val="00150787"/>
    <w:rsid w:val="00156AD4"/>
    <w:rsid w:val="00164145"/>
    <w:rsid w:val="0017026A"/>
    <w:rsid w:val="0017375A"/>
    <w:rsid w:val="00174737"/>
    <w:rsid w:val="00194152"/>
    <w:rsid w:val="001951A4"/>
    <w:rsid w:val="001A55BF"/>
    <w:rsid w:val="001A6DBA"/>
    <w:rsid w:val="001B242E"/>
    <w:rsid w:val="001B24DD"/>
    <w:rsid w:val="001B3155"/>
    <w:rsid w:val="001B4ACA"/>
    <w:rsid w:val="001B5D7E"/>
    <w:rsid w:val="001B5FED"/>
    <w:rsid w:val="001C166F"/>
    <w:rsid w:val="001C3096"/>
    <w:rsid w:val="001C33C0"/>
    <w:rsid w:val="001C369B"/>
    <w:rsid w:val="001E1043"/>
    <w:rsid w:val="001E2531"/>
    <w:rsid w:val="001E3112"/>
    <w:rsid w:val="001E5CBF"/>
    <w:rsid w:val="001F5B46"/>
    <w:rsid w:val="001F6CA7"/>
    <w:rsid w:val="00200B05"/>
    <w:rsid w:val="00220B9A"/>
    <w:rsid w:val="00220C03"/>
    <w:rsid w:val="00223965"/>
    <w:rsid w:val="00226BDB"/>
    <w:rsid w:val="00226F55"/>
    <w:rsid w:val="0023133A"/>
    <w:rsid w:val="002332AC"/>
    <w:rsid w:val="00236FE9"/>
    <w:rsid w:val="00237061"/>
    <w:rsid w:val="00243C20"/>
    <w:rsid w:val="0026109E"/>
    <w:rsid w:val="002628DF"/>
    <w:rsid w:val="00262D01"/>
    <w:rsid w:val="002678D3"/>
    <w:rsid w:val="00285E0C"/>
    <w:rsid w:val="00295AAD"/>
    <w:rsid w:val="002A291A"/>
    <w:rsid w:val="002B02A4"/>
    <w:rsid w:val="002B19D1"/>
    <w:rsid w:val="002B2AD6"/>
    <w:rsid w:val="002B6383"/>
    <w:rsid w:val="002C339F"/>
    <w:rsid w:val="002E1F2A"/>
    <w:rsid w:val="002E24D0"/>
    <w:rsid w:val="002F076B"/>
    <w:rsid w:val="002F3C1A"/>
    <w:rsid w:val="002F4DBA"/>
    <w:rsid w:val="002F5096"/>
    <w:rsid w:val="00307978"/>
    <w:rsid w:val="00315D01"/>
    <w:rsid w:val="00321F81"/>
    <w:rsid w:val="00322972"/>
    <w:rsid w:val="0032667B"/>
    <w:rsid w:val="00327998"/>
    <w:rsid w:val="00335844"/>
    <w:rsid w:val="003434DC"/>
    <w:rsid w:val="003504A6"/>
    <w:rsid w:val="00351247"/>
    <w:rsid w:val="003540C1"/>
    <w:rsid w:val="003578C4"/>
    <w:rsid w:val="00357DBF"/>
    <w:rsid w:val="00360D75"/>
    <w:rsid w:val="003614FA"/>
    <w:rsid w:val="003630F4"/>
    <w:rsid w:val="00371B5D"/>
    <w:rsid w:val="00371C46"/>
    <w:rsid w:val="003736CE"/>
    <w:rsid w:val="00373EDB"/>
    <w:rsid w:val="00375CB8"/>
    <w:rsid w:val="00380146"/>
    <w:rsid w:val="0038037A"/>
    <w:rsid w:val="00380C4F"/>
    <w:rsid w:val="00380F49"/>
    <w:rsid w:val="00383BF4"/>
    <w:rsid w:val="003846EF"/>
    <w:rsid w:val="0038640F"/>
    <w:rsid w:val="003932D5"/>
    <w:rsid w:val="00395B82"/>
    <w:rsid w:val="003A18F1"/>
    <w:rsid w:val="003A32AE"/>
    <w:rsid w:val="003B06BE"/>
    <w:rsid w:val="003B10E4"/>
    <w:rsid w:val="003B4AC7"/>
    <w:rsid w:val="003B5F96"/>
    <w:rsid w:val="003C1FC5"/>
    <w:rsid w:val="003C7594"/>
    <w:rsid w:val="003D4D75"/>
    <w:rsid w:val="003E4C33"/>
    <w:rsid w:val="003E54A2"/>
    <w:rsid w:val="003F4497"/>
    <w:rsid w:val="003F5E7E"/>
    <w:rsid w:val="003F6E46"/>
    <w:rsid w:val="00413E93"/>
    <w:rsid w:val="004178D4"/>
    <w:rsid w:val="00421F65"/>
    <w:rsid w:val="00422ABD"/>
    <w:rsid w:val="004240DB"/>
    <w:rsid w:val="0044239D"/>
    <w:rsid w:val="00443BDF"/>
    <w:rsid w:val="00445450"/>
    <w:rsid w:val="004500B0"/>
    <w:rsid w:val="00456572"/>
    <w:rsid w:val="004644E1"/>
    <w:rsid w:val="00466E34"/>
    <w:rsid w:val="00470A22"/>
    <w:rsid w:val="00475E8F"/>
    <w:rsid w:val="0047731D"/>
    <w:rsid w:val="004810C2"/>
    <w:rsid w:val="0049503E"/>
    <w:rsid w:val="004A03F5"/>
    <w:rsid w:val="004A1A05"/>
    <w:rsid w:val="004A2344"/>
    <w:rsid w:val="004A2BA7"/>
    <w:rsid w:val="004A35E9"/>
    <w:rsid w:val="004A5254"/>
    <w:rsid w:val="004B501F"/>
    <w:rsid w:val="004B537A"/>
    <w:rsid w:val="004B5893"/>
    <w:rsid w:val="004B58C8"/>
    <w:rsid w:val="004B6825"/>
    <w:rsid w:val="004C311C"/>
    <w:rsid w:val="004C56A6"/>
    <w:rsid w:val="004C7D01"/>
    <w:rsid w:val="004D5C80"/>
    <w:rsid w:val="004E21DA"/>
    <w:rsid w:val="004E4050"/>
    <w:rsid w:val="004F19A1"/>
    <w:rsid w:val="004F2554"/>
    <w:rsid w:val="0050131A"/>
    <w:rsid w:val="00501370"/>
    <w:rsid w:val="00505EBA"/>
    <w:rsid w:val="0051340E"/>
    <w:rsid w:val="00516ED5"/>
    <w:rsid w:val="005204F8"/>
    <w:rsid w:val="00527720"/>
    <w:rsid w:val="0053296B"/>
    <w:rsid w:val="00532EA3"/>
    <w:rsid w:val="00536833"/>
    <w:rsid w:val="00537C6F"/>
    <w:rsid w:val="00540DC0"/>
    <w:rsid w:val="00551F6D"/>
    <w:rsid w:val="00561AAC"/>
    <w:rsid w:val="00563F00"/>
    <w:rsid w:val="00572235"/>
    <w:rsid w:val="00574731"/>
    <w:rsid w:val="0058258A"/>
    <w:rsid w:val="005B234E"/>
    <w:rsid w:val="005B2C07"/>
    <w:rsid w:val="005C3394"/>
    <w:rsid w:val="005F12B8"/>
    <w:rsid w:val="005F13F6"/>
    <w:rsid w:val="005F6F7C"/>
    <w:rsid w:val="0060708E"/>
    <w:rsid w:val="0061025B"/>
    <w:rsid w:val="00611CED"/>
    <w:rsid w:val="00613DC0"/>
    <w:rsid w:val="00615898"/>
    <w:rsid w:val="00626179"/>
    <w:rsid w:val="00627C9F"/>
    <w:rsid w:val="00630724"/>
    <w:rsid w:val="0063289A"/>
    <w:rsid w:val="006436AB"/>
    <w:rsid w:val="006467AD"/>
    <w:rsid w:val="006470E5"/>
    <w:rsid w:val="00647814"/>
    <w:rsid w:val="00650F39"/>
    <w:rsid w:val="006651C5"/>
    <w:rsid w:val="00667EDC"/>
    <w:rsid w:val="00667F02"/>
    <w:rsid w:val="00672545"/>
    <w:rsid w:val="006729BB"/>
    <w:rsid w:val="00684F07"/>
    <w:rsid w:val="00694A66"/>
    <w:rsid w:val="006A74AA"/>
    <w:rsid w:val="006B1A31"/>
    <w:rsid w:val="006C1045"/>
    <w:rsid w:val="006C7E87"/>
    <w:rsid w:val="006E3158"/>
    <w:rsid w:val="006E5E4B"/>
    <w:rsid w:val="006F0183"/>
    <w:rsid w:val="006F3D89"/>
    <w:rsid w:val="006F4111"/>
    <w:rsid w:val="00706B65"/>
    <w:rsid w:val="007101BF"/>
    <w:rsid w:val="00711A55"/>
    <w:rsid w:val="00715669"/>
    <w:rsid w:val="007160B5"/>
    <w:rsid w:val="007161EA"/>
    <w:rsid w:val="007202AA"/>
    <w:rsid w:val="00726550"/>
    <w:rsid w:val="00731DF2"/>
    <w:rsid w:val="00732673"/>
    <w:rsid w:val="00745AD3"/>
    <w:rsid w:val="00751B69"/>
    <w:rsid w:val="00752205"/>
    <w:rsid w:val="00752F6F"/>
    <w:rsid w:val="00761D3E"/>
    <w:rsid w:val="00761FB3"/>
    <w:rsid w:val="00770DE1"/>
    <w:rsid w:val="0077458D"/>
    <w:rsid w:val="0077570A"/>
    <w:rsid w:val="0078356A"/>
    <w:rsid w:val="007860D1"/>
    <w:rsid w:val="00796521"/>
    <w:rsid w:val="007A12CE"/>
    <w:rsid w:val="007A6D82"/>
    <w:rsid w:val="007A7033"/>
    <w:rsid w:val="007E0143"/>
    <w:rsid w:val="007E5596"/>
    <w:rsid w:val="007F6433"/>
    <w:rsid w:val="0081197B"/>
    <w:rsid w:val="00817A50"/>
    <w:rsid w:val="00826017"/>
    <w:rsid w:val="00827C13"/>
    <w:rsid w:val="00833257"/>
    <w:rsid w:val="008405E9"/>
    <w:rsid w:val="0085289C"/>
    <w:rsid w:val="00853CAD"/>
    <w:rsid w:val="00855F3A"/>
    <w:rsid w:val="00867FF5"/>
    <w:rsid w:val="008732DD"/>
    <w:rsid w:val="0087338A"/>
    <w:rsid w:val="008842EB"/>
    <w:rsid w:val="00886D37"/>
    <w:rsid w:val="008B0102"/>
    <w:rsid w:val="008B7A5E"/>
    <w:rsid w:val="008C0020"/>
    <w:rsid w:val="008C1413"/>
    <w:rsid w:val="008E6BE8"/>
    <w:rsid w:val="008F2CD5"/>
    <w:rsid w:val="008F472C"/>
    <w:rsid w:val="008F4D54"/>
    <w:rsid w:val="008F64C1"/>
    <w:rsid w:val="009036D9"/>
    <w:rsid w:val="00907FD3"/>
    <w:rsid w:val="00912550"/>
    <w:rsid w:val="00915A05"/>
    <w:rsid w:val="00926930"/>
    <w:rsid w:val="0093072F"/>
    <w:rsid w:val="0093659A"/>
    <w:rsid w:val="00940E52"/>
    <w:rsid w:val="00971B65"/>
    <w:rsid w:val="00972B55"/>
    <w:rsid w:val="009760D0"/>
    <w:rsid w:val="00983638"/>
    <w:rsid w:val="00992675"/>
    <w:rsid w:val="009B12A2"/>
    <w:rsid w:val="009B2FDA"/>
    <w:rsid w:val="009B6B53"/>
    <w:rsid w:val="009D7789"/>
    <w:rsid w:val="009E0093"/>
    <w:rsid w:val="009F2615"/>
    <w:rsid w:val="009F3B44"/>
    <w:rsid w:val="00A002C7"/>
    <w:rsid w:val="00A10F2D"/>
    <w:rsid w:val="00A14DBB"/>
    <w:rsid w:val="00A16D94"/>
    <w:rsid w:val="00A20D2E"/>
    <w:rsid w:val="00A2144A"/>
    <w:rsid w:val="00A21C8A"/>
    <w:rsid w:val="00A32736"/>
    <w:rsid w:val="00A37C42"/>
    <w:rsid w:val="00A37E13"/>
    <w:rsid w:val="00A37E64"/>
    <w:rsid w:val="00A428B4"/>
    <w:rsid w:val="00A4347D"/>
    <w:rsid w:val="00A60643"/>
    <w:rsid w:val="00A621D3"/>
    <w:rsid w:val="00A756C8"/>
    <w:rsid w:val="00A95472"/>
    <w:rsid w:val="00A964DA"/>
    <w:rsid w:val="00AA1B90"/>
    <w:rsid w:val="00AA7AD2"/>
    <w:rsid w:val="00AB2446"/>
    <w:rsid w:val="00AC53C6"/>
    <w:rsid w:val="00AC554D"/>
    <w:rsid w:val="00AC6344"/>
    <w:rsid w:val="00AC7F57"/>
    <w:rsid w:val="00AD06B5"/>
    <w:rsid w:val="00AD0B52"/>
    <w:rsid w:val="00AE0F64"/>
    <w:rsid w:val="00AE4293"/>
    <w:rsid w:val="00AE65DB"/>
    <w:rsid w:val="00AE7F1B"/>
    <w:rsid w:val="00AF1481"/>
    <w:rsid w:val="00AF3E96"/>
    <w:rsid w:val="00AF76B3"/>
    <w:rsid w:val="00AF7FDC"/>
    <w:rsid w:val="00B019BC"/>
    <w:rsid w:val="00B02E06"/>
    <w:rsid w:val="00B07848"/>
    <w:rsid w:val="00B11157"/>
    <w:rsid w:val="00B13131"/>
    <w:rsid w:val="00B16860"/>
    <w:rsid w:val="00B21C56"/>
    <w:rsid w:val="00B22291"/>
    <w:rsid w:val="00B25557"/>
    <w:rsid w:val="00B262B8"/>
    <w:rsid w:val="00B270EC"/>
    <w:rsid w:val="00B27F55"/>
    <w:rsid w:val="00B351BE"/>
    <w:rsid w:val="00B4722B"/>
    <w:rsid w:val="00B56606"/>
    <w:rsid w:val="00B672A7"/>
    <w:rsid w:val="00B84DA0"/>
    <w:rsid w:val="00B87C53"/>
    <w:rsid w:val="00B95006"/>
    <w:rsid w:val="00B972AB"/>
    <w:rsid w:val="00BA7D0C"/>
    <w:rsid w:val="00BB134D"/>
    <w:rsid w:val="00BC6D49"/>
    <w:rsid w:val="00BD0034"/>
    <w:rsid w:val="00BD18EE"/>
    <w:rsid w:val="00BD228C"/>
    <w:rsid w:val="00BF2F22"/>
    <w:rsid w:val="00BF588D"/>
    <w:rsid w:val="00BF5E2A"/>
    <w:rsid w:val="00BF7AD5"/>
    <w:rsid w:val="00C00567"/>
    <w:rsid w:val="00C01B45"/>
    <w:rsid w:val="00C066B6"/>
    <w:rsid w:val="00C0783B"/>
    <w:rsid w:val="00C17178"/>
    <w:rsid w:val="00C1791B"/>
    <w:rsid w:val="00C27411"/>
    <w:rsid w:val="00C27B9E"/>
    <w:rsid w:val="00C31D42"/>
    <w:rsid w:val="00C46722"/>
    <w:rsid w:val="00C47B5B"/>
    <w:rsid w:val="00C54EE0"/>
    <w:rsid w:val="00C60436"/>
    <w:rsid w:val="00C7609A"/>
    <w:rsid w:val="00C94E61"/>
    <w:rsid w:val="00C96000"/>
    <w:rsid w:val="00CA1F84"/>
    <w:rsid w:val="00CA2415"/>
    <w:rsid w:val="00CA27BC"/>
    <w:rsid w:val="00CA3FF1"/>
    <w:rsid w:val="00CA7380"/>
    <w:rsid w:val="00CB77AD"/>
    <w:rsid w:val="00CC03AE"/>
    <w:rsid w:val="00CC167C"/>
    <w:rsid w:val="00CD532A"/>
    <w:rsid w:val="00CE3B2C"/>
    <w:rsid w:val="00CE7CFC"/>
    <w:rsid w:val="00CF26B1"/>
    <w:rsid w:val="00CF2FB0"/>
    <w:rsid w:val="00CF3F50"/>
    <w:rsid w:val="00CF42E0"/>
    <w:rsid w:val="00D02487"/>
    <w:rsid w:val="00D035FE"/>
    <w:rsid w:val="00D03C30"/>
    <w:rsid w:val="00D0530B"/>
    <w:rsid w:val="00D13837"/>
    <w:rsid w:val="00D1492B"/>
    <w:rsid w:val="00D26544"/>
    <w:rsid w:val="00D27146"/>
    <w:rsid w:val="00D3069A"/>
    <w:rsid w:val="00D31AB7"/>
    <w:rsid w:val="00D35CFF"/>
    <w:rsid w:val="00D36DCA"/>
    <w:rsid w:val="00D40D6B"/>
    <w:rsid w:val="00D41300"/>
    <w:rsid w:val="00D50196"/>
    <w:rsid w:val="00D616AA"/>
    <w:rsid w:val="00D62A75"/>
    <w:rsid w:val="00D73A9B"/>
    <w:rsid w:val="00D74435"/>
    <w:rsid w:val="00D83E7E"/>
    <w:rsid w:val="00D95413"/>
    <w:rsid w:val="00DA237D"/>
    <w:rsid w:val="00DA541E"/>
    <w:rsid w:val="00DA6B29"/>
    <w:rsid w:val="00DB1106"/>
    <w:rsid w:val="00DB43FA"/>
    <w:rsid w:val="00DB5F45"/>
    <w:rsid w:val="00DC421D"/>
    <w:rsid w:val="00DC770E"/>
    <w:rsid w:val="00DD001D"/>
    <w:rsid w:val="00DD0F33"/>
    <w:rsid w:val="00DD3BF0"/>
    <w:rsid w:val="00DD5BA8"/>
    <w:rsid w:val="00DF1A20"/>
    <w:rsid w:val="00DF5E5B"/>
    <w:rsid w:val="00DF6ED9"/>
    <w:rsid w:val="00E02F8D"/>
    <w:rsid w:val="00E03661"/>
    <w:rsid w:val="00E06946"/>
    <w:rsid w:val="00E17044"/>
    <w:rsid w:val="00E2674C"/>
    <w:rsid w:val="00E32BAA"/>
    <w:rsid w:val="00E37D79"/>
    <w:rsid w:val="00E54E3A"/>
    <w:rsid w:val="00E578CD"/>
    <w:rsid w:val="00E62AE1"/>
    <w:rsid w:val="00E73B35"/>
    <w:rsid w:val="00E8105E"/>
    <w:rsid w:val="00E81289"/>
    <w:rsid w:val="00E81DED"/>
    <w:rsid w:val="00E83B30"/>
    <w:rsid w:val="00E856BD"/>
    <w:rsid w:val="00E8655F"/>
    <w:rsid w:val="00E912CB"/>
    <w:rsid w:val="00E93170"/>
    <w:rsid w:val="00EA16C6"/>
    <w:rsid w:val="00EA179F"/>
    <w:rsid w:val="00EA4B11"/>
    <w:rsid w:val="00EB163F"/>
    <w:rsid w:val="00EB2BAC"/>
    <w:rsid w:val="00EC0E7B"/>
    <w:rsid w:val="00EC36F4"/>
    <w:rsid w:val="00EC6E4F"/>
    <w:rsid w:val="00ED1991"/>
    <w:rsid w:val="00ED34D2"/>
    <w:rsid w:val="00ED3612"/>
    <w:rsid w:val="00EE628C"/>
    <w:rsid w:val="00EE7D69"/>
    <w:rsid w:val="00EF1E6F"/>
    <w:rsid w:val="00EF3057"/>
    <w:rsid w:val="00F06EA8"/>
    <w:rsid w:val="00F15432"/>
    <w:rsid w:val="00F158AA"/>
    <w:rsid w:val="00F22080"/>
    <w:rsid w:val="00F31AC0"/>
    <w:rsid w:val="00F477C6"/>
    <w:rsid w:val="00F47BBD"/>
    <w:rsid w:val="00F538EF"/>
    <w:rsid w:val="00F55ED4"/>
    <w:rsid w:val="00F615F3"/>
    <w:rsid w:val="00F6233F"/>
    <w:rsid w:val="00F63CA0"/>
    <w:rsid w:val="00F806D2"/>
    <w:rsid w:val="00F865A5"/>
    <w:rsid w:val="00F86FEB"/>
    <w:rsid w:val="00F87F08"/>
    <w:rsid w:val="00FA47B8"/>
    <w:rsid w:val="00FB0250"/>
    <w:rsid w:val="00FB1F5D"/>
    <w:rsid w:val="00FB3A8F"/>
    <w:rsid w:val="00FB615D"/>
    <w:rsid w:val="00FE5947"/>
    <w:rsid w:val="00FE7DF2"/>
    <w:rsid w:val="00FF2006"/>
    <w:rsid w:val="00FF7D8E"/>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D633D"/>
  <w15:chartTrackingRefBased/>
  <w15:docId w15:val="{D8F3A4AD-A939-804A-AEC1-19D33A71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B635E"/>
    <w:pPr>
      <w:spacing w:after="120"/>
      <w:jc w:val="both"/>
    </w:pPr>
    <w:rPr>
      <w:rFonts w:ascii="Source Sans Pro" w:eastAsia="Gothic A1" w:hAnsi="Source Sans Pro" w:cs="Times New Roman"/>
      <w:sz w:val="20"/>
      <w:lang w:eastAsia="it-IT"/>
    </w:rPr>
  </w:style>
  <w:style w:type="paragraph" w:styleId="Titolo1">
    <w:name w:val="heading 1"/>
    <w:basedOn w:val="Paragrafoelenco"/>
    <w:next w:val="Normale"/>
    <w:link w:val="Titolo1Carattere"/>
    <w:uiPriority w:val="9"/>
    <w:qFormat/>
    <w:rsid w:val="000A0787"/>
    <w:pPr>
      <w:keepNext/>
      <w:spacing w:before="400"/>
      <w:ind w:left="0"/>
      <w:jc w:val="center"/>
      <w:outlineLvl w:val="0"/>
    </w:pPr>
    <w:rPr>
      <w:b/>
      <w:bCs/>
      <w:sz w:val="28"/>
      <w:szCs w:val="28"/>
    </w:rPr>
  </w:style>
  <w:style w:type="paragraph" w:styleId="Titolo2">
    <w:name w:val="heading 2"/>
    <w:basedOn w:val="Titolo1"/>
    <w:next w:val="Normale"/>
    <w:link w:val="Titolo2Carattere"/>
    <w:uiPriority w:val="9"/>
    <w:qFormat/>
    <w:rsid w:val="000A0787"/>
    <w:pPr>
      <w:numPr>
        <w:ilvl w:val="1"/>
      </w:numPr>
      <w:outlineLvl w:val="1"/>
    </w:pPr>
    <w:rPr>
      <w:sz w:val="24"/>
      <w:szCs w:val="22"/>
    </w:rPr>
  </w:style>
  <w:style w:type="paragraph" w:styleId="Titolo3">
    <w:name w:val="heading 3"/>
    <w:basedOn w:val="Titolo2"/>
    <w:next w:val="Normale"/>
    <w:link w:val="Titolo3Carattere"/>
    <w:qFormat/>
    <w:rsid w:val="00BF588D"/>
    <w:pPr>
      <w:numPr>
        <w:ilvl w:val="2"/>
      </w:numPr>
      <w:ind w:left="567" w:hanging="567"/>
      <w:outlineLvl w:val="2"/>
    </w:pPr>
  </w:style>
  <w:style w:type="paragraph" w:styleId="Titolo4">
    <w:name w:val="heading 4"/>
    <w:basedOn w:val="Normale"/>
    <w:next w:val="Normale"/>
    <w:link w:val="Titolo4Carattere"/>
    <w:uiPriority w:val="9"/>
    <w:unhideWhenUsed/>
    <w:qFormat/>
    <w:rsid w:val="00667ED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0151A3"/>
    <w:pPr>
      <w:tabs>
        <w:tab w:val="center" w:pos="4819"/>
        <w:tab w:val="right" w:pos="9638"/>
      </w:tabs>
    </w:pPr>
  </w:style>
  <w:style w:type="character" w:customStyle="1" w:styleId="IntestazioneCarattere">
    <w:name w:val="Intestazione Carattere"/>
    <w:basedOn w:val="Carpredefinitoparagrafo"/>
    <w:link w:val="Intestazione"/>
    <w:uiPriority w:val="99"/>
    <w:rsid w:val="000151A3"/>
  </w:style>
  <w:style w:type="paragraph" w:styleId="Pidipagina">
    <w:name w:val="footer"/>
    <w:basedOn w:val="Normale"/>
    <w:link w:val="PidipaginaCarattere"/>
    <w:uiPriority w:val="99"/>
    <w:unhideWhenUsed/>
    <w:rsid w:val="000151A3"/>
    <w:pPr>
      <w:tabs>
        <w:tab w:val="center" w:pos="4819"/>
        <w:tab w:val="right" w:pos="9638"/>
      </w:tabs>
    </w:pPr>
  </w:style>
  <w:style w:type="character" w:customStyle="1" w:styleId="PidipaginaCarattere">
    <w:name w:val="Piè di pagina Carattere"/>
    <w:basedOn w:val="Carpredefinitoparagrafo"/>
    <w:link w:val="Pidipagina"/>
    <w:uiPriority w:val="99"/>
    <w:rsid w:val="000151A3"/>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uiPriority w:val="34"/>
    <w:qFormat/>
    <w:rsid w:val="000151A3"/>
    <w:pPr>
      <w:ind w:left="720"/>
      <w:contextualSpacing/>
    </w:pPr>
  </w:style>
  <w:style w:type="table" w:customStyle="1" w:styleId="TableNormal1">
    <w:name w:val="Table Normal1"/>
    <w:uiPriority w:val="2"/>
    <w:semiHidden/>
    <w:unhideWhenUsed/>
    <w:qFormat/>
    <w:rsid w:val="00D13837"/>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Corpotesto">
    <w:name w:val="Body Text"/>
    <w:basedOn w:val="Normale"/>
    <w:link w:val="CorpotestoCarattere"/>
    <w:qFormat/>
    <w:rsid w:val="0087338A"/>
    <w:pPr>
      <w:overflowPunct w:val="0"/>
      <w:autoSpaceDE w:val="0"/>
      <w:autoSpaceDN w:val="0"/>
      <w:adjustRightInd w:val="0"/>
      <w:textAlignment w:val="baseline"/>
    </w:pPr>
    <w:rPr>
      <w:b/>
      <w:sz w:val="22"/>
      <w:szCs w:val="20"/>
    </w:rPr>
  </w:style>
  <w:style w:type="character" w:customStyle="1" w:styleId="CorpotestoCarattere">
    <w:name w:val="Corpo testo Carattere"/>
    <w:basedOn w:val="Carpredefinitoparagrafo"/>
    <w:link w:val="Corpotesto"/>
    <w:qFormat/>
    <w:rsid w:val="0087338A"/>
    <w:rPr>
      <w:rFonts w:ascii="Times New Roman" w:eastAsia="Times New Roman" w:hAnsi="Times New Roman" w:cs="Times New Roman"/>
      <w:b/>
      <w:sz w:val="22"/>
      <w:szCs w:val="20"/>
      <w:lang w:eastAsia="it-IT"/>
    </w:rPr>
  </w:style>
  <w:style w:type="character" w:styleId="Collegamentoipertestuale">
    <w:name w:val="Hyperlink"/>
    <w:basedOn w:val="Carpredefinitoparagrafo"/>
    <w:uiPriority w:val="99"/>
    <w:unhideWhenUsed/>
    <w:qFormat/>
    <w:rsid w:val="0087338A"/>
    <w:rPr>
      <w:color w:val="0563C1" w:themeColor="hyperlink"/>
      <w:u w:val="single"/>
    </w:rPr>
  </w:style>
  <w:style w:type="character" w:customStyle="1" w:styleId="Titolo1Carattere">
    <w:name w:val="Titolo 1 Carattere"/>
    <w:basedOn w:val="Carpredefinitoparagrafo"/>
    <w:link w:val="Titolo1"/>
    <w:uiPriority w:val="9"/>
    <w:rsid w:val="000A0787"/>
    <w:rPr>
      <w:rFonts w:ascii="Source Sans Pro" w:eastAsia="Gothic A1" w:hAnsi="Source Sans Pro" w:cs="Times New Roman"/>
      <w:b/>
      <w:bCs/>
      <w:sz w:val="28"/>
      <w:szCs w:val="28"/>
      <w:lang w:eastAsia="it-IT"/>
    </w:rPr>
  </w:style>
  <w:style w:type="character" w:customStyle="1" w:styleId="Titolo2Carattere">
    <w:name w:val="Titolo 2 Carattere"/>
    <w:basedOn w:val="Carpredefinitoparagrafo"/>
    <w:link w:val="Titolo2"/>
    <w:uiPriority w:val="9"/>
    <w:qFormat/>
    <w:rsid w:val="000A0787"/>
    <w:rPr>
      <w:rFonts w:ascii="Source Sans Pro" w:eastAsia="Gothic A1" w:hAnsi="Source Sans Pro" w:cs="Times New Roman"/>
      <w:b/>
      <w:bCs/>
      <w:szCs w:val="22"/>
      <w:lang w:eastAsia="it-IT"/>
    </w:rPr>
  </w:style>
  <w:style w:type="character" w:customStyle="1" w:styleId="Titolo3Carattere">
    <w:name w:val="Titolo 3 Carattere"/>
    <w:basedOn w:val="Carpredefinitoparagrafo"/>
    <w:link w:val="Titolo3"/>
    <w:rsid w:val="00BF588D"/>
    <w:rPr>
      <w:rFonts w:ascii="Calibri" w:eastAsia="Times New Roman" w:hAnsi="Calibri" w:cs="Times New Roman"/>
      <w:b/>
      <w:bCs/>
      <w:sz w:val="20"/>
      <w:szCs w:val="20"/>
    </w:rPr>
  </w:style>
  <w:style w:type="character" w:styleId="Rimandonotaapidipagina">
    <w:name w:val="footnote reference"/>
    <w:basedOn w:val="Carpredefinitoparagrafo"/>
    <w:uiPriority w:val="99"/>
    <w:unhideWhenUsed/>
    <w:rsid w:val="00BF588D"/>
    <w:rPr>
      <w:vertAlign w:val="superscript"/>
    </w:rPr>
  </w:style>
  <w:style w:type="paragraph" w:styleId="Testonotaapidipagina">
    <w:name w:val="footnote text"/>
    <w:basedOn w:val="Normale"/>
    <w:link w:val="TestonotaapidipaginaCarattere"/>
    <w:unhideWhenUsed/>
    <w:rsid w:val="00BF588D"/>
    <w:pPr>
      <w:suppressAutoHyphens/>
    </w:pPr>
    <w:rPr>
      <w:rFonts w:ascii="Arial" w:eastAsia="MS PGothic" w:hAnsi="Arial"/>
      <w:szCs w:val="20"/>
    </w:rPr>
  </w:style>
  <w:style w:type="character" w:customStyle="1" w:styleId="TestonotaapidipaginaCarattere">
    <w:name w:val="Testo nota a piè di pagina Carattere"/>
    <w:basedOn w:val="Carpredefinitoparagrafo"/>
    <w:link w:val="Testonotaapidipagina"/>
    <w:qFormat/>
    <w:rsid w:val="00BF588D"/>
    <w:rPr>
      <w:rFonts w:ascii="Arial" w:eastAsia="MS PGothic" w:hAnsi="Arial" w:cs="Times New Roman"/>
      <w:sz w:val="20"/>
      <w:szCs w:val="20"/>
    </w:rPr>
  </w:style>
  <w:style w:type="character" w:customStyle="1" w:styleId="apple-converted-space">
    <w:name w:val="apple-converted-space"/>
    <w:basedOn w:val="Carpredefinitoparagrafo"/>
    <w:rsid w:val="00150787"/>
  </w:style>
  <w:style w:type="character" w:styleId="Collegamentovisitato">
    <w:name w:val="FollowedHyperlink"/>
    <w:basedOn w:val="Carpredefinitoparagrafo"/>
    <w:uiPriority w:val="99"/>
    <w:semiHidden/>
    <w:unhideWhenUsed/>
    <w:rsid w:val="005C3394"/>
    <w:rPr>
      <w:color w:val="954F72" w:themeColor="followedHyperlink"/>
      <w:u w:val="single"/>
    </w:rPr>
  </w:style>
  <w:style w:type="character" w:styleId="Menzionenonrisolta">
    <w:name w:val="Unresolved Mention"/>
    <w:basedOn w:val="Carpredefinitoparagrafo"/>
    <w:uiPriority w:val="99"/>
    <w:semiHidden/>
    <w:unhideWhenUsed/>
    <w:rsid w:val="00003372"/>
    <w:rPr>
      <w:color w:val="605E5C"/>
      <w:shd w:val="clear" w:color="auto" w:fill="E1DFDD"/>
    </w:rPr>
  </w:style>
  <w:style w:type="table" w:styleId="Grigliatabella">
    <w:name w:val="Table Grid"/>
    <w:basedOn w:val="Tabellanormale"/>
    <w:rsid w:val="00023D03"/>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eformattatoHTML">
    <w:name w:val="HTML Preformatted"/>
    <w:basedOn w:val="Normale"/>
    <w:link w:val="PreformattatoHTMLCarattere"/>
    <w:uiPriority w:val="99"/>
    <w:semiHidden/>
    <w:unhideWhenUsed/>
    <w:rsid w:val="000C5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PreformattatoHTMLCarattere">
    <w:name w:val="Preformattato HTML Carattere"/>
    <w:basedOn w:val="Carpredefinitoparagrafo"/>
    <w:link w:val="PreformattatoHTML"/>
    <w:uiPriority w:val="99"/>
    <w:semiHidden/>
    <w:rsid w:val="000C56A1"/>
    <w:rPr>
      <w:rFonts w:ascii="Courier New" w:eastAsia="Times New Roman" w:hAnsi="Courier New" w:cs="Courier New"/>
      <w:sz w:val="20"/>
      <w:szCs w:val="20"/>
      <w:lang w:eastAsia="it-IT"/>
    </w:rPr>
  </w:style>
  <w:style w:type="character" w:customStyle="1" w:styleId="markedcontent">
    <w:name w:val="markedcontent"/>
    <w:basedOn w:val="Carpredefinitoparagrafo"/>
    <w:rsid w:val="00B56606"/>
  </w:style>
  <w:style w:type="paragraph" w:styleId="Nessunaspaziatura">
    <w:name w:val="No Spacing"/>
    <w:uiPriority w:val="1"/>
    <w:qFormat/>
    <w:rsid w:val="00667EDC"/>
    <w:rPr>
      <w:rFonts w:ascii="Times New Roman" w:eastAsia="Times New Roman" w:hAnsi="Times New Roman" w:cs="Times New Roman"/>
      <w:lang w:eastAsia="it-IT"/>
    </w:rPr>
  </w:style>
  <w:style w:type="paragraph" w:styleId="Sottotitolo">
    <w:name w:val="Subtitle"/>
    <w:basedOn w:val="Normale"/>
    <w:next w:val="Normale"/>
    <w:link w:val="SottotitoloCarattere"/>
    <w:uiPriority w:val="11"/>
    <w:qFormat/>
    <w:rsid w:val="00667ED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667EDC"/>
    <w:rPr>
      <w:rFonts w:eastAsiaTheme="minorEastAsia"/>
      <w:color w:val="5A5A5A" w:themeColor="text1" w:themeTint="A5"/>
      <w:spacing w:val="15"/>
      <w:sz w:val="22"/>
      <w:szCs w:val="22"/>
      <w:lang w:eastAsia="it-IT"/>
    </w:rPr>
  </w:style>
  <w:style w:type="character" w:styleId="Enfasidelicata">
    <w:name w:val="Subtle Emphasis"/>
    <w:basedOn w:val="Carpredefinitoparagrafo"/>
    <w:uiPriority w:val="19"/>
    <w:qFormat/>
    <w:rsid w:val="00667EDC"/>
    <w:rPr>
      <w:i/>
      <w:iCs/>
      <w:color w:val="404040" w:themeColor="text1" w:themeTint="BF"/>
    </w:rPr>
  </w:style>
  <w:style w:type="character" w:styleId="Enfasicorsivo">
    <w:name w:val="Emphasis"/>
    <w:basedOn w:val="Carpredefinitoparagrafo"/>
    <w:uiPriority w:val="20"/>
    <w:qFormat/>
    <w:rsid w:val="00667EDC"/>
    <w:rPr>
      <w:i/>
      <w:iCs/>
    </w:rPr>
  </w:style>
  <w:style w:type="character" w:customStyle="1" w:styleId="Titolo4Carattere">
    <w:name w:val="Titolo 4 Carattere"/>
    <w:basedOn w:val="Carpredefinitoparagrafo"/>
    <w:link w:val="Titolo4"/>
    <w:uiPriority w:val="9"/>
    <w:rsid w:val="00667EDC"/>
    <w:rPr>
      <w:rFonts w:asciiTheme="majorHAnsi" w:eastAsiaTheme="majorEastAsia" w:hAnsiTheme="majorHAnsi" w:cstheme="majorBidi"/>
      <w:i/>
      <w:iCs/>
      <w:color w:val="2F5496" w:themeColor="accent1" w:themeShade="BF"/>
      <w:lang w:eastAsia="it-IT"/>
    </w:rPr>
  </w:style>
  <w:style w:type="paragraph" w:styleId="Revisione">
    <w:name w:val="Revision"/>
    <w:hidden/>
    <w:uiPriority w:val="99"/>
    <w:semiHidden/>
    <w:rsid w:val="00D02487"/>
    <w:rPr>
      <w:rFonts w:ascii="Times New Roman" w:eastAsia="Times New Roman" w:hAnsi="Times New Roman" w:cs="Times New Roman"/>
      <w:lang w:eastAsia="it-IT"/>
    </w:rPr>
  </w:style>
  <w:style w:type="paragraph" w:styleId="NormaleWeb">
    <w:name w:val="Normal (Web)"/>
    <w:basedOn w:val="Normale"/>
    <w:uiPriority w:val="99"/>
    <w:unhideWhenUsed/>
    <w:rsid w:val="001B5D7E"/>
    <w:pPr>
      <w:spacing w:before="100" w:beforeAutospacing="1" w:after="100" w:afterAutospacing="1"/>
    </w:pPr>
  </w:style>
  <w:style w:type="paragraph" w:customStyle="1" w:styleId="Piedipagina">
    <w:name w:val="Pie di pagina"/>
    <w:basedOn w:val="Pidipagina"/>
    <w:link w:val="PiedipaginaCarattere"/>
    <w:qFormat/>
    <w:rsid w:val="004B58C8"/>
    <w:pPr>
      <w:framePr w:hSpace="142" w:wrap="around" w:vAnchor="page" w:hAnchor="text" w:xAlign="center" w:y="15027"/>
      <w:tabs>
        <w:tab w:val="clear" w:pos="4819"/>
        <w:tab w:val="clear" w:pos="9638"/>
        <w:tab w:val="center" w:pos="4513"/>
        <w:tab w:val="right" w:pos="9026"/>
      </w:tabs>
      <w:suppressOverlap/>
    </w:pPr>
    <w:rPr>
      <w:rFonts w:cs="Calibri"/>
      <w:bCs/>
      <w:color w:val="002F5F"/>
      <w:sz w:val="16"/>
      <w:szCs w:val="16"/>
    </w:rPr>
  </w:style>
  <w:style w:type="character" w:customStyle="1" w:styleId="PiedipaginaCarattere">
    <w:name w:val="Pie di pagina Carattere"/>
    <w:basedOn w:val="PidipaginaCarattere"/>
    <w:link w:val="Piedipagina"/>
    <w:rsid w:val="004B58C8"/>
    <w:rPr>
      <w:rFonts w:ascii="Source Sans Pro" w:eastAsia="Times New Roman" w:hAnsi="Source Sans Pro" w:cs="Calibri"/>
      <w:bCs/>
      <w:color w:val="002F5F"/>
      <w:sz w:val="16"/>
      <w:szCs w:val="16"/>
      <w:lang w:eastAsia="it-IT"/>
    </w:rPr>
  </w:style>
  <w:style w:type="paragraph" w:customStyle="1" w:styleId="Destinatario2">
    <w:name w:val="Destinatario 2"/>
    <w:basedOn w:val="Normale"/>
    <w:link w:val="Destinatario2Carattere"/>
    <w:qFormat/>
    <w:rsid w:val="005B234E"/>
    <w:pPr>
      <w:ind w:left="5103"/>
    </w:pPr>
    <w:rPr>
      <w:rFonts w:cs="Calibri"/>
      <w:szCs w:val="20"/>
    </w:rPr>
  </w:style>
  <w:style w:type="character" w:customStyle="1" w:styleId="Destinatario2Carattere">
    <w:name w:val="Destinatario 2 Carattere"/>
    <w:basedOn w:val="Carpredefinitoparagrafo"/>
    <w:link w:val="Destinatario2"/>
    <w:rsid w:val="005B234E"/>
    <w:rPr>
      <w:rFonts w:ascii="Source Sans Pro" w:eastAsia="Times New Roman" w:hAnsi="Source Sans Pro" w:cs="Calibri"/>
      <w:sz w:val="20"/>
      <w:szCs w:val="20"/>
      <w:lang w:eastAsia="it-IT"/>
    </w:rPr>
  </w:style>
  <w:style w:type="paragraph" w:customStyle="1" w:styleId="Destinatario1">
    <w:name w:val="Destinatario 1"/>
    <w:basedOn w:val="Normale"/>
    <w:link w:val="Destinatario1Carattere"/>
    <w:qFormat/>
    <w:rsid w:val="005B234E"/>
    <w:pPr>
      <w:ind w:left="4820"/>
    </w:pPr>
    <w:rPr>
      <w:rFonts w:cs="Calibri"/>
      <w:szCs w:val="20"/>
    </w:rPr>
  </w:style>
  <w:style w:type="character" w:customStyle="1" w:styleId="Destinatario1Carattere">
    <w:name w:val="Destinatario 1 Carattere"/>
    <w:basedOn w:val="Carpredefinitoparagrafo"/>
    <w:link w:val="Destinatario1"/>
    <w:rsid w:val="005B234E"/>
    <w:rPr>
      <w:rFonts w:ascii="Source Sans Pro" w:eastAsia="Times New Roman" w:hAnsi="Source Sans Pro" w:cs="Calibri"/>
      <w:sz w:val="20"/>
      <w:szCs w:val="20"/>
      <w:lang w:eastAsia="it-IT"/>
    </w:rPr>
  </w:style>
  <w:style w:type="paragraph" w:customStyle="1" w:styleId="Normativa">
    <w:name w:val="Normativa"/>
    <w:basedOn w:val="Normale"/>
    <w:link w:val="NormativaCarattere"/>
    <w:qFormat/>
    <w:rsid w:val="00AE65DB"/>
    <w:pPr>
      <w:suppressAutoHyphens/>
    </w:pPr>
    <w:rPr>
      <w:i/>
      <w:sz w:val="16"/>
      <w:szCs w:val="16"/>
    </w:rPr>
  </w:style>
  <w:style w:type="character" w:customStyle="1" w:styleId="NormativaCarattere">
    <w:name w:val="Normativa Carattere"/>
    <w:basedOn w:val="Carpredefinitoparagrafo"/>
    <w:link w:val="Normativa"/>
    <w:rsid w:val="00AE65DB"/>
    <w:rPr>
      <w:rFonts w:ascii="Source Sans Pro" w:eastAsia="Times New Roman" w:hAnsi="Source Sans Pro" w:cs="Times New Roman"/>
      <w:i/>
      <w:sz w:val="16"/>
      <w:szCs w:val="16"/>
      <w:lang w:eastAsia="it-IT"/>
    </w:rPr>
  </w:style>
  <w:style w:type="paragraph" w:customStyle="1" w:styleId="Maiuscolo">
    <w:name w:val="Maiuscolo"/>
    <w:basedOn w:val="Normale"/>
    <w:link w:val="MaiuscoloCarattere"/>
    <w:qFormat/>
    <w:rsid w:val="00AE65DB"/>
    <w:rPr>
      <w:caps/>
    </w:rPr>
  </w:style>
  <w:style w:type="character" w:customStyle="1" w:styleId="MaiuscoloCarattere">
    <w:name w:val="Maiuscolo Carattere"/>
    <w:basedOn w:val="Carpredefinitoparagrafo"/>
    <w:link w:val="Maiuscolo"/>
    <w:rsid w:val="00AE65DB"/>
    <w:rPr>
      <w:rFonts w:ascii="Source Sans Pro" w:eastAsia="Gothic A1" w:hAnsi="Source Sans Pro" w:cs="Times New Roman"/>
      <w:caps/>
      <w:sz w:val="20"/>
      <w:lang w:eastAsia="it-IT"/>
    </w:rPr>
  </w:style>
  <w:style w:type="paragraph" w:customStyle="1" w:styleId="Firma2">
    <w:name w:val="Firma 2"/>
    <w:basedOn w:val="Normale"/>
    <w:link w:val="Firma2Carattere"/>
    <w:qFormat/>
    <w:rsid w:val="00B4722B"/>
    <w:pPr>
      <w:spacing w:after="0"/>
      <w:ind w:left="3969"/>
      <w:jc w:val="center"/>
    </w:pPr>
    <w:rPr>
      <w:rFonts w:cs="Calibri"/>
      <w:szCs w:val="20"/>
      <w:lang w:eastAsia="en-US"/>
    </w:rPr>
  </w:style>
  <w:style w:type="character" w:customStyle="1" w:styleId="Firma2Carattere">
    <w:name w:val="Firma 2 Carattere"/>
    <w:basedOn w:val="Carpredefinitoparagrafo"/>
    <w:link w:val="Firma2"/>
    <w:rsid w:val="00B4722B"/>
    <w:rPr>
      <w:rFonts w:ascii="Source Sans Pro" w:eastAsia="Gothic A1" w:hAnsi="Source Sans Pro" w:cs="Calibri"/>
      <w:sz w:val="20"/>
      <w:szCs w:val="20"/>
    </w:rPr>
  </w:style>
  <w:style w:type="paragraph" w:customStyle="1" w:styleId="Destinatario">
    <w:name w:val="Destinatario"/>
    <w:basedOn w:val="Normale"/>
    <w:link w:val="DestinatarioCarattere"/>
    <w:qFormat/>
    <w:rsid w:val="0009468B"/>
    <w:pPr>
      <w:ind w:left="4962"/>
    </w:pPr>
    <w:rPr>
      <w:iCs/>
      <w:szCs w:val="20"/>
    </w:rPr>
  </w:style>
  <w:style w:type="character" w:customStyle="1" w:styleId="DestinatarioCarattere">
    <w:name w:val="Destinatario Carattere"/>
    <w:basedOn w:val="Carpredefinitoparagrafo"/>
    <w:link w:val="Destinatario"/>
    <w:locked/>
    <w:rsid w:val="0009468B"/>
    <w:rPr>
      <w:rFonts w:ascii="Source Sans Pro" w:eastAsia="Times New Roman" w:hAnsi="Source Sans Pro" w:cs="Times New Roman"/>
      <w:iCs/>
      <w:sz w:val="20"/>
      <w:szCs w:val="20"/>
      <w:lang w:eastAsia="it-IT"/>
    </w:rPr>
  </w:style>
  <w:style w:type="table" w:customStyle="1" w:styleId="Stile1">
    <w:name w:val="Stile1"/>
    <w:basedOn w:val="Tabellanormale"/>
    <w:uiPriority w:val="99"/>
    <w:rsid w:val="0009468B"/>
    <w:pPr>
      <w:jc w:val="center"/>
    </w:pPr>
    <w:rPr>
      <w:rFonts w:ascii="Source Sans Pro" w:hAnsi="Source Sans Pro"/>
      <w:sz w:val="20"/>
    </w:rPr>
    <w:tblPr>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Pr>
    <w:tcPr>
      <w:vAlign w:val="center"/>
    </w:tcPr>
    <w:tblStylePr w:type="firstRow">
      <w:rPr>
        <w:rFonts w:ascii="Source Sans Pro" w:hAnsi="Source Sans Pro"/>
        <w:b/>
        <w:sz w:val="20"/>
      </w:rPr>
      <w:tblPr/>
      <w:tcPr>
        <w:shd w:val="clear" w:color="auto" w:fill="D9D9D9" w:themeFill="background1" w:themeFillShade="D9"/>
      </w:tcPr>
    </w:tblStylePr>
    <w:tblStylePr w:type="firstCol">
      <w:pPr>
        <w:jc w:val="center"/>
      </w:pPr>
    </w:tblStylePr>
    <w:tblStylePr w:type="lastCol">
      <w:pPr>
        <w:jc w:val="left"/>
      </w:pPr>
    </w:tblStylePr>
    <w:tblStylePr w:type="band2Vert">
      <w:pPr>
        <w:jc w:val="right"/>
      </w:pPr>
    </w:tblStylePr>
  </w:style>
  <w:style w:type="paragraph" w:customStyle="1" w:styleId="Elencopunto">
    <w:name w:val="Elenco punto"/>
    <w:basedOn w:val="Paragrafoelenco"/>
    <w:link w:val="ElencopuntoCarattere"/>
    <w:qFormat/>
    <w:rsid w:val="00D74435"/>
    <w:pPr>
      <w:numPr>
        <w:numId w:val="15"/>
      </w:numPr>
      <w:tabs>
        <w:tab w:val="left" w:pos="709"/>
      </w:tabs>
      <w:suppressAutoHyphens/>
      <w:contextualSpacing w:val="0"/>
    </w:pPr>
    <w:rPr>
      <w:iCs/>
    </w:rPr>
  </w:style>
  <w:style w:type="character" w:customStyle="1" w:styleId="ElencopuntoCarattere">
    <w:name w:val="Elenco punto Carattere"/>
    <w:basedOn w:val="Carpredefinitoparagrafo"/>
    <w:link w:val="Elencopunto"/>
    <w:rsid w:val="00D74435"/>
    <w:rPr>
      <w:rFonts w:ascii="Source Sans Pro" w:eastAsia="Gothic A1" w:hAnsi="Source Sans Pro" w:cs="Times New Roman"/>
      <w:iCs/>
      <w:sz w:val="20"/>
      <w:lang w:eastAsia="it-IT"/>
    </w:rPr>
  </w:style>
  <w:style w:type="paragraph" w:customStyle="1" w:styleId="Elencoliv1">
    <w:name w:val="Elenco liv1"/>
    <w:basedOn w:val="Paragrafoelenco"/>
    <w:link w:val="Elencoliv1Carattere"/>
    <w:qFormat/>
    <w:rsid w:val="008C1413"/>
    <w:pPr>
      <w:numPr>
        <w:numId w:val="12"/>
      </w:numPr>
      <w:ind w:left="431" w:hanging="431"/>
      <w:contextualSpacing w:val="0"/>
    </w:pPr>
    <w:rPr>
      <w:rFonts w:cs="Calibri"/>
      <w:szCs w:val="20"/>
    </w:rPr>
  </w:style>
  <w:style w:type="character" w:customStyle="1" w:styleId="Elencoliv1Carattere">
    <w:name w:val="Elenco liv1 Carattere"/>
    <w:basedOn w:val="Carpredefinitoparagrafo"/>
    <w:link w:val="Elencoliv1"/>
    <w:rsid w:val="008C1413"/>
    <w:rPr>
      <w:rFonts w:ascii="Source Sans Pro" w:eastAsia="Times New Roman" w:hAnsi="Source Sans Pro" w:cs="Calibri"/>
      <w:sz w:val="20"/>
      <w:szCs w:val="20"/>
      <w:lang w:eastAsia="it-IT"/>
    </w:rPr>
  </w:style>
  <w:style w:type="paragraph" w:customStyle="1" w:styleId="Elencoliv2">
    <w:name w:val="Elenco liv2"/>
    <w:basedOn w:val="Elencoliv1"/>
    <w:link w:val="Elencoliv2Carattere"/>
    <w:qFormat/>
    <w:rsid w:val="008C1413"/>
    <w:pPr>
      <w:numPr>
        <w:ilvl w:val="1"/>
      </w:numPr>
      <w:ind w:left="993" w:hanging="284"/>
      <w:contextualSpacing/>
    </w:pPr>
  </w:style>
  <w:style w:type="character" w:customStyle="1" w:styleId="Elencoliv2Carattere">
    <w:name w:val="Elenco liv2 Carattere"/>
    <w:basedOn w:val="Elencoliv1Carattere"/>
    <w:link w:val="Elencoliv2"/>
    <w:rsid w:val="008C1413"/>
    <w:rPr>
      <w:rFonts w:ascii="Source Sans Pro" w:eastAsia="Times New Roman" w:hAnsi="Source Sans Pro" w:cs="Calibri"/>
      <w:sz w:val="20"/>
      <w:szCs w:val="20"/>
      <w:lang w:eastAsia="it-IT"/>
    </w:rPr>
  </w:style>
  <w:style w:type="paragraph" w:customStyle="1" w:styleId="Elencopuntoliv2">
    <w:name w:val="Elenco punto liv2"/>
    <w:basedOn w:val="Elencopunto"/>
    <w:link w:val="Elencopuntoliv2Carattere"/>
    <w:qFormat/>
    <w:rsid w:val="00D74435"/>
    <w:pPr>
      <w:numPr>
        <w:ilvl w:val="1"/>
      </w:numPr>
    </w:pPr>
  </w:style>
  <w:style w:type="character" w:customStyle="1" w:styleId="Elencopuntoliv2Carattere">
    <w:name w:val="Elenco punto liv2 Carattere"/>
    <w:basedOn w:val="ElencopuntoCarattere"/>
    <w:link w:val="Elencopuntoliv2"/>
    <w:rsid w:val="00D74435"/>
    <w:rPr>
      <w:rFonts w:ascii="Source Sans Pro" w:eastAsia="Gothic A1" w:hAnsi="Source Sans Pro" w:cs="Times New Roman"/>
      <w:iCs/>
      <w:sz w:val="20"/>
      <w:lang w:eastAsia="it-IT"/>
    </w:rPr>
  </w:style>
  <w:style w:type="paragraph" w:customStyle="1" w:styleId="Firma1">
    <w:name w:val="Firma 1"/>
    <w:basedOn w:val="Normale"/>
    <w:link w:val="Firma1Carattere"/>
    <w:qFormat/>
    <w:rsid w:val="00B4722B"/>
    <w:pPr>
      <w:spacing w:after="0"/>
      <w:ind w:right="5670"/>
      <w:jc w:val="center"/>
    </w:pPr>
    <w:rPr>
      <w:rFonts w:cs="Calibri"/>
      <w:szCs w:val="20"/>
    </w:rPr>
  </w:style>
  <w:style w:type="character" w:customStyle="1" w:styleId="Firma1Carattere">
    <w:name w:val="Firma 1 Carattere"/>
    <w:basedOn w:val="Carpredefinitoparagrafo"/>
    <w:link w:val="Firma1"/>
    <w:rsid w:val="00B4722B"/>
    <w:rPr>
      <w:rFonts w:ascii="Source Sans Pro" w:eastAsia="Gothic A1" w:hAnsi="Source Sans Pro" w:cs="Calibri"/>
      <w:sz w:val="20"/>
      <w:szCs w:val="20"/>
      <w:lang w:eastAsia="it-IT"/>
    </w:rPr>
  </w:style>
  <w:style w:type="paragraph" w:customStyle="1" w:styleId="Elenconumero">
    <w:name w:val="Elenco numero"/>
    <w:basedOn w:val="Normale"/>
    <w:link w:val="ElenconumeroCarattere"/>
    <w:qFormat/>
    <w:rsid w:val="00B13131"/>
    <w:pPr>
      <w:widowControl w:val="0"/>
      <w:numPr>
        <w:numId w:val="1"/>
      </w:numPr>
      <w:spacing w:before="60" w:after="0"/>
      <w:ind w:left="284" w:right="-45" w:hanging="284"/>
    </w:pPr>
    <w:rPr>
      <w:rFonts w:eastAsia="Calibri" w:cstheme="minorHAnsi"/>
      <w:szCs w:val="20"/>
    </w:rPr>
  </w:style>
  <w:style w:type="character" w:customStyle="1" w:styleId="ElenconumeroCarattere">
    <w:name w:val="Elenco numero Carattere"/>
    <w:basedOn w:val="Carpredefinitoparagrafo"/>
    <w:link w:val="Elenconumero"/>
    <w:rsid w:val="00B13131"/>
    <w:rPr>
      <w:rFonts w:ascii="Source Sans Pro" w:eastAsia="Calibri" w:hAnsi="Source Sans Pro" w:cstheme="minorHAnsi"/>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495328">
      <w:bodyDiv w:val="1"/>
      <w:marLeft w:val="0"/>
      <w:marRight w:val="0"/>
      <w:marTop w:val="0"/>
      <w:marBottom w:val="0"/>
      <w:divBdr>
        <w:top w:val="none" w:sz="0" w:space="0" w:color="auto"/>
        <w:left w:val="none" w:sz="0" w:space="0" w:color="auto"/>
        <w:bottom w:val="none" w:sz="0" w:space="0" w:color="auto"/>
        <w:right w:val="none" w:sz="0" w:space="0" w:color="auto"/>
      </w:divBdr>
    </w:div>
    <w:div w:id="1185944352">
      <w:bodyDiv w:val="1"/>
      <w:marLeft w:val="0"/>
      <w:marRight w:val="0"/>
      <w:marTop w:val="0"/>
      <w:marBottom w:val="0"/>
      <w:divBdr>
        <w:top w:val="none" w:sz="0" w:space="0" w:color="auto"/>
        <w:left w:val="none" w:sz="0" w:space="0" w:color="auto"/>
        <w:bottom w:val="none" w:sz="0" w:space="0" w:color="auto"/>
        <w:right w:val="none" w:sz="0" w:space="0" w:color="auto"/>
      </w:divBdr>
    </w:div>
    <w:div w:id="1260791824">
      <w:bodyDiv w:val="1"/>
      <w:marLeft w:val="0"/>
      <w:marRight w:val="0"/>
      <w:marTop w:val="0"/>
      <w:marBottom w:val="0"/>
      <w:divBdr>
        <w:top w:val="none" w:sz="0" w:space="0" w:color="auto"/>
        <w:left w:val="none" w:sz="0" w:space="0" w:color="auto"/>
        <w:bottom w:val="none" w:sz="0" w:space="0" w:color="auto"/>
        <w:right w:val="none" w:sz="0" w:space="0" w:color="auto"/>
      </w:divBdr>
    </w:div>
    <w:div w:id="182689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hyperlink" Target="mailto:segreteria.ipsp@icnr.it" TargetMode="External"/><Relationship Id="rId2" Type="http://schemas.openxmlformats.org/officeDocument/2006/relationships/hyperlink" Target="http://www.ipsp.cnr.it" TargetMode="External"/><Relationship Id="rId1" Type="http://schemas.openxmlformats.org/officeDocument/2006/relationships/image" Target="media/image2.png"/><Relationship Id="rId4" Type="http://schemas.openxmlformats.org/officeDocument/2006/relationships/hyperlink" Target="mailto:protocollo.ipsp@pec.cnr.i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1834B6C37FF2845B0A4C56940BECE9B" ma:contentTypeVersion="5" ma:contentTypeDescription="Creare un nuovo documento." ma:contentTypeScope="" ma:versionID="effab9cc1f57b3177c50b32270be8a4a">
  <xsd:schema xmlns:xsd="http://www.w3.org/2001/XMLSchema" xmlns:xs="http://www.w3.org/2001/XMLSchema" xmlns:p="http://schemas.microsoft.com/office/2006/metadata/properties" xmlns:ns2="40e358bb-7da9-47a1-a3fe-3789a503302b" xmlns:ns3="eaa38b9f-64d0-4f79-9204-e3d55ae369ec" targetNamespace="http://schemas.microsoft.com/office/2006/metadata/properties" ma:root="true" ma:fieldsID="3b589c657c020184d2a8d81b920a41cf" ns2:_="" ns3:_="">
    <xsd:import namespace="40e358bb-7da9-47a1-a3fe-3789a503302b"/>
    <xsd:import namespace="eaa38b9f-64d0-4f79-9204-e3d55ae369e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e358bb-7da9-47a1-a3fe-3789a5033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a38b9f-64d0-4f79-9204-e3d55ae369ec"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05E57F-5E18-47DA-A720-180778A9F40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2624CC-0428-4C2E-9587-431A3FCA7AB2}">
  <ds:schemaRefs>
    <ds:schemaRef ds:uri="http://schemas.openxmlformats.org/officeDocument/2006/bibliography"/>
  </ds:schemaRefs>
</ds:datastoreItem>
</file>

<file path=customXml/itemProps3.xml><?xml version="1.0" encoding="utf-8"?>
<ds:datastoreItem xmlns:ds="http://schemas.openxmlformats.org/officeDocument/2006/customXml" ds:itemID="{54FB76EF-96BB-4AD6-B133-E904729D3ABC}">
  <ds:schemaRefs>
    <ds:schemaRef ds:uri="http://schemas.microsoft.com/sharepoint/v3/contenttype/forms"/>
  </ds:schemaRefs>
</ds:datastoreItem>
</file>

<file path=customXml/itemProps4.xml><?xml version="1.0" encoding="utf-8"?>
<ds:datastoreItem xmlns:ds="http://schemas.openxmlformats.org/officeDocument/2006/customXml" ds:itemID="{515AAC3D-FF62-4699-97BC-B9254953B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e358bb-7da9-47a1-a3fe-3789a503302b"/>
    <ds:schemaRef ds:uri="eaa38b9f-64d0-4f79-9204-e3d55ae36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4</Pages>
  <Words>1865</Words>
  <Characters>10635</Characters>
  <Application>Microsoft Office Word</Application>
  <DocSecurity>0</DocSecurity>
  <Lines>88</Lines>
  <Paragraphs>24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dc:description/>
  <cp:lastModifiedBy>GIOVANNI NICOLA BUBICI</cp:lastModifiedBy>
  <cp:revision>177</cp:revision>
  <cp:lastPrinted>2024-09-05T08:40:00Z</cp:lastPrinted>
  <dcterms:created xsi:type="dcterms:W3CDTF">2023-08-01T07:26:00Z</dcterms:created>
  <dcterms:modified xsi:type="dcterms:W3CDTF">2026-09-07T10:29:00Z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0x01010051834B6C37FF2845B0A4C56940BECE9B</vt:lpwstr>
  </property>
</Properties>
</file>