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46" w:rsidRDefault="00920146" w:rsidP="00920146">
      <w:pPr>
        <w:pStyle w:val="Ttulo2"/>
      </w:pPr>
      <w:bookmarkStart w:id="0" w:name="_Toc38965203"/>
      <w:r>
        <w:t xml:space="preserve">BMS: </w:t>
      </w:r>
      <w:r>
        <w:t>Especificações de Hardware e Software</w:t>
      </w:r>
      <w:bookmarkEnd w:id="0"/>
    </w:p>
    <w:p w:rsidR="00920146" w:rsidRDefault="00920146" w:rsidP="00920146">
      <w:pPr>
        <w:pStyle w:val="Corpodetexto"/>
      </w:pPr>
      <w:r>
        <w:t xml:space="preserve">A </w:t>
      </w:r>
      <w:r>
        <w:t>Tabela 1</w:t>
      </w:r>
      <w:r>
        <w:t xml:space="preserve"> apresenta a lista de componentes que compõem uma unidade da placa principal</w:t>
      </w:r>
      <w:r>
        <w:t xml:space="preserve"> do BMS</w:t>
      </w:r>
      <w:r>
        <w:t xml:space="preserve">, com a respectiva descrição de características e função dentro do protótipo. De forma análoga, a </w:t>
      </w:r>
      <w:r>
        <w:t>Tabela 2</w:t>
      </w:r>
      <w:r>
        <w:t xml:space="preserve"> apresenta o </w:t>
      </w:r>
      <w:r w:rsidRPr="007C1951">
        <w:rPr>
          <w:i/>
        </w:rPr>
        <w:t>hardware</w:t>
      </w:r>
      <w:r>
        <w:t xml:space="preserve"> para a placa de aquisição de temperatura.</w:t>
      </w:r>
    </w:p>
    <w:p w:rsidR="00920146" w:rsidRPr="004C78D2" w:rsidRDefault="00920146" w:rsidP="00920146">
      <w:pPr>
        <w:pStyle w:val="Corpodetexto"/>
        <w:spacing w:before="240" w:after="60" w:line="240" w:lineRule="auto"/>
        <w:ind w:firstLine="0"/>
        <w:jc w:val="center"/>
      </w:pPr>
      <w:bookmarkStart w:id="1" w:name="_Toc38729768"/>
      <w:r>
        <w:rPr>
          <w:b/>
        </w:rPr>
        <w:t xml:space="preserve">Tabela 1: </w:t>
      </w:r>
      <w:r>
        <w:t>Especificações BMS: placa principal.</w:t>
      </w:r>
      <w:bookmarkEnd w:id="1"/>
    </w:p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4832"/>
        <w:gridCol w:w="1857"/>
        <w:gridCol w:w="583"/>
      </w:tblGrid>
      <w:tr w:rsidR="00920146" w:rsidRPr="00674846" w:rsidTr="0063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Componente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Descrição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Função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846">
              <w:rPr>
                <w:sz w:val="22"/>
                <w:szCs w:val="22"/>
              </w:rPr>
              <w:t>Qtd</w:t>
            </w:r>
            <w:proofErr w:type="spellEnd"/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Arduino MEGA 2560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 xml:space="preserve">Placa de desenvolvimento com </w:t>
            </w:r>
            <w:proofErr w:type="spellStart"/>
            <w:r w:rsidRPr="00674846">
              <w:rPr>
                <w:sz w:val="22"/>
                <w:szCs w:val="22"/>
              </w:rPr>
              <w:t>microcontrolador</w:t>
            </w:r>
            <w:proofErr w:type="spellEnd"/>
            <w:r w:rsidRPr="00674846">
              <w:rPr>
                <w:sz w:val="22"/>
                <w:szCs w:val="22"/>
              </w:rPr>
              <w:t xml:space="preserve"> ATMEL ATmega2560; memória Flash de 256kB; 8kB de RAM; 4kB de EEPROM; </w:t>
            </w:r>
            <w:proofErr w:type="spellStart"/>
            <w:r w:rsidRPr="00674846">
              <w:rPr>
                <w:sz w:val="22"/>
                <w:szCs w:val="22"/>
              </w:rPr>
              <w:t>clock</w:t>
            </w:r>
            <w:proofErr w:type="spellEnd"/>
            <w:r w:rsidRPr="00674846">
              <w:rPr>
                <w:sz w:val="22"/>
                <w:szCs w:val="22"/>
              </w:rPr>
              <w:t xml:space="preserve"> de 16 MHz; 54 GPIOS; Tensão de operação de 5V; corrente máxima por I/O até 20mA; protocolos serial, I2C e SPI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Processamento e comunicação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ADS1115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Conversor analógico digital de 16 bits; ganho programável; 4 entradas; comunicação em I2C; alimentação 2V-5V; consumo médio de 150µA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 xml:space="preserve">Aquisição de tensão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CD4051B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Multiplexador/</w:t>
            </w:r>
            <w:proofErr w:type="spellStart"/>
            <w:r w:rsidRPr="00674846">
              <w:rPr>
                <w:sz w:val="22"/>
                <w:szCs w:val="22"/>
              </w:rPr>
              <w:t>demultiplexador</w:t>
            </w:r>
            <w:proofErr w:type="spellEnd"/>
            <w:r w:rsidRPr="00674846">
              <w:rPr>
                <w:sz w:val="22"/>
                <w:szCs w:val="22"/>
              </w:rPr>
              <w:t xml:space="preserve"> analógico de 8 canais; alimentação de até 20V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 xml:space="preserve">Aquisição de tensão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2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LM358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Amplificador operacional duplo; alimentação simple</w:t>
            </w:r>
            <w:r>
              <w:rPr>
                <w:sz w:val="22"/>
                <w:szCs w:val="22"/>
              </w:rPr>
              <w:t>s (3V a 32V) ou simétrica (+/-1,</w:t>
            </w:r>
            <w:r w:rsidRPr="00674846">
              <w:rPr>
                <w:sz w:val="22"/>
                <w:szCs w:val="22"/>
              </w:rPr>
              <w:t>5V a +/-16V); consumo típico de 0.7mA, offset de 2mV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Aquisição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100kΩ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13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220kΩ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3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300kΩ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470kΩ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680kΩ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3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Resistor 1MΩ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Divisor de tensão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3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Capacitor 220nF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Capacitor Poliester 220nF/63V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 xml:space="preserve">Aquisição de tensão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10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 xml:space="preserve">Diodo </w:t>
            </w:r>
            <w:proofErr w:type="spellStart"/>
            <w:r w:rsidRPr="00674846">
              <w:rPr>
                <w:b w:val="0"/>
                <w:sz w:val="22"/>
                <w:szCs w:val="22"/>
              </w:rPr>
              <w:t>Zener</w:t>
            </w:r>
            <w:proofErr w:type="spellEnd"/>
            <w:r w:rsidRPr="00674846">
              <w:rPr>
                <w:b w:val="0"/>
                <w:sz w:val="22"/>
                <w:szCs w:val="22"/>
              </w:rPr>
              <w:t xml:space="preserve"> 5,1V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Proteção entradas ADC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4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Modulo Cartão SD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 xml:space="preserve">Módulo para leitura e escrita em cartão SD; formatos de arquivo </w:t>
            </w:r>
            <w:r>
              <w:rPr>
                <w:sz w:val="22"/>
                <w:szCs w:val="22"/>
              </w:rPr>
              <w:t>FAT16 e FAT32; alimentação de 3,</w:t>
            </w:r>
            <w:r w:rsidRPr="00674846">
              <w:rPr>
                <w:sz w:val="22"/>
                <w:szCs w:val="22"/>
              </w:rPr>
              <w:t>3V ou 5V; interface SPI; nível</w:t>
            </w:r>
            <w:r>
              <w:rPr>
                <w:sz w:val="22"/>
                <w:szCs w:val="22"/>
              </w:rPr>
              <w:t xml:space="preserve"> lógico 3,</w:t>
            </w:r>
            <w:r w:rsidRPr="00674846">
              <w:rPr>
                <w:sz w:val="22"/>
                <w:szCs w:val="22"/>
              </w:rPr>
              <w:t>3V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Gravação de Dados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RTC DS3231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Relógio em tempo real; al</w:t>
            </w:r>
            <w:r>
              <w:rPr>
                <w:sz w:val="22"/>
                <w:szCs w:val="22"/>
              </w:rPr>
              <w:t>imentação 5V; operação 3,</w:t>
            </w:r>
            <w:r w:rsidRPr="00674846">
              <w:rPr>
                <w:sz w:val="22"/>
                <w:szCs w:val="22"/>
              </w:rPr>
              <w:t>3V a 5V; consumo 500nA; interface I2C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Gravação de Dados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Conversor Lógico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Conversor de nível lógico 3,</w:t>
            </w:r>
            <w:r w:rsidRPr="00674846">
              <w:rPr>
                <w:sz w:val="22"/>
                <w:szCs w:val="22"/>
              </w:rPr>
              <w:t>3V - 5V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Gravação de Dados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Fonte ajustável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Fonte ajustável regulada 3,</w:t>
            </w:r>
            <w:r w:rsidRPr="00674846">
              <w:rPr>
                <w:sz w:val="22"/>
                <w:szCs w:val="22"/>
              </w:rPr>
              <w:t xml:space="preserve">3V ou 5V; </w:t>
            </w:r>
            <w:r>
              <w:rPr>
                <w:sz w:val="22"/>
                <w:szCs w:val="22"/>
              </w:rPr>
              <w:t xml:space="preserve">tensão de entrada 6,5VDC – 12VDC; </w:t>
            </w:r>
            <w:r w:rsidRPr="00674846">
              <w:rPr>
                <w:sz w:val="22"/>
                <w:szCs w:val="22"/>
              </w:rPr>
              <w:t>corrente máxima 700mA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Alimentação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INA219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Sensor de corrente por resist</w:t>
            </w:r>
            <w:r>
              <w:rPr>
                <w:sz w:val="22"/>
                <w:szCs w:val="22"/>
              </w:rPr>
              <w:t xml:space="preserve">or shunt; alimentação de 3V a </w:t>
            </w:r>
            <w:r w:rsidRPr="0067484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,5</w:t>
            </w:r>
            <w:r w:rsidRPr="00674846">
              <w:rPr>
                <w:sz w:val="22"/>
                <w:szCs w:val="22"/>
              </w:rPr>
              <w:t>V; bidirecio</w:t>
            </w:r>
            <w:r>
              <w:rPr>
                <w:sz w:val="22"/>
                <w:szCs w:val="22"/>
              </w:rPr>
              <w:t>nal; ADC 12 bits (precisão de 0,</w:t>
            </w:r>
            <w:r w:rsidRPr="00674846">
              <w:rPr>
                <w:sz w:val="22"/>
                <w:szCs w:val="22"/>
              </w:rPr>
              <w:t>5%); interface I2C; tensão de barramento de 0V a 26V; c</w:t>
            </w:r>
            <w:r>
              <w:rPr>
                <w:sz w:val="22"/>
                <w:szCs w:val="22"/>
              </w:rPr>
              <w:t>orrente máxima de medição +/- 3,</w:t>
            </w:r>
            <w:r w:rsidRPr="00674846">
              <w:rPr>
                <w:sz w:val="22"/>
                <w:szCs w:val="22"/>
              </w:rPr>
              <w:t>2A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Aquisição de Corrente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674846">
              <w:rPr>
                <w:b w:val="0"/>
                <w:sz w:val="22"/>
                <w:szCs w:val="22"/>
              </w:rPr>
              <w:t>ACS712ELCTR-30A-T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Sensor de corrente por efeito hall; alimentação em 5V; bidirecional; saída analógica 0</w:t>
            </w:r>
            <w:r>
              <w:rPr>
                <w:sz w:val="22"/>
                <w:szCs w:val="22"/>
              </w:rPr>
              <w:t xml:space="preserve">V </w:t>
            </w:r>
            <w:r w:rsidRPr="0067484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674846">
              <w:rPr>
                <w:sz w:val="22"/>
                <w:szCs w:val="22"/>
              </w:rPr>
              <w:t>5V; corrente máxima de medição +/- 30A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Aquisição de Corrente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1</w:t>
            </w:r>
          </w:p>
        </w:tc>
      </w:tr>
    </w:tbl>
    <w:p w:rsidR="00920146" w:rsidRPr="004C78D2" w:rsidRDefault="00920146" w:rsidP="00920146">
      <w:pPr>
        <w:pStyle w:val="Corpodetexto"/>
        <w:spacing w:before="240" w:after="60" w:line="240" w:lineRule="auto"/>
        <w:ind w:firstLine="0"/>
        <w:jc w:val="center"/>
      </w:pPr>
      <w:bookmarkStart w:id="2" w:name="_Toc38729769"/>
      <w:bookmarkStart w:id="3" w:name="_GoBack"/>
      <w:bookmarkEnd w:id="3"/>
      <w:r>
        <w:rPr>
          <w:b/>
        </w:rPr>
        <w:lastRenderedPageBreak/>
        <w:t>Tabela 2</w:t>
      </w:r>
      <w:r w:rsidRPr="004C78D2">
        <w:rPr>
          <w:b/>
        </w:rPr>
        <w:t>:</w:t>
      </w:r>
      <w:r w:rsidRPr="004C78D2">
        <w:t xml:space="preserve"> </w:t>
      </w:r>
      <w:r>
        <w:t>Especificações BMS: placa de temperatura.</w:t>
      </w:r>
      <w:bookmarkEnd w:id="2"/>
    </w:p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4858"/>
        <w:gridCol w:w="1862"/>
        <w:gridCol w:w="583"/>
      </w:tblGrid>
      <w:tr w:rsidR="00920146" w:rsidRPr="00674846" w:rsidTr="0063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Componente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Descrição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846">
              <w:rPr>
                <w:sz w:val="22"/>
                <w:szCs w:val="22"/>
              </w:rPr>
              <w:t>Função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846">
              <w:rPr>
                <w:sz w:val="22"/>
                <w:szCs w:val="22"/>
              </w:rPr>
              <w:t>Qtd</w:t>
            </w:r>
            <w:proofErr w:type="spellEnd"/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F47A4E">
              <w:rPr>
                <w:b w:val="0"/>
                <w:color w:val="000000"/>
                <w:sz w:val="22"/>
                <w:szCs w:val="22"/>
                <w:lang w:eastAsia="pt-BR"/>
              </w:rPr>
              <w:t>Módulo MAX6675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Módulo co</w:t>
            </w:r>
            <w:r>
              <w:rPr>
                <w:color w:val="000000"/>
                <w:sz w:val="22"/>
                <w:szCs w:val="22"/>
                <w:lang w:eastAsia="pt-BR"/>
              </w:rPr>
              <w:t>m</w:t>
            </w:r>
            <w:r w:rsidRPr="00F47A4E">
              <w:rPr>
                <w:color w:val="000000"/>
                <w:sz w:val="22"/>
                <w:szCs w:val="22"/>
                <w:lang w:eastAsia="pt-BR"/>
              </w:rPr>
              <w:t xml:space="preserve"> chip MAX6675 para leitura de termopar tipo K; alim</w:t>
            </w:r>
            <w:r>
              <w:rPr>
                <w:color w:val="000000"/>
                <w:sz w:val="22"/>
                <w:szCs w:val="22"/>
                <w:lang w:eastAsia="pt-BR"/>
              </w:rPr>
              <w:t>entação 3V a 5,5V; consumo de 0,</w:t>
            </w:r>
            <w:r w:rsidRPr="00F47A4E">
              <w:rPr>
                <w:color w:val="000000"/>
                <w:sz w:val="22"/>
                <w:szCs w:val="22"/>
                <w:lang w:eastAsia="pt-BR"/>
              </w:rPr>
              <w:t>7mA; interface SPI; medição entre 0°C a 700°C; resolução de 0.25°C (12 bits); erro máximo +/- 5°C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 xml:space="preserve">Aquisição de temperatura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F47A4E">
              <w:rPr>
                <w:b w:val="0"/>
                <w:color w:val="000000"/>
                <w:sz w:val="22"/>
                <w:szCs w:val="22"/>
                <w:lang w:eastAsia="pt-BR"/>
              </w:rPr>
              <w:t>Termopar tipo K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 xml:space="preserve">Aquisição de temperatura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F47A4E">
              <w:rPr>
                <w:b w:val="0"/>
                <w:color w:val="000000"/>
                <w:sz w:val="22"/>
                <w:szCs w:val="22"/>
                <w:lang w:eastAsia="pt-BR"/>
              </w:rPr>
              <w:t>CD4051</w:t>
            </w:r>
            <w:r>
              <w:rPr>
                <w:b w:val="0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Multiplexador/</w:t>
            </w:r>
            <w:proofErr w:type="spellStart"/>
            <w:r w:rsidRPr="00F47A4E">
              <w:rPr>
                <w:color w:val="000000"/>
                <w:sz w:val="22"/>
                <w:szCs w:val="22"/>
                <w:lang w:eastAsia="pt-BR"/>
              </w:rPr>
              <w:t>demult</w:t>
            </w:r>
            <w:r>
              <w:rPr>
                <w:color w:val="000000"/>
                <w:sz w:val="22"/>
                <w:szCs w:val="22"/>
                <w:lang w:eastAsia="pt-BR"/>
              </w:rPr>
              <w:t>iplexador</w:t>
            </w:r>
            <w:proofErr w:type="spellEnd"/>
            <w:r>
              <w:rPr>
                <w:color w:val="000000"/>
                <w:sz w:val="22"/>
                <w:szCs w:val="22"/>
                <w:lang w:eastAsia="pt-BR"/>
              </w:rPr>
              <w:t xml:space="preserve"> analógico de 8 canais;</w:t>
            </w:r>
            <w:r w:rsidRPr="00F47A4E">
              <w:rPr>
                <w:color w:val="000000"/>
                <w:sz w:val="22"/>
                <w:szCs w:val="22"/>
                <w:lang w:eastAsia="pt-BR"/>
              </w:rPr>
              <w:t xml:space="preserve"> alimentação de até 20V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 xml:space="preserve">Aquisição de temperatura 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  <w:tr w:rsidR="00920146" w:rsidRPr="00674846" w:rsidTr="006328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F47A4E">
              <w:rPr>
                <w:b w:val="0"/>
                <w:color w:val="000000"/>
                <w:sz w:val="22"/>
                <w:szCs w:val="22"/>
                <w:lang w:eastAsia="pt-BR"/>
              </w:rPr>
              <w:t>Resistor 5.1kΩ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pt-BR"/>
              </w:rPr>
              <w:t>Aquisição de temperatura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920146" w:rsidRPr="00674846" w:rsidTr="0063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0146" w:rsidRPr="00674846" w:rsidRDefault="00920146" w:rsidP="00632810">
            <w:pPr>
              <w:rPr>
                <w:b w:val="0"/>
                <w:sz w:val="22"/>
                <w:szCs w:val="22"/>
              </w:rPr>
            </w:pPr>
            <w:r w:rsidRPr="00F47A4E">
              <w:rPr>
                <w:b w:val="0"/>
                <w:color w:val="000000"/>
                <w:sz w:val="22"/>
                <w:szCs w:val="22"/>
                <w:lang w:eastAsia="pt-BR"/>
              </w:rPr>
              <w:t>Fonte ajustável</w:t>
            </w:r>
          </w:p>
        </w:tc>
        <w:tc>
          <w:tcPr>
            <w:tcW w:w="4858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Fonte ajustável regulada 3,</w:t>
            </w:r>
            <w:r w:rsidRPr="00674846">
              <w:rPr>
                <w:sz w:val="22"/>
                <w:szCs w:val="22"/>
              </w:rPr>
              <w:t xml:space="preserve">3V ou 5V; </w:t>
            </w:r>
            <w:r>
              <w:rPr>
                <w:sz w:val="22"/>
                <w:szCs w:val="22"/>
              </w:rPr>
              <w:t xml:space="preserve">tensão de entrada 6,5VDC – 12VDC; </w:t>
            </w:r>
            <w:r w:rsidRPr="00674846">
              <w:rPr>
                <w:sz w:val="22"/>
                <w:szCs w:val="22"/>
              </w:rPr>
              <w:t>corrente máxima 700mA</w:t>
            </w:r>
          </w:p>
        </w:tc>
        <w:tc>
          <w:tcPr>
            <w:tcW w:w="1862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Alimentação</w:t>
            </w:r>
          </w:p>
        </w:tc>
        <w:tc>
          <w:tcPr>
            <w:tcW w:w="583" w:type="dxa"/>
          </w:tcPr>
          <w:p w:rsidR="00920146" w:rsidRPr="00674846" w:rsidRDefault="00920146" w:rsidP="0063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47A4E">
              <w:rPr>
                <w:color w:val="000000"/>
                <w:sz w:val="22"/>
                <w:szCs w:val="22"/>
                <w:lang w:eastAsia="pt-BR"/>
              </w:rPr>
              <w:t>1</w:t>
            </w:r>
          </w:p>
        </w:tc>
      </w:tr>
    </w:tbl>
    <w:p w:rsidR="00920146" w:rsidRDefault="00920146" w:rsidP="00920146">
      <w:pPr>
        <w:pStyle w:val="Corpodetexto"/>
        <w:spacing w:before="240"/>
      </w:pPr>
      <w:r>
        <w:t xml:space="preserve">As especificações de </w:t>
      </w:r>
      <w:r w:rsidRPr="00A666B5">
        <w:rPr>
          <w:i/>
        </w:rPr>
        <w:t>hardware</w:t>
      </w:r>
      <w:r>
        <w:t xml:space="preserve"> e </w:t>
      </w:r>
      <w:r w:rsidRPr="00A666B5">
        <w:rPr>
          <w:i/>
        </w:rPr>
        <w:t>software</w:t>
      </w:r>
      <w:r>
        <w:t xml:space="preserve"> são:</w:t>
      </w:r>
    </w:p>
    <w:p w:rsidR="00920146" w:rsidRDefault="00920146" w:rsidP="00920146">
      <w:pPr>
        <w:pStyle w:val="Corpodetexto"/>
        <w:numPr>
          <w:ilvl w:val="0"/>
          <w:numId w:val="2"/>
        </w:numPr>
        <w:ind w:left="1281" w:hanging="357"/>
      </w:pPr>
      <w:r>
        <w:rPr>
          <w:b/>
        </w:rPr>
        <w:t xml:space="preserve">Hardware: </w:t>
      </w:r>
      <w:r>
        <w:t xml:space="preserve">BMS composto por uma placa de desenvolvimento Arduino MEGA 2560, conectada a duas placas para aquisição e gravação de dados: principal e temperatura. </w:t>
      </w:r>
      <w:r>
        <w:rPr>
          <w:b/>
        </w:rPr>
        <w:t xml:space="preserve">Placa principal: </w:t>
      </w:r>
      <w:r>
        <w:t xml:space="preserve">8 canais de medição de tensão prontamente habilitados, com dois canais que podem ser adicionados, totalizando até 10 canais de tensão (faixa de medidas por canal de 0V a 5V); sistema ADC de 16 bits; sistema de gravação de dados em cartão de memória; relógio em tempo real RTC com sensor de temperatura; entrada para sensor externo de corrente (interface I2C ou analógica); 29 portas de entrada e saída para conexão com </w:t>
      </w:r>
      <w:proofErr w:type="spellStart"/>
      <w:r>
        <w:t>microcontrolador</w:t>
      </w:r>
      <w:proofErr w:type="spellEnd"/>
      <w:r>
        <w:t xml:space="preserve">, sensores externos de corrente e, alimentação (SPI – 4 portas, I2C – 4 portas, MUX – 6 portas, ADC – 4 portas; 3,3V – 1 porta); alimentação em 5V por meio de fonte ajustável com entrada para conector USB e P4, com tensão CC de entrada entre 6,5V e 12V; alimentação em 5V via bornes de alimentação. </w:t>
      </w:r>
      <w:r w:rsidRPr="00673948">
        <w:rPr>
          <w:b/>
        </w:rPr>
        <w:t>Placa de temperatura</w:t>
      </w:r>
      <w:r>
        <w:t>: 8 canais de medição de temperatura para termopar tipo K; 8 portas de conexão (SPI – 3 portas; DEMUX – 3 portas); alimentação em 5V por meio de fonte ajustável com entrada para conector USB e P4, com tensão CC de entrada entre 6,5V e 12V; alimentação em 5V via bornes de alimentação.</w:t>
      </w:r>
    </w:p>
    <w:p w:rsidR="00920146" w:rsidRPr="007C1951" w:rsidRDefault="00920146" w:rsidP="00920146">
      <w:pPr>
        <w:pStyle w:val="Corpodetexto"/>
        <w:numPr>
          <w:ilvl w:val="0"/>
          <w:numId w:val="2"/>
        </w:numPr>
        <w:ind w:left="1281" w:hanging="357"/>
        <w:rPr>
          <w:b/>
        </w:rPr>
      </w:pPr>
      <w:r>
        <w:t xml:space="preserve"> </w:t>
      </w:r>
      <w:r w:rsidRPr="007C1951">
        <w:rPr>
          <w:b/>
        </w:rPr>
        <w:t>Software</w:t>
      </w:r>
      <w:r>
        <w:rPr>
          <w:b/>
        </w:rPr>
        <w:t>:</w:t>
      </w:r>
      <w:r>
        <w:t xml:space="preserve"> Algoritmo implementado na placa de desenvolvimento Arduino MEGA 2560, desenvolvido e carregado via IDE Arduino v1.8.5. A atual versão do algoritmo possibilita o monitoramento individual de até 10 células de bateria, monitoramento de corrente utilizando sensor INA219 ou ACS712, e monitoramento de 8 canais de temperatura. Foi implementado função de gravação de dados com informações de tempo (hora e data), parâmetros monitorados e estimados no algoritmo. Para estimação do SOC, o algoritmo possui implementado: método de contagem de Coulomb, utilizado para monitoramento de uma célula ou multicelular (sem restrição de tecnologia) em carga e descarga; método EKF e contagem modificada para estimação durante etapas de descarga e repouso para apenas uma célula (íons de lítio 18650 ou Na-NiCl</w:t>
      </w:r>
      <w:r>
        <w:rPr>
          <w:vertAlign w:val="subscript"/>
        </w:rPr>
        <w:t>2</w:t>
      </w:r>
      <w:r>
        <w:t xml:space="preserve">) em </w:t>
      </w:r>
      <w:r>
        <w:lastRenderedPageBreak/>
        <w:t xml:space="preserve">monitoramento. O algoritmo contém implementação para interface serial que possibilita o monitoramento utilizando </w:t>
      </w:r>
      <w:proofErr w:type="spellStart"/>
      <w:r w:rsidRPr="0099604F">
        <w:rPr>
          <w:i/>
        </w:rPr>
        <w:t>prompt</w:t>
      </w:r>
      <w:proofErr w:type="spellEnd"/>
      <w:r>
        <w:t xml:space="preserve"> da IDE (taxa de 115200 bits por segundo), ou então via interface desenvolvida no </w:t>
      </w:r>
      <w:r w:rsidRPr="00BD62F7">
        <w:rPr>
          <w:i/>
        </w:rPr>
        <w:t>software</w:t>
      </w:r>
      <w:r>
        <w:t xml:space="preserve"> Node-RED v1.0.6 e plataforma </w:t>
      </w:r>
      <w:proofErr w:type="spellStart"/>
      <w:r>
        <w:t>IoT</w:t>
      </w:r>
      <w:proofErr w:type="spellEnd"/>
      <w:r>
        <w:t xml:space="preserve"> IBM Watson. Na versão atual deste trabalho, não foram implementadas ações de controle ativo sobre o SAE monitorado. Com relação à ocupação de memória da placa de desenvolvimento, utilizou-se 47990 bytes (18%) do espaço de armazenamento para programas, e 1871 bytes (22%) de memória dinâmica associadas às variáveis globais. O acesso aos algoritmos desenvolvidos está disponível mediante contato com o autor.</w:t>
      </w:r>
    </w:p>
    <w:p w:rsidR="00920146" w:rsidRDefault="00920146" w:rsidP="00920146">
      <w:pPr>
        <w:pStyle w:val="Corpodetexto"/>
      </w:pPr>
      <w:r>
        <w:t xml:space="preserve">O custo aproximado para aquisição de componentes para uma unidade de </w:t>
      </w:r>
      <w:r w:rsidRPr="0014200B">
        <w:rPr>
          <w:i/>
        </w:rPr>
        <w:t>hardware</w:t>
      </w:r>
      <w:r>
        <w:t xml:space="preserve"> do BMS foi </w:t>
      </w:r>
      <w:r w:rsidRPr="00920146">
        <w:rPr>
          <w:b/>
        </w:rPr>
        <w:t>US$ 125,00</w:t>
      </w:r>
      <w:r>
        <w:t xml:space="preserve">. Com os processos de prototipação para as </w:t>
      </w:r>
      <w:proofErr w:type="spellStart"/>
      <w:r>
        <w:t>PCBs</w:t>
      </w:r>
      <w:proofErr w:type="spellEnd"/>
      <w:r>
        <w:t xml:space="preserve"> principal e de temperatura, considerando importação e as taxas relacionadas, o custo unitário do BMS ficou em cerca de </w:t>
      </w:r>
      <w:r w:rsidRPr="00920146">
        <w:rPr>
          <w:b/>
        </w:rPr>
        <w:t>US$ 149</w:t>
      </w:r>
      <w:r w:rsidRPr="00920146">
        <w:rPr>
          <w:b/>
        </w:rPr>
        <w:t>,00</w:t>
      </w:r>
      <w:r>
        <w:t>.</w:t>
      </w:r>
    </w:p>
    <w:p w:rsidR="00F356F4" w:rsidRDefault="00F356F4"/>
    <w:sectPr w:rsidR="00F3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12A8"/>
    <w:multiLevelType w:val="hybridMultilevel"/>
    <w:tmpl w:val="CDD8538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C8478B2"/>
    <w:multiLevelType w:val="multilevel"/>
    <w:tmpl w:val="2A427BA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46"/>
    <w:rsid w:val="0007591E"/>
    <w:rsid w:val="00201214"/>
    <w:rsid w:val="00224CB6"/>
    <w:rsid w:val="00371775"/>
    <w:rsid w:val="003A00CC"/>
    <w:rsid w:val="003B7720"/>
    <w:rsid w:val="003C5759"/>
    <w:rsid w:val="00527A7D"/>
    <w:rsid w:val="005855AA"/>
    <w:rsid w:val="005C2994"/>
    <w:rsid w:val="006F13BD"/>
    <w:rsid w:val="00711D3C"/>
    <w:rsid w:val="00724217"/>
    <w:rsid w:val="007245E8"/>
    <w:rsid w:val="00775C03"/>
    <w:rsid w:val="00823101"/>
    <w:rsid w:val="008D62FC"/>
    <w:rsid w:val="008D6CD7"/>
    <w:rsid w:val="00920146"/>
    <w:rsid w:val="00992066"/>
    <w:rsid w:val="009B5681"/>
    <w:rsid w:val="009C1FBC"/>
    <w:rsid w:val="00A35E6D"/>
    <w:rsid w:val="00AB27D3"/>
    <w:rsid w:val="00AB7527"/>
    <w:rsid w:val="00AC7D3E"/>
    <w:rsid w:val="00B96AFA"/>
    <w:rsid w:val="00C05791"/>
    <w:rsid w:val="00C456DA"/>
    <w:rsid w:val="00CF43C8"/>
    <w:rsid w:val="00CF759C"/>
    <w:rsid w:val="00CF75B9"/>
    <w:rsid w:val="00EA759C"/>
    <w:rsid w:val="00F1161C"/>
    <w:rsid w:val="00F356F4"/>
    <w:rsid w:val="00F7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51C98-0F83-44C0-8FBF-B5244F8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146"/>
    <w:pPr>
      <w:keepNext/>
      <w:keepLines/>
      <w:spacing w:before="480" w:after="360" w:line="288" w:lineRule="auto"/>
      <w:outlineLvl w:val="1"/>
    </w:pPr>
    <w:rPr>
      <w:rFonts w:eastAsiaTheme="majorEastAsia" w:cstheme="majorBidi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0146"/>
    <w:rPr>
      <w:rFonts w:ascii="Times New Roman" w:eastAsiaTheme="majorEastAsia" w:hAnsi="Times New Roman" w:cstheme="majorBidi"/>
      <w:sz w:val="36"/>
      <w:szCs w:val="26"/>
    </w:rPr>
  </w:style>
  <w:style w:type="paragraph" w:styleId="Corpodetexto">
    <w:name w:val="Body Text"/>
    <w:basedOn w:val="Normal"/>
    <w:link w:val="CorpodetextoChar"/>
    <w:uiPriority w:val="1"/>
    <w:qFormat/>
    <w:rsid w:val="00920146"/>
    <w:pPr>
      <w:widowControl w:val="0"/>
      <w:autoSpaceDE w:val="0"/>
      <w:autoSpaceDN w:val="0"/>
      <w:spacing w:after="120" w:line="288" w:lineRule="auto"/>
      <w:ind w:firstLine="567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rsid w:val="00920146"/>
    <w:rPr>
      <w:rFonts w:ascii="Times New Roman" w:eastAsia="Times New Roman" w:hAnsi="Times New Roman" w:cs="Times New Roman"/>
      <w:sz w:val="24"/>
      <w:szCs w:val="24"/>
    </w:rPr>
  </w:style>
  <w:style w:type="table" w:styleId="TabelaSimples1">
    <w:name w:val="Plain Table 1"/>
    <w:basedOn w:val="Tabelanormal"/>
    <w:uiPriority w:val="41"/>
    <w:rsid w:val="009201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935</Words>
  <Characters>5055</Characters>
  <Application>Microsoft Office Word</Application>
  <DocSecurity>0</DocSecurity>
  <Lines>42</Lines>
  <Paragraphs>11</Paragraphs>
  <ScaleCrop>false</ScaleCrop>
  <Company>Hewlett-Packard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Sylvestrin</dc:creator>
  <cp:keywords/>
  <dc:description/>
  <cp:lastModifiedBy>Giovane Sylvestrin</cp:lastModifiedBy>
  <cp:revision>1</cp:revision>
  <dcterms:created xsi:type="dcterms:W3CDTF">2020-05-08T13:38:00Z</dcterms:created>
  <dcterms:modified xsi:type="dcterms:W3CDTF">2020-05-08T13:42:00Z</dcterms:modified>
</cp:coreProperties>
</file>