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e7siiz0iqdk" w:id="0"/>
      <w:bookmarkEnd w:id="0"/>
      <w:r w:rsidDel="00000000" w:rsidR="00000000" w:rsidRPr="00000000">
        <w:rPr>
          <w:rtl w:val="0"/>
        </w:rPr>
        <w:t xml:space="preserve">Avaliação Heurística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2f1i1868p5d" w:id="1"/>
      <w:bookmarkEnd w:id="1"/>
      <w:r w:rsidDel="00000000" w:rsidR="00000000" w:rsidRPr="00000000">
        <w:rPr>
          <w:rtl w:val="0"/>
        </w:rPr>
        <w:t xml:space="preserve">Visibilidade do Estado do Sistema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caso de falha do sistema ou período longo de espera durante uma compra de ingressos, o usuário receberia uma mensagem o informado que houve um erro no processo de compra e a mensagem o diria para “tentar de novo mais tarde”.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m6s1203gfxk5" w:id="2"/>
      <w:bookmarkEnd w:id="2"/>
      <w:r w:rsidDel="00000000" w:rsidR="00000000" w:rsidRPr="00000000">
        <w:rPr>
          <w:rtl w:val="0"/>
        </w:rPr>
        <w:t xml:space="preserve">Correspondência entre o sistema e o mundo real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sistema transmitirá em sua interface uma linguagem genérica de sites de venda, de forma que o usuário poderá ter uma familiaridade com o sistema ou ter seu uso facilitado.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wqm07jlz8cni" w:id="3"/>
      <w:bookmarkEnd w:id="3"/>
      <w:r w:rsidDel="00000000" w:rsidR="00000000" w:rsidRPr="00000000">
        <w:rPr>
          <w:rtl w:val="0"/>
        </w:rPr>
        <w:t xml:space="preserve">Controle e liberdade do usuário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dará  liberdade ao usuário para poder navegar em sua interface livremente, e poder voltar etapas nas páginas de compra, porém o usuário tem um acesso limitado, já que ele não pode acessar páginas de administração do sistema.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8y2h2iklatg" w:id="4"/>
      <w:bookmarkEnd w:id="4"/>
      <w:r w:rsidDel="00000000" w:rsidR="00000000" w:rsidRPr="00000000">
        <w:rPr>
          <w:rtl w:val="0"/>
        </w:rPr>
        <w:t xml:space="preserve">Prevenção de erro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Durante o cadastro de dados do usuário ou de dados de compra, o sistema irá fazer uma verificação se tudo foi preenchido conforme o sistema pediu, e a validação dos dados, para evitar problemas futuros e inúmeras mensagens de erro.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tu9wg5qt02s" w:id="5"/>
      <w:bookmarkEnd w:id="5"/>
      <w:r w:rsidDel="00000000" w:rsidR="00000000" w:rsidRPr="00000000">
        <w:rPr>
          <w:rtl w:val="0"/>
        </w:rPr>
        <w:t xml:space="preserve">Consistência e padrões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 elementos pertencentes ao projeto, tais como objeto e ações tem por padronização o mesmo significado ou efeito em situações em que se assemelham. A consistência minimiza o conhecimento prévio que o Usuário deva ter para utilizar o sistema, podendo generalizar a partir de experiência em sistemas parecidos.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ppcllz11vbeu" w:id="6"/>
      <w:bookmarkEnd w:id="6"/>
      <w:r w:rsidDel="00000000" w:rsidR="00000000" w:rsidRPr="00000000">
        <w:rPr>
          <w:rtl w:val="0"/>
        </w:rPr>
        <w:t xml:space="preserve">Reconhecimento em lugar de lembrar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sistema terá uma interface bastante intuitiva de forma que o usuário possa identificar facilmente o que ele precisa fazer ao invés de ter que ficar lembrando de etapas ou um passo a passo da navegação além de mecanismos para auxiliar no reconhecimento do que deve ser digitado, tal como uma lista com opções a serem escolhidas.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ws1xrtj6fhg" w:id="7"/>
      <w:bookmarkEnd w:id="7"/>
      <w:r w:rsidDel="00000000" w:rsidR="00000000" w:rsidRPr="00000000">
        <w:rPr>
          <w:rtl w:val="0"/>
        </w:rPr>
        <w:t xml:space="preserve">Projeto estético e minimalista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foco da interface do sistema é ser simples e minimalista (tanto local quanto global) de forma em que a navegação do usuário seja a mais facilitada possível, alinhando linhas e colunas e utilizando ícones de fácil reconhecimento por qualquer tipo de usuário.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