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Tabela: Impacto absoluto por grupo de famílias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Grupo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Nº de famílias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Gasto anual adicional (R$)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Gasto anual adicional total (milhões R$)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▸ Localidade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Zona 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9,466,075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121.4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Zona urbana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59,446,658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1,240.9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▸ Renda/Gênero/Raça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Mulher negra (renda média)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12,150,476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230.8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Homem branco (renda média)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12,403,859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228.2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Homem branco (renda alta)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4,439,842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106.7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Mulher branca (renda alta)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3,221,821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2025-08-19T17:50:52Z</dcterms:modified>
  <cp:category/>
</cp:coreProperties>
</file>