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6"/>
        <w:pBdr/>
        <w:spacing/>
        <w:ind/>
        <w:rPr/>
      </w:pPr>
      <w:r>
        <w:t xml:space="preserve">DADER</w:t>
      </w:r>
      <w:r>
        <w:rPr>
          <w:highlight w:val="none"/>
        </w:rPr>
      </w:r>
      <w:r/>
    </w:p>
    <w:p>
      <w:pPr>
        <w:pStyle w:val="827"/>
        <w:pBdr/>
        <w:spacing/>
        <w:ind/>
        <w:rPr/>
      </w:pPr>
      <w:r>
        <w:t xml:space="preserve">Spiegazione breve</w:t>
      </w:r>
      <w:r/>
    </w:p>
    <w:p>
      <w:pPr>
        <w:pBdr/>
        <w:spacing/>
        <w:ind/>
        <w:rPr>
          <w:highlight w:val="none"/>
        </w:rPr>
      </w:pPr>
      <w:r>
        <w:rPr>
          <w:highlight w:val="none"/>
        </w:rPr>
        <w:t xml:space="preserve">L’idea alla base è quella di adattare modelli di record linkage su dati che il modello non ha mai visto prima; rendere possibile una generalizzazione di modelli per poter funzionare anche su dati mai visti.</w:t>
      </w:r>
      <w:r>
        <w:rPr>
          <w:highlight w:val="none"/>
        </w:rPr>
      </w:r>
      <w:r>
        <w:rPr>
          <w:highlight w:val="none"/>
        </w:rPr>
      </w:r>
    </w:p>
    <w:p>
      <w:pPr>
        <w:pBdr/>
        <w:spacing/>
        <w:ind/>
        <w:rPr>
          <w:highlight w:val="none"/>
        </w:rPr>
      </w:pPr>
      <w:r>
        <w:rPr>
          <w:highlight w:val="none"/>
        </w:rPr>
        <w:t xml:space="preserve">Il problema è il seguente. Per addestra</w:t>
      </w:r>
      <w:r>
        <w:rPr>
          <w:highlight w:val="none"/>
        </w:rPr>
        <w:t xml:space="preserve">re sistemi di record linkage sono necessari dati etichettati. Questi dati non sono sempre disponibili. Forse è possibile avere modelli generalizzati che pure essendo addestrati su altri dataset, riescono ad operare su dataset che hanno strutture diverse da quelle viste dal sistema in fase di training.</w:t>
      </w:r>
      <w:r>
        <w:rPr>
          <w:highlight w:val="none"/>
        </w:rPr>
      </w:r>
      <w:r>
        <w:rPr>
          <w:highlight w:val="none"/>
        </w:rPr>
      </w:r>
    </w:p>
    <w:p>
      <w:pPr>
        <w:pBdr/>
        <w:spacing/>
        <w:ind/>
        <w:rPr>
          <w:highlight w:val="none"/>
        </w:rPr>
      </w:pPr>
      <w:r>
        <w:rPr>
          <w:highlight w:val="none"/>
        </w:rPr>
        <w:t xml:space="preserve">Quindi qui non è un problema di schema alignment, gli schemi dei record son gli stessi. Qua ci si pone il problema di avere record linker addestrati su alcune sorgenti ma non su altre, e questo potrebbe indurle nel non essere generali.</w:t>
      </w:r>
      <w:r>
        <w:rPr>
          <w:highlight w:val="none"/>
        </w:rPr>
        <w:t xml:space="preserve"> In breve, si chiama Domain Adaptation, cioè avere modelli che vengono adattati a funzionare su dati che non hanno visto prima.</w:t>
      </w:r>
      <w:r>
        <w:rPr>
          <w:highlight w:val="none"/>
        </w:rPr>
      </w:r>
    </w:p>
    <w:p>
      <w:pPr>
        <w:pBdr/>
        <w:spacing/>
        <w:ind/>
        <w:rPr>
          <w:highlight w:val="none"/>
        </w:rPr>
      </w:pPr>
      <w:r>
        <w:rPr>
          <w:highlight w:val="none"/>
        </w:rPr>
        <w:t xml:space="preserve">In DADER, si identificano 3 elementi chiamati Feature Extractor (di solito gli embedder, cio</w:t>
      </w:r>
      <w:r>
        <w:rPr>
          <w:highlight w:val="none"/>
        </w:rPr>
        <w:t xml:space="preserve">è gli oggetti che trasformano il testo in vettori) il Matcher (cioè i classificatori binari che prendono coppie di vettori e decidono se sono la stessa cosa) e un Feature Aligner che sarebbe il componente che renderebbe possibile la DA (Domain Adaptation).</w:t>
      </w:r>
      <w:r>
        <w:rPr>
          <w:highlight w:val="none"/>
        </w:rPr>
      </w:r>
      <w:r>
        <w:rPr>
          <w:highlight w:val="none"/>
        </w:rPr>
      </w:r>
    </w:p>
    <w:p>
      <w:pPr>
        <w:pBdr/>
        <w:spacing/>
        <w:ind/>
        <w:rPr>
          <w:highlight w:val="none"/>
        </w:rPr>
      </w:pPr>
      <w:r>
        <w:rPr>
          <w:highlight w:val="none"/>
        </w:rPr>
        <w:t xml:space="preserve">Il feature aligner influenza sia il feature extractor che sono responsabili della generazione dei vettori. Se questi vettori sono accoppiati al dominio del dataset di training allora non sono “generali” vorremmo feature extractor che siano più generali.</w:t>
      </w:r>
      <w:r>
        <w:rPr>
          <w:highlight w:val="none"/>
        </w:rPr>
      </w:r>
    </w:p>
    <w:p>
      <w:pPr>
        <w:pBdr/>
        <w:spacing/>
        <w:ind/>
        <w:rPr>
          <w:highlight w:val="none"/>
        </w:rPr>
      </w:pPr>
      <w:r>
        <w:rPr>
          <w:highlight w:val="none"/>
        </w:rPr>
        <w:t xml:space="preserve">La stessa cosa riguarda i matcher, se</w:t>
      </w:r>
      <w:r>
        <w:rPr>
          <w:highlight w:val="none"/>
        </w:rPr>
        <w:t xml:space="preserve"> i matcher sono accoppiati ai vettori generati da un certo feature extractor, allora anche il matcher dipenderà da vettori generati in un certo modo. Vorremmo che il matcher venga addestrato su vettori che siano indipendenti dalla struttura delle sorgenti.</w:t>
      </w:r>
      <w:r>
        <w:rPr>
          <w:highlight w:val="none"/>
        </w:rPr>
      </w:r>
      <w:r>
        <w:rPr>
          <w:highlight w:val="none"/>
        </w:rPr>
      </w:r>
    </w:p>
    <w:p>
      <w:pPr>
        <w:pBdr/>
        <w:spacing/>
        <w:ind/>
        <w:rPr>
          <w:highlight w:val="none"/>
        </w:rPr>
      </w:pPr>
      <w:r>
        <w:rPr>
          <w:highlight w:val="none"/>
        </w:rPr>
        <w:t xml:space="preserve">L’idea è quindi quella di allineare </w:t>
      </w:r>
      <w:r>
        <w:rPr>
          <w:highlight w:val="none"/>
        </w:rPr>
        <w:t xml:space="preserve">le distribuzioni delle feature estratte da F utilizzando una alignment loss La e di rendere più generici i matcher con una Matching Loss Lm.</w:t>
      </w:r>
      <w:r>
        <w:rPr>
          <w:highlight w:val="none"/>
        </w:rPr>
      </w:r>
    </w:p>
    <w:p>
      <w:pPr>
        <w:pBdr/>
        <w:spacing/>
        <w:ind/>
        <w:rPr>
          <w:highlight w:val="none"/>
        </w:rPr>
      </w:pPr>
      <w:r>
        <w:rPr>
          <w:highlight w:val="none"/>
        </w:rPr>
        <w:t xml:space="preserve">L’alignment loss cerca di minimizzare la distanza delle medie dei vettori sorgente con quelle dei vettori target (questo per fare in modo che i vettori stiano nella stessa area geometricamente).</w:t>
      </w:r>
      <w:r>
        <w:rPr>
          <w:highlight w:val="none"/>
        </w:rPr>
      </w:r>
    </w:p>
    <w:p>
      <w:pPr>
        <w:pBdr/>
        <w:spacing/>
        <w:ind/>
        <w:rPr>
          <w:highlight w:val="none"/>
        </w:rPr>
      </w:pPr>
      <w:r>
        <w:rPr>
          <w:highlight w:val="none"/>
        </w:rPr>
        <w:t xml:space="preserve">La matching loss è semplicemente la cross entropy, cioè si utilizza la ground truth delle entità etichettate S per vedere il matcher continua ad essere efficace. Ovviamente i record T non hanno etichetta (o meglio c’è l’hanno ma non vengono utilizzati per addestrare il modello, solo per fare la verifica finale di qualità del sistema).</w:t>
      </w:r>
      <w:r>
        <w:rPr>
          <w:highlight w:val="none"/>
        </w:rPr>
      </w:r>
      <w:r>
        <w:rPr>
          <w:highlight w:val="none"/>
        </w:rPr>
      </w:r>
    </w:p>
    <w:p>
      <w:pPr>
        <w:pBdr/>
        <w:spacing/>
        <w:ind/>
        <w:rPr>
          <w:highlight w:val="none"/>
        </w:rPr>
      </w:pPr>
      <w:r>
        <w:rPr>
          <w:highlight w:val="none"/>
        </w:rPr>
        <w:t xml:space="preserve">Tutto questo è reso possibile con l’introduzione di un terzo componente chiamato Feature Aligner (che è un componente che aggiuntivo che può influenzare Matcher ed Extractor) che viene rimosso una volta finito il training.</w:t>
      </w:r>
      <w:r>
        <w:rPr>
          <w:highlight w:val="none"/>
        </w:rPr>
      </w:r>
      <w:r>
        <w:rPr>
          <w:highlight w:val="none"/>
        </w:rPr>
      </w:r>
    </w:p>
    <w:p>
      <w:pPr>
        <w:pBdr/>
        <w:spacing/>
        <w:ind/>
        <w:rPr>
          <w:highlight w:val="none"/>
        </w:rPr>
      </w:pPr>
      <w:r>
        <w:rPr>
          <w:highlight w:val="none"/>
        </w:rPr>
        <w:t xml:space="preserve">L’obiettivo finale è trovare un aligner che minimizzi la alignment loss e il match loss, cioè che addestri il Feature Extractor e il Matcher in modo tale che quelle 2 loss siano al minimo.</w:t>
      </w:r>
      <w:r>
        <w:rPr>
          <w:highlight w:val="none"/>
        </w:rPr>
      </w:r>
      <w:r>
        <w:rPr>
          <w:highlight w:val="none"/>
        </w:rPr>
      </w:r>
    </w:p>
    <w:p>
      <w:pPr>
        <w:pStyle w:val="827"/>
        <w:pBdr/>
        <w:spacing/>
        <w:ind/>
        <w:rPr>
          <w:highlight w:val="none"/>
        </w:rPr>
      </w:pPr>
      <w:r>
        <w:rPr>
          <w:highlight w:val="none"/>
        </w:rPr>
        <w:t xml:space="preserve">Approcci pratici utilizzati</w:t>
      </w:r>
      <w:r>
        <w:rPr>
          <w:highlight w:val="none"/>
        </w:rPr>
      </w:r>
    </w:p>
    <w:p>
      <w:pPr>
        <w:pBdr/>
        <w:spacing/>
        <w:ind/>
        <w:rPr>
          <w:highlight w:val="none"/>
        </w:rPr>
      </w:pPr>
      <w:r>
        <w:rPr>
          <w:highlight w:val="none"/>
        </w:rPr>
        <w:t xml:space="preserve">Il concetto di base è quindi quello di utilizzare un aligner A che renda possibile fare domain </w:t>
      </w:r>
      <w:r>
        <w:rPr>
          <w:highlight w:val="none"/>
        </w:rPr>
        <w:t xml:space="preserve">adaptation.</w:t>
      </w:r>
      <w:r/>
    </w:p>
    <w:p>
      <w:pPr>
        <w:pBdr/>
        <w:spacing/>
        <w:ind/>
        <w:rPr>
          <w:highlight w:val="none"/>
        </w:rPr>
      </w:pPr>
      <w:r>
        <w:rPr>
          <w:highlight w:val="none"/>
        </w:rPr>
        <w:t xml:space="preserve">Utilizzano 3 famiglie diverse di aligner:</w:t>
      </w:r>
      <w:r/>
    </w:p>
    <w:p>
      <w:pPr>
        <w:pStyle w:val="890"/>
        <w:numPr>
          <w:ilvl w:val="0"/>
          <w:numId w:val="1"/>
        </w:numPr>
        <w:pBdr/>
        <w:spacing/>
        <w:ind/>
        <w:rPr/>
      </w:pPr>
      <w:r>
        <w:rPr>
          <w:highlight w:val="none"/>
        </w:rPr>
        <w:t xml:space="preserve">Discrepancy based</w:t>
      </w:r>
      <w:r/>
    </w:p>
    <w:p>
      <w:pPr>
        <w:pStyle w:val="890"/>
        <w:numPr>
          <w:ilvl w:val="1"/>
          <w:numId w:val="1"/>
        </w:numPr>
        <w:pBdr/>
        <w:spacing/>
        <w:ind/>
        <w:rPr/>
      </w:pPr>
      <w:r>
        <w:rPr>
          <w:highlight w:val="none"/>
        </w:rPr>
        <w:t xml:space="preserve">MMD</w:t>
      </w:r>
      <w:r/>
    </w:p>
    <w:p>
      <w:pPr>
        <w:pStyle w:val="890"/>
        <w:numPr>
          <w:ilvl w:val="1"/>
          <w:numId w:val="1"/>
        </w:numPr>
        <w:pBdr/>
        <w:spacing/>
        <w:ind/>
        <w:rPr/>
      </w:pPr>
      <w:r>
        <w:rPr>
          <w:highlight w:val="none"/>
        </w:rPr>
        <w:t xml:space="preserve">K-order</w:t>
      </w:r>
      <w:r/>
    </w:p>
    <w:p>
      <w:pPr>
        <w:pStyle w:val="890"/>
        <w:numPr>
          <w:ilvl w:val="0"/>
          <w:numId w:val="1"/>
        </w:numPr>
        <w:pBdr/>
        <w:spacing/>
        <w:ind/>
        <w:rPr/>
      </w:pPr>
      <w:r>
        <w:rPr>
          <w:highlight w:val="none"/>
        </w:rPr>
        <w:t xml:space="preserve">Adversial Based</w:t>
      </w:r>
      <w:r/>
    </w:p>
    <w:p>
      <w:pPr>
        <w:pStyle w:val="890"/>
        <w:numPr>
          <w:ilvl w:val="1"/>
          <w:numId w:val="1"/>
        </w:numPr>
        <w:pBdr/>
        <w:spacing/>
        <w:ind/>
        <w:rPr/>
      </w:pPr>
      <w:r>
        <w:rPr>
          <w:highlight w:val="none"/>
        </w:rPr>
        <w:t xml:space="preserve">GRL</w:t>
      </w:r>
      <w:r/>
    </w:p>
    <w:p>
      <w:pPr>
        <w:pStyle w:val="890"/>
        <w:numPr>
          <w:ilvl w:val="1"/>
          <w:numId w:val="1"/>
        </w:numPr>
        <w:pBdr/>
        <w:spacing/>
        <w:ind/>
        <w:rPr/>
      </w:pPr>
      <w:r>
        <w:rPr>
          <w:highlight w:val="none"/>
        </w:rPr>
        <w:t xml:space="preserve">InvGAN</w:t>
      </w:r>
      <w:r/>
    </w:p>
    <w:p>
      <w:pPr>
        <w:pStyle w:val="890"/>
        <w:numPr>
          <w:ilvl w:val="1"/>
          <w:numId w:val="1"/>
        </w:numPr>
        <w:pBdr/>
        <w:spacing/>
        <w:ind/>
        <w:rPr/>
      </w:pPr>
      <w:r>
        <w:rPr>
          <w:highlight w:val="none"/>
        </w:rPr>
        <w:t xml:space="preserve">InvGAN+KD</w:t>
      </w:r>
      <w:r/>
    </w:p>
    <w:p>
      <w:pPr>
        <w:pStyle w:val="890"/>
        <w:numPr>
          <w:ilvl w:val="0"/>
          <w:numId w:val="1"/>
        </w:numPr>
        <w:pBdr/>
        <w:spacing/>
        <w:ind/>
        <w:rPr/>
      </w:pPr>
      <w:r>
        <w:rPr>
          <w:highlight w:val="none"/>
        </w:rPr>
        <w:t xml:space="preserve">Reconstruction based</w:t>
      </w:r>
      <w:r/>
    </w:p>
    <w:p>
      <w:pPr>
        <w:pStyle w:val="890"/>
        <w:numPr>
          <w:ilvl w:val="1"/>
          <w:numId w:val="1"/>
        </w:numPr>
        <w:pBdr/>
        <w:spacing/>
        <w:ind/>
        <w:rPr/>
      </w:pPr>
      <w:r>
        <w:rPr>
          <w:highlight w:val="none"/>
        </w:rPr>
        <w:t xml:space="preserve">Encoder Decoder</w:t>
      </w:r>
      <w:r>
        <w:rPr>
          <w:highlight w:val="none"/>
        </w:rPr>
      </w:r>
      <w:r/>
    </w:p>
    <w:p>
      <w:pPr>
        <w:pStyle w:val="828"/>
        <w:pBdr/>
        <w:spacing/>
        <w:ind/>
        <w:rPr/>
      </w:pPr>
      <w:r>
        <w:rPr>
          <w:highlight w:val="none"/>
        </w:rPr>
        <w:t xml:space="preserve">Discrepancy based</w:t>
      </w:r>
      <w:r/>
    </w:p>
    <w:p>
      <w:pPr>
        <w:pBdr/>
        <w:spacing/>
        <w:ind/>
        <w:rPr>
          <w:highlight w:val="none"/>
        </w:rPr>
      </w:pPr>
      <w:r>
        <w:rPr>
          <w:highlight w:val="none"/>
        </w:rPr>
        <w:t xml:space="preserve">Le Discrepancy based aligner cercano di avvicinare le distribuzione dei vettori generati dal feature extractor F in maniera tale</w:t>
      </w:r>
      <w:r>
        <w:rPr>
          <w:highlight w:val="none"/>
        </w:rPr>
        <w:t xml:space="preserve"> che non il matcher non apprenda un bias legato alla sintassi di S, quindi cerca di avvicinare i vettori di T con i vettori di S sullo stesso centroide. In sostanza si usa una loss basata sulla distanza fra le posizioni medie che si vuole minimizzare. Quindi si porta a generare vettori che giacciono in posizione non dipendendenti dal dominio di appartenenza.</w:t>
      </w:r>
      <w:r/>
    </w:p>
    <w:p>
      <w:pPr>
        <w:pStyle w:val="828"/>
        <w:pBdr/>
        <w:spacing/>
        <w:ind/>
        <w:rPr/>
      </w:pPr>
      <w:r>
        <w:rPr>
          <w:highlight w:val="none"/>
        </w:rPr>
        <w:t xml:space="preserve">Adversarial based</w:t>
      </w:r>
      <w:r/>
    </w:p>
    <w:p>
      <w:pPr>
        <w:pBdr/>
        <w:spacing/>
        <w:ind/>
        <w:rPr>
          <w:highlight w:val="none"/>
        </w:rPr>
      </w:pPr>
      <w:r>
        <w:rPr>
          <w:highlight w:val="none"/>
        </w:rPr>
        <w:t xml:space="preserve">In questo caso </w:t>
      </w:r>
      <w:r>
        <w:rPr>
          <w:highlight w:val="none"/>
        </w:rPr>
        <w:t xml:space="preserve">invece si utilizza come aligner un oggetto che fa da classificatore binario di appartenenza ad un dominio (S o T).</w:t>
      </w:r>
      <w:r/>
    </w:p>
    <w:p>
      <w:pPr>
        <w:pBdr/>
        <w:spacing/>
        <w:ind/>
        <w:rPr>
          <w:highlight w:val="none"/>
        </w:rPr>
      </w:pPr>
      <w:r>
        <w:rPr>
          <w:highlight w:val="none"/>
        </w:rPr>
        <w:t xml:space="preserve">Il feature extractor invece cerca di creare vettori per far sbagliare il classificatore di dominio.</w:t>
      </w:r>
      <w:r>
        <w:rPr>
          <w:highlight w:val="none"/>
        </w:rPr>
      </w:r>
      <w:r>
        <w:rPr>
          <w:highlight w:val="none"/>
        </w:rPr>
      </w:r>
      <w:r/>
    </w:p>
    <w:p>
      <w:pPr>
        <w:pBdr/>
        <w:spacing/>
        <w:ind/>
        <w:rPr>
          <w:highlight w:val="none"/>
        </w:rPr>
      </w:pPr>
      <w:r>
        <w:rPr>
          <w:highlight w:val="none"/>
        </w:rPr>
        <w:t xml:space="preserve">L’idea è quella di avere </w:t>
      </w:r>
      <w:r>
        <w:rPr>
          <w:highlight w:val="none"/>
        </w:rPr>
        <w:t xml:space="preserve">un feature extractor F che non generi vettori che siano direttamente correlati a S o T e quindi facili da distinguere per un classificatore di dominio, cioè rende difficile all’Aligner capire appunto il dominio di appartenenza di un certo vettore X. Questo porta F a generare embedding più generici, disaccoppiati dal dominio di appartenenza. Questo è quello che vogliamo di fatto.</w:t>
      </w:r>
      <w:r/>
    </w:p>
    <w:p>
      <w:pPr>
        <w:pStyle w:val="828"/>
        <w:pBdr/>
        <w:spacing/>
        <w:ind/>
        <w:rPr/>
      </w:pPr>
      <w:r>
        <w:rPr>
          <w:highlight w:val="none"/>
        </w:rPr>
        <w:t xml:space="preserve">Reconstruction based</w:t>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45C2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t-IT"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2025-11-16T12:36:06Z</dcterms:modified>
</cp:coreProperties>
</file>