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9"/>
        <w:pBdr/>
        <w:spacing/>
        <w:ind/>
        <w:rPr>
          <w:highlight w:val="none"/>
          <w:lang w:val="it-IT"/>
        </w:rPr>
      </w:pPr>
      <w:r>
        <w:rPr>
          <w:highlight w:val="none"/>
          <w:lang w:val="it-IT"/>
        </w:rPr>
        <w:t xml:space="preserve">Overview del sistema</w:t>
      </w:r>
      <w:r>
        <w:rPr>
          <w:highlight w:val="none"/>
          <w:lang w:val="it-IT"/>
        </w:rPr>
      </w:r>
    </w:p>
    <w:p>
      <w:pPr>
        <w:pBdr/>
        <w:spacing/>
        <w:ind/>
        <w:rPr>
          <w:highlight w:val="none"/>
          <w:lang w:val="it-IT"/>
        </w:rPr>
      </w:pPr>
      <w:r>
        <w:rPr>
          <w:lang w:val="it-IT"/>
        </w:rPr>
        <w:t xml:space="preserve">Magneto e’ un sistema di schema matching che fa uso di tecniche di machine learning per stabilire il match tra una Source Table S e una Target Table T.</w:t>
      </w:r>
      <w:r/>
    </w:p>
    <w:p>
      <w:pPr>
        <w:pBdr/>
        <w:spacing/>
        <w:ind/>
        <w:rPr>
          <w:highlight w:val="none"/>
          <w:lang w:val="it-IT"/>
        </w:rPr>
      </w:pPr>
      <w:r>
        <w:rPr>
          <w:highlight w:val="none"/>
          <w:lang w:val="it-IT"/>
        </w:rPr>
        <w:t xml:space="preserve">Di solito la S è una tabella reale mentre la T è una tabella obiettivo sulla quale vorremmo che tutte le varie S si allineassero.</w:t>
      </w:r>
      <w:r>
        <w:rPr>
          <w:highlight w:val="none"/>
          <w:lang w:val="it-IT"/>
        </w:rPr>
      </w:r>
    </w:p>
    <w:p>
      <w:pPr>
        <w:pBdr/>
        <w:spacing/>
        <w:ind/>
        <w:rPr>
          <w:highlight w:val="none"/>
          <w:lang w:val="it-IT" w:bidi="it-IT"/>
        </w:rPr>
      </w:pPr>
      <w:r>
        <w:rPr>
          <w:highlight w:val="none"/>
          <w:lang w:val="it-IT" w:bidi="it-IT"/>
        </w:rPr>
        <w:t xml:space="preserve">Magneto di base utilizza SLM/PLM, piccoli modelli di linguaggio come BERT</w:t>
      </w:r>
      <w:r>
        <w:rPr>
          <w:highlight w:val="none"/>
          <w:lang w:val="it-IT" w:bidi="it-IT"/>
        </w:rPr>
        <w:t xml:space="preserve">, RoBERTa e MPNet</w:t>
      </w:r>
      <w:r>
        <w:rPr>
          <w:highlight w:val="none"/>
          <w:lang w:val="it-IT" w:bidi="it-IT"/>
        </w:rPr>
        <w:t xml:space="preserve"> che vengono utilizzati per embeddare intere colonne in vettori.</w:t>
      </w:r>
      <w:r>
        <w:rPr>
          <w:highlight w:val="none"/>
          <w:lang w:val="it-IT"/>
        </w:rPr>
      </w:r>
    </w:p>
    <w:p>
      <w:pPr>
        <w:pBdr/>
        <w:spacing/>
        <w:ind/>
        <w:rPr>
          <w:highlight w:val="none"/>
          <w:lang w:val="it-IT" w:bidi="it-IT"/>
        </w:rPr>
      </w:pPr>
      <w:r>
        <w:rPr>
          <w:highlight w:val="none"/>
          <w:lang w:val="it-IT" w:bidi="it-IT"/>
        </w:rPr>
        <w:t xml:space="preserve">Queste colonne verranno confrontante quindi sulla base della loro similarità vettoriale e gli SLM offriranno in output quindi </w:t>
      </w:r>
      <w:r>
        <w:rPr>
          <w:highlight w:val="none"/>
          <w:lang w:val="it-IT" w:bidi="it-IT"/>
        </w:rPr>
        <w:t xml:space="preserve">un ranking di match.</w:t>
      </w:r>
      <w:r>
        <w:rPr>
          <w:highlight w:val="none"/>
          <w:lang w:val="it-IT"/>
        </w:rPr>
      </w:r>
    </w:p>
    <w:p>
      <w:pPr>
        <w:pBdr/>
        <w:spacing/>
        <w:ind/>
        <w:rPr>
          <w:highlight w:val="none"/>
          <w:lang w:val="it-IT" w:bidi="it-IT"/>
        </w:rPr>
      </w:pPr>
      <w:r>
        <w:rPr>
          <w:highlight w:val="none"/>
          <w:lang w:val="it-IT" w:bidi="it-IT"/>
        </w:rPr>
        <w:t xml:space="preserve">Questo Ranking viene messo dentro una “lista di liste” chiamata matches.</w:t>
      </w:r>
      <w:r>
        <w:rPr>
          <w:highlight w:val="none"/>
          <w:lang w:val="it-IT" w:bidi="it-IT"/>
        </w:rPr>
      </w:r>
    </w:p>
    <w:p>
      <w:pPr>
        <w:pBdr/>
        <w:spacing/>
        <w:ind/>
        <w:rPr>
          <w:highlight w:val="none"/>
          <w:lang w:val="it-IT" w:bidi="it-IT"/>
        </w:rPr>
      </w:pPr>
      <w:r>
        <w:rPr>
          <w:highlight w:val="none"/>
          <w:lang w:val="it-IT" w:bidi="it-IT"/>
        </w:rPr>
        <w:t xml:space="preserve">S è composta da A colonne, mentre T è composta da B colonne. Allora Matches è semplicemente quella lista di liste dove per ogni colonna A della tabella sorgente, si ha una lista di colonne B ordinate per similarità di match. Matches[A] è quindi una lista ordinata di colonne B.</w:t>
      </w:r>
      <w:r>
        <w:rPr>
          <w:highlight w:val="none"/>
          <w:lang w:val="it-IT" w:bidi="it-IT"/>
        </w:rPr>
      </w:r>
    </w:p>
    <w:p>
      <w:pPr>
        <w:pBdr/>
        <w:spacing/>
        <w:ind/>
        <w:rPr>
          <w:highlight w:val="none"/>
          <w:lang w:val="it-IT" w:bidi="it-IT"/>
        </w:rPr>
      </w:pPr>
      <w:r>
        <w:rPr>
          <w:highlight w:val="none"/>
          <w:lang w:val="it-IT" w:bidi="it-IT"/>
        </w:rPr>
      </w:r>
      <w:r>
        <w:rPr>
          <w:highlight w:val="none"/>
          <w:lang w:val="it-IT" w:bidi="it-IT"/>
        </w:rPr>
        <w:t xml:space="preserve">Gli autori riconoscono che gli SLM non riescono a catturare tutta l’eterogeneità sintattica del dominio da loro scelto (medico-oncologico) e quindi offrono 2 possibilità. Usare gli SLM senza fare finetuning sul dominio, oppure utilizzare gli SLM dopo essere stati fine-tunati. Il finetuning è ottenuto da dati sintetici generati da LLM. Quindi si utilizza l’LLM per fare data-augmentation.</w:t>
      </w:r>
      <w:r>
        <w:rPr>
          <w:highlight w:val="none"/>
          <w:lang w:val="it-IT" w:bidi="it-IT"/>
        </w:rPr>
      </w:r>
    </w:p>
    <w:p>
      <w:pPr>
        <w:pBdr/>
        <w:spacing/>
        <w:ind/>
        <w:rPr>
          <w:highlight w:val="none"/>
          <w:lang w:val="it-IT" w:bidi="it-IT"/>
        </w:rPr>
      </w:pPr>
      <w:r>
        <w:rPr>
          <w:highlight w:val="none"/>
          <w:lang w:val="it-IT" w:bidi="it-IT"/>
        </w:rPr>
        <w:t xml:space="preserve">I dati generati dall’LLM vengono utilizzati per rappresentare diversità sintattica e catturare rappresentazioni diverse di nomi di colonna e loro valori. Questo da robustezza agli SLM.</w:t>
      </w:r>
      <w:r>
        <w:rPr>
          <w:highlight w:val="none"/>
          <w:lang w:val="it-IT" w:bidi="it-IT"/>
        </w:rPr>
      </w:r>
    </w:p>
    <w:p>
      <w:pPr>
        <w:pBdr/>
        <w:spacing/>
        <w:ind/>
        <w:rPr>
          <w:highlight w:val="none"/>
          <w:lang w:val="it-IT" w:bidi="it-IT"/>
        </w:rPr>
      </w:pPr>
      <w:r>
        <w:rPr>
          <w:highlight w:val="none"/>
          <w:lang w:val="it-IT" w:bidi="it-IT"/>
        </w:rPr>
        <w:t xml:space="preserve">Alla della catena c’è un Reranker. Questo re-ranker può essere un semplice algoritmo di grafo bipartito (per contesti che richiedono alte performance oppure c’è indisponibilità di LLM) oppure una reranker basato su LLM a cui viene posto un prompt e l’LLM deve restituire una misura di ranking tra 0 e 1 tra due colonne A e B (A appartente a S, B appartenente a T).</w:t>
      </w:r>
      <w:r>
        <w:rPr>
          <w:highlight w:val="none"/>
          <w:lang w:val="it-IT" w:bidi="it-IT"/>
        </w:rPr>
      </w:r>
      <w:r>
        <w:rPr>
          <w:highlight w:val="none"/>
          <w:lang w:val="it-IT" w:bidi="it-IT"/>
        </w:rPr>
      </w:r>
    </w:p>
    <w:p>
      <w:pPr>
        <w:pStyle w:val="139"/>
        <w:pBdr/>
        <w:spacing/>
        <w:ind/>
        <w:rPr/>
      </w:pPr>
      <w:r>
        <w:rPr>
          <w:highlight w:val="none"/>
          <w:lang w:val="it-IT"/>
        </w:rPr>
      </w:r>
      <w:r>
        <w:rPr>
          <w:highlight w:val="none"/>
          <w:lang w:val="it-IT"/>
        </w:rPr>
        <w:t xml:space="preserve">Che problema volevano risolvere?</w:t>
      </w:r>
      <w:r/>
    </w:p>
    <w:p>
      <w:pPr>
        <w:pBdr/>
        <w:spacing/>
        <w:ind/>
        <w:rPr/>
      </w:pPr>
      <w:r>
        <w:rPr>
          <w:highlight w:val="none"/>
          <w:lang w:val="it-IT"/>
        </w:rPr>
        <w:t xml:space="preserve">Il problema di schema matching.</w:t>
      </w:r>
      <w:r/>
      <w:r/>
    </w:p>
    <w:p>
      <w:pPr>
        <w:pBdr/>
        <w:spacing/>
        <w:ind/>
        <w:rPr>
          <w:highlight w:val="none"/>
          <w:lang w:val="it-IT"/>
        </w:rPr>
      </w:pPr>
      <w:r>
        <w:rPr>
          <w:highlight w:val="none"/>
          <w:lang w:val="it-IT"/>
        </w:rPr>
        <w:t xml:space="preserve">Hanno collaborato con ricercatori nell’ambito medico, che hanno a disposizione poche sorgenti e pochi dati e spesso devono appunto fare integrazione dati.</w:t>
      </w:r>
      <w:r/>
    </w:p>
    <w:p>
      <w:pPr>
        <w:pBdr/>
        <w:spacing/>
        <w:ind/>
        <w:rPr>
          <w:highlight w:val="none"/>
          <w:lang w:val="it-IT"/>
        </w:rPr>
      </w:pPr>
      <w:r>
        <w:rPr>
          <w:highlight w:val="none"/>
          <w:lang w:val="it-IT"/>
        </w:rPr>
        <w:t xml:space="preserve">La maggior parte dei sistema allo stato dell’arte (dell’epoca) funzionava male oppure era molto costoso.</w:t>
      </w:r>
      <w:r/>
    </w:p>
    <w:p>
      <w:pPr>
        <w:pBdr/>
        <w:spacing/>
        <w:ind/>
        <w:rPr>
          <w:highlight w:val="none"/>
          <w:lang w:val="it-IT"/>
        </w:rPr>
      </w:pPr>
      <w:r>
        <w:rPr>
          <w:highlight w:val="none"/>
          <w:lang w:val="it-IT"/>
        </w:rPr>
        <w:t xml:space="preserve">Allora Magneto offre una soluzione più economica che riesce a gestire dati di tipo medico/oncologico proveniente da sorgenti reali</w:t>
      </w:r>
      <w:r>
        <w:rPr>
          <w:highlight w:val="none"/>
          <w:lang w:val="it-IT"/>
        </w:rPr>
        <w:t xml:space="preserve">. Hanno quindi creato un loro benchmark (chiamato GDC) in collaborazione con i ricercatori in ambito oncologico, cioè hanno la “Ground Truth” sul match delle colonne dei loro dati tabellari.</w:t>
      </w:r>
      <w:r/>
    </w:p>
    <w:p>
      <w:pPr>
        <w:pBdr/>
        <w:spacing/>
        <w:ind/>
        <w:rPr>
          <w:highlight w:val="none"/>
          <w:lang w:val="it-IT"/>
        </w:rPr>
      </w:pPr>
      <w:r>
        <w:rPr>
          <w:highlight w:val="none"/>
          <w:lang w:val="it-IT"/>
        </w:rPr>
        <w:t xml:space="preserve">In realtà il problema è più difficile di quello che sembra perchè anche un umano ha difficoltà nel fare questo task, spesso i ricercatori avevano opinioni diverse sul matching, oppure non riuscivano a capire il significato di una colonna in quanto poco descrittiva anche analizzando i suoi valori.</w:t>
      </w:r>
      <w:r/>
    </w:p>
    <w:p>
      <w:pPr>
        <w:pBdr/>
        <w:spacing/>
        <w:ind/>
        <w:rPr>
          <w:highlight w:val="none"/>
          <w:lang w:val="it-IT"/>
        </w:rPr>
      </w:pPr>
      <w:r>
        <w:rPr>
          <w:highlight w:val="none"/>
          <w:lang w:val="it-IT"/>
        </w:rPr>
        <w:t xml:space="preserve">Quindi è un benchmark intrinsecamente difficile. Ovviamente hanno confrontato le performance di Magneto con altri sistemi anche su altri benchmark. Spesso però la maggior parte dei sistemi performava così bene che non c’era margine di miglioramento sui benchmark più famosi. E’ sui benchmark meno famosi e più difficili che hanno puntato davvero, utilizzando quelli più famosi come baseline di confronto.</w:t>
      </w:r>
      <w:r>
        <w:rPr>
          <w:highlight w:val="none"/>
          <w:lang w:val="it-IT"/>
        </w:rPr>
      </w:r>
    </w:p>
    <w:p>
      <w:pPr>
        <w:pStyle w:val="139"/>
        <w:pBdr/>
        <w:spacing/>
        <w:ind/>
        <w:rPr>
          <w:highlight w:val="none"/>
          <w:lang w:val="it-IT"/>
        </w:rPr>
      </w:pPr>
      <w:r>
        <w:rPr>
          <w:highlight w:val="none"/>
          <w:lang w:val="it-IT" w:bidi="it-IT"/>
        </w:rPr>
        <w:t xml:space="preserve">Più in dettaglio</w:t>
      </w:r>
      <w:r>
        <w:rPr>
          <w:highlight w:val="none"/>
          <w:lang w:val="it-IT"/>
        </w:rPr>
      </w:r>
    </w:p>
    <w:p>
      <w:pPr>
        <w:pBdr/>
        <w:spacing/>
        <w:ind/>
        <w:rPr>
          <w:highlight w:val="none"/>
          <w:lang w:val="it-IT" w:bidi="it-IT"/>
        </w:rPr>
      </w:pPr>
      <w:r>
        <w:rPr>
          <w:highlight w:val="none"/>
          <w:lang w:val="it-IT" w:bidi="it-IT"/>
        </w:rPr>
        <w:t xml:space="preserve">Il sistema può essere visto come un’architettura a strati.</w:t>
      </w:r>
      <w:r>
        <w:rPr>
          <w:highlight w:val="none"/>
          <w:lang w:val="it-IT" w:bidi="it-IT"/>
        </w:rPr>
      </w:r>
    </w:p>
    <w:p>
      <w:pPr>
        <w:pBdr/>
        <w:spacing/>
        <w:ind/>
        <w:rPr>
          <w:highlight w:val="none"/>
          <w:lang w:val="it-IT" w:bidi="it-IT"/>
        </w:rPr>
      </w:pPr>
      <w:r>
        <w:rPr>
          <w:highlight w:val="none"/>
          <w:lang w:val="it-IT" w:bidi="it-IT"/>
        </w:rPr>
        <w:t xml:space="preserve">Strato di pre-processing, strato SLM per effettuare l’embedding e fornire la prima misura di similarità tra una colonna A e le colonne B (con o senza dati sintetici generati da LLM per fare fine-tuning) e strato di reranker finale (di tipo classico, algoritmo per grafi biparti, oppure reranker LLM)</w:t>
      </w:r>
      <w:r>
        <w:rPr>
          <w:highlight w:val="none"/>
          <w:lang w:val="it-IT" w:bidi="it-IT"/>
        </w:rPr>
        <w:t xml:space="preserve"> per fare una scelta globale sui match delle colonne A e B.</w:t>
      </w:r>
      <w:r>
        <w:rPr>
          <w:highlight w:val="none"/>
          <w:lang w:val="it-IT" w:bidi="it-IT"/>
        </w:rPr>
      </w:r>
    </w:p>
    <w:p>
      <w:pPr>
        <w:pBdr/>
        <w:spacing/>
        <w:ind/>
        <w:rPr>
          <w:highlight w:val="none"/>
          <w:lang w:val="it-IT" w:bidi="it-IT"/>
        </w:rPr>
      </w:pPr>
      <w:r>
        <w:rPr>
          <w:highlight w:val="none"/>
          <w:lang w:val="it-IT" w:bidi="it-IT"/>
        </w:rPr>
        <w:t xml:space="preserve">I componenti principali sono una strato di pre-processing dove il dato tabellare deve essere serialiazzato per poter essere dato in pasto ad un SLM. Inoltre si utilizzano strategie di “priority sampling” sui valori delle colonne. Il priority sampling utilizzato in Magneto fa in modo che l’SLM abbia qualcosa su cui ancorarsi per capirne la similarità.</w:t>
      </w:r>
      <w:r>
        <w:rPr>
          <w:highlight w:val="none"/>
          <w:lang w:val="it-IT" w:bidi="it-IT"/>
        </w:rPr>
      </w:r>
    </w:p>
    <w:p>
      <w:pPr>
        <w:pBdr/>
        <w:spacing/>
        <w:ind/>
        <w:rPr>
          <w:highlight w:val="none"/>
          <w:lang w:val="it-IT" w:bidi="it-IT"/>
        </w:rPr>
      </w:pPr>
      <w:r>
        <w:rPr>
          <w:highlight w:val="none"/>
          <w:lang w:val="it-IT" w:bidi="it-IT"/>
        </w:rPr>
      </w:r>
      <w:r>
        <w:rPr>
          <w:highlight w:val="none"/>
          <w:lang w:val="it-IT" w:bidi="it-IT"/>
        </w:rPr>
      </w:r>
      <w:r>
        <w:rPr>
          <w:highlight w:val="none"/>
          <w:lang w:val="it-IT" w:bidi="it-IT"/>
        </w:rPr>
      </w:r>
    </w:p>
    <w:p>
      <w:pPr>
        <w:pStyle w:val="140"/>
        <w:pBdr/>
        <w:spacing/>
        <w:ind/>
        <w:rPr>
          <w:highlight w:val="none"/>
          <w:lang w:val="it-IT" w:bidi="it-IT"/>
        </w:rPr>
      </w:pPr>
      <w:r>
        <w:rPr>
          <w:highlight w:val="none"/>
          <w:lang w:val="it-IT" w:bidi="it-IT"/>
        </w:rPr>
        <w:t xml:space="preserve">Pre-processing e serializzazione</w:t>
      </w:r>
      <w:r>
        <w:rPr>
          <w:highlight w:val="none"/>
          <w:lang w:val="it-IT" w:bidi="it-IT"/>
        </w:rPr>
      </w:r>
      <w:r>
        <w:rPr>
          <w:highlight w:val="none"/>
          <w:lang w:val="it-IT" w:bidi="it-IT"/>
        </w:rPr>
      </w:r>
    </w:p>
    <w:p>
      <w:pPr>
        <w:pBdr/>
        <w:spacing/>
        <w:ind/>
        <w:rPr>
          <w:highlight w:val="none"/>
          <w:lang w:val="it-IT"/>
        </w:rPr>
      </w:pPr>
      <w:r>
        <w:rPr>
          <w:lang w:val="it-IT"/>
        </w:rPr>
        <w:t xml:space="preserve">In pratica, dato che dobbiamo dare in pasto all’SLM del testo, bisogna convertire magari una intera colonna in forma testuale... Ok ma gli diamo tutto in pasto? In realtà bisogna campionare i valori della colonna che sono più frequenti (quasi un campionamento inverso, scegliamo quelli comuni) perchè speriamo che questi aiutino l’SLM a creare emdedding simili di colonne effettivamente simili. Vengono chiamate “Ancore inter-colonna”, che sono fondamentali per un buon matching. Ovviamente la speranza è che se c’è una correlazione tra frequenza di apparizione e matching tra colonne. Cioè se 2 colonne hanno il termine “Roma” che compare spesso, allora probabilmente sono in match... Solo che non è detto.</w:t>
      </w:r>
      <w:r>
        <w:rPr>
          <w:highlight w:val="none"/>
          <w:lang w:val="it-IT" w:bidi="it-IT"/>
        </w:rPr>
      </w:r>
    </w:p>
    <w:p>
      <w:pPr>
        <w:pBdr/>
        <w:spacing/>
        <w:ind/>
        <w:rPr>
          <w:highlight w:val="none"/>
          <w:lang w:val="it-IT" w:bidi="it-IT"/>
        </w:rPr>
      </w:pPr>
      <w:r>
        <w:rPr>
          <w:highlight w:val="none"/>
          <w:lang w:val="it-IT" w:bidi="it-IT"/>
        </w:rPr>
      </w:r>
      <w:r/>
      <w:r>
        <w:rPr>
          <w:highlight w:val="none"/>
          <w:lang w:val="it-IT" w:bidi="it-IT"/>
        </w:rPr>
        <w:t xml:space="preserve">Come fanno il priority sampling? Si calcola la frequenza di termini all’interno della colonna, e poi per ogni termine Vi, si assegna un Rank Ri. Il rank Ri è calcolato così:</w:t>
      </w:r>
      <w:r>
        <w:rPr>
          <w:highlight w:val="none"/>
          <w:lang w:val="it-IT" w:bidi="it-IT"/>
        </w:rPr>
      </w:r>
    </w:p>
    <w:p>
      <w:pPr>
        <w:pBdr/>
        <w:spacing/>
        <w:ind/>
        <w:jc w:val="left"/>
        <w:rPr>
          <w:highlight w:val="none"/>
          <w:lang w:val="it-IT" w:bidi="it-IT"/>
        </w:rPr>
      </w:pPr>
      <w:r>
        <w:rPr>
          <w:highlight w:val="none"/>
          <w:lang w:val="it-IT" w:bidi="it-IT"/>
        </w:rPr>
      </w:r>
      <w:r>
        <mc:AlternateContent>
          <mc:Choice Requires="wpg">
            <w:drawing>
              <wp:anchor xmlns:wp="http://schemas.openxmlformats.org/drawingml/2006/wordprocessingDrawing" xmlns:wp14="http://schemas.microsoft.com/office/word/2010/wordprocessingDrawing" distT="0" distB="0" distL="115200" distR="115200" simplePos="0" relativeHeight="3072" behindDoc="0" locked="0" layoutInCell="1" allowOverlap="1">
                <wp:simplePos x="0" y="0"/>
                <wp:positionH relativeFrom="column">
                  <wp:posOffset>3097823</wp:posOffset>
                </wp:positionH>
                <wp:positionV relativeFrom="paragraph">
                  <wp:posOffset>352425</wp:posOffset>
                </wp:positionV>
                <wp:extent cx="1447800" cy="190500"/>
                <wp:effectExtent l="0" t="0" r="0" b="0"/>
                <wp:wrapTopAndBottom/>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38311" name=""/>
                        <pic:cNvPicPr>
                          <a:picLocks noChangeAspect="1"/>
                        </pic:cNvPicPr>
                        <pic:nvPr/>
                      </pic:nvPicPr>
                      <pic:blipFill>
                        <a:blip r:embed="rId8"/>
                        <a:stretch/>
                      </pic:blipFill>
                      <pic:spPr bwMode="auto">
                        <a:xfrm>
                          <a:off x="0" y="0"/>
                          <a:ext cx="1447799" cy="1904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3072;o:allowoverlap:true;o:allowincell:true;mso-position-horizontal-relative:text;margin-left:243.92pt;mso-position-horizontal:absolute;mso-position-vertical-relative:text;margin-top:27.75pt;mso-position-vertical:absolute;width:114.00pt;height:15.00pt;mso-wrap-distance-left:9.07pt;mso-wrap-distance-top:0.00pt;mso-wrap-distance-right:9.07pt;mso-wrap-distance-bottom:0.00pt;z-index:1;" stroked="false">
                <w10:wrap type="topAndBottom"/>
                <v:imagedata r:id="rId8" o:title=""/>
                <o:lock v:ext="edit" rotation="t"/>
              </v:shape>
            </w:pict>
          </mc:Fallback>
        </mc:AlternateContent>
      </w:r>
      <w:r>
        <w:rPr>
          <w:highlight w:val="none"/>
          <w:lang w:val="it-IT" w:bidi="it-IT"/>
        </w:rPr>
      </w:r>
      <w:r>
        <w:rPr>
          <w:highlight w:val="none"/>
          <w:lang w:val="it-IT" w:bidi="it-IT"/>
        </w:rPr>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176746</wp:posOffset>
                </wp:positionH>
                <wp:positionV relativeFrom="paragraph">
                  <wp:posOffset>95250</wp:posOffset>
                </wp:positionV>
                <wp:extent cx="1104900" cy="514350"/>
                <wp:effectExtent l="0" t="0" r="0" b="0"/>
                <wp:wrapTopAndBottom/>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33704" name=""/>
                        <pic:cNvPicPr>
                          <a:picLocks noChangeAspect="1"/>
                        </pic:cNvPicPr>
                        <pic:nvPr/>
                      </pic:nvPicPr>
                      <pic:blipFill>
                        <a:blip r:embed="rId9"/>
                        <a:stretch/>
                      </pic:blipFill>
                      <pic:spPr bwMode="auto">
                        <a:xfrm>
                          <a:off x="0" y="0"/>
                          <a:ext cx="1104899" cy="51435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048;o:allowoverlap:true;o:allowincell:true;mso-position-horizontal-relative:text;margin-left:13.92pt;mso-position-horizontal:absolute;mso-position-vertical-relative:text;margin-top:7.50pt;mso-position-vertical:absolute;width:87.00pt;height:40.50pt;mso-wrap-distance-left:9.07pt;mso-wrap-distance-top:0.00pt;mso-wrap-distance-right:9.07pt;mso-wrap-distance-bottom:0.00pt;z-index:1;" stroked="false">
                <w10:wrap type="topAndBottom"/>
                <v:imagedata r:id="rId9" o:title=""/>
                <o:lock v:ext="edit" rotation="t"/>
              </v:shape>
            </w:pict>
          </mc:Fallback>
        </mc:AlternateContent>
      </w:r>
      <w:r>
        <w:rPr>
          <w:highlight w:val="none"/>
          <w:lang w:val="it-IT" w:bidi="it-IT"/>
        </w:rPr>
      </w:r>
      <w:r/>
      <w:r/>
      <w:r/>
      <w:r/>
      <w:r/>
      <w:r>
        <w:rPr>
          <w:highlight w:val="none"/>
          <w:lang w:val="it-IT" w:bidi="it-IT"/>
        </w:rPr>
      </w:r>
      <w:r>
        <w:rPr>
          <w:highlight w:val="none"/>
          <w:lang w:val="it-IT" w:bidi="it-IT"/>
        </w:rPr>
      </w:r>
    </w:p>
    <w:p>
      <w:pPr>
        <w:pBdr/>
        <w:spacing/>
        <w:ind/>
        <w:rPr>
          <w:highlight w:val="none"/>
          <w:lang w:val="it-IT" w:bidi="it-IT"/>
        </w:rPr>
      </w:pPr>
      <w:r>
        <w:rPr>
          <w:highlight w:val="none"/>
          <w:lang w:val="it-IT" w:bidi="it-IT"/>
        </w:rPr>
        <w:t xml:space="preserve">La frequenza viene divisa da h(vi) che è una funzione di hashing random che offre una valore </w:t>
      </w:r>
      <w:r>
        <w:rPr>
          <w:highlight w:val="none"/>
          <w:lang w:val="it-IT" w:bidi="it-IT"/>
        </w:rPr>
        <w:t xml:space="preserve">tra [0,1]. Quindi si fa priority sulla frequenza con una componente stocatisca che da la possibilità a valori poco frequenti di essere scelti comunque.</w:t>
      </w:r>
      <w:r>
        <w:rPr>
          <w:highlight w:val="none"/>
          <w:lang w:val="it-IT" w:bidi="it-IT"/>
        </w:rPr>
      </w:r>
    </w:p>
    <w:p>
      <w:pPr>
        <w:pBdr/>
        <w:spacing/>
        <w:ind/>
        <w:rPr>
          <w:highlight w:val="none"/>
          <w:lang w:val="it-IT" w:bidi="it-IT"/>
        </w:rPr>
      </w:pPr>
      <w:r>
        <w:rPr>
          <w:highlight w:val="none"/>
          <w:lang w:val="it-IT" w:bidi="it-IT"/>
        </w:rPr>
        <w:t xml:space="preserve">Ok, adesso bisogna trasformare i dati tabellari in testo</w:t>
      </w:r>
      <w:r>
        <w:rPr>
          <w:highlight w:val="none"/>
          <w:lang w:val="it-IT" w:bidi="it-IT"/>
        </w:rPr>
        <w:t xml:space="preserve">. La serializzazione è quel processo che trasforma una oggetto in una stringa. La difficoltà sta nel far imparare all’SLM il fatto che non si parla di testo qualunque, ma di dati tabellari. Quindi bisognerà includere nella stringa il nome della colonna e i suoi valori (quelli campionati per priorità).</w:t>
      </w:r>
      <w:r>
        <w:rPr>
          <w:highlight w:val="none"/>
          <w:lang w:val="it-IT" w:bidi="it-IT"/>
        </w:rPr>
      </w:r>
    </w:p>
    <w:p>
      <w:pPr>
        <w:pBdr/>
        <w:spacing/>
        <w:ind/>
        <w:rPr>
          <w:highlight w:val="none"/>
          <w:lang w:val="it-IT" w:bidi="it-IT"/>
        </w:rPr>
      </w:pPr>
      <w:r>
        <w:rPr>
          <w:highlight w:val="none"/>
          <w:lang w:val="it-IT" w:bidi="it-IT"/>
        </w:rPr>
      </w:r>
      <w:r>
        <w:rPr>
          <w:highlight w:val="none"/>
          <w:lang w:val="it-IT" w:bidi="it-IT"/>
        </w:rPr>
        <w:t xml:space="preserve">In Magneto, provano diversi tipi di serializzazione, però tutte condividono le stesse caratteristiche. La stringa contiene all’inizio il nome della colonna, il suo tipo di dato e infine i valori divisi da un separatore.</w:t>
      </w:r>
      <w:r>
        <w:rPr>
          <w:highlight w:val="none"/>
          <w:lang w:val="it-IT" w:bidi="it-IT"/>
        </w:rPr>
      </w:r>
    </w:p>
    <w:p>
      <w:pPr>
        <w:pBdr/>
        <w:spacing/>
        <w:ind/>
        <w:rPr>
          <w:highlight w:val="none"/>
          <w:lang w:val="it-IT" w:bidi="it-IT"/>
        </w:rPr>
      </w:pPr>
      <w:r>
        <w:rPr>
          <w:highlight w:val="none"/>
          <w:lang w:val="it-IT" w:bidi="it-IT"/>
        </w:rPr>
      </w:r>
      <w:r>
        <w:rPr>
          <w:highlight w:val="none"/>
          <w:lang w:val="it-IT" w:bidi="it-IT"/>
        </w:rPr>
      </w:r>
      <w:r>
        <mc:AlternateContent>
          <mc:Choice Requires="wpg">
            <w:drawing>
              <wp:inline xmlns:wp="http://schemas.openxmlformats.org/drawingml/2006/wordprocessingDrawing" distT="0" distB="0" distL="0" distR="0">
                <wp:extent cx="3048000" cy="139065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11602" name=""/>
                        <pic:cNvPicPr>
                          <a:picLocks noChangeAspect="1"/>
                        </pic:cNvPicPr>
                        <pic:nvPr/>
                      </pic:nvPicPr>
                      <pic:blipFill>
                        <a:blip r:embed="rId10"/>
                        <a:stretch/>
                      </pic:blipFill>
                      <pic:spPr bwMode="auto">
                        <a:xfrm>
                          <a:off x="0" y="0"/>
                          <a:ext cx="3047999" cy="13906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40.00pt;height:109.50pt;mso-wrap-distance-left:0.00pt;mso-wrap-distance-top:0.00pt;mso-wrap-distance-right:0.00pt;mso-wrap-distance-bottom:0.00pt;z-index:1;" stroked="false">
                <v:imagedata r:id="rId10" o:title=""/>
                <o:lock v:ext="edit" rotation="t"/>
              </v:shape>
            </w:pict>
          </mc:Fallback>
        </mc:AlternateContent>
      </w:r>
      <w:r>
        <w:rPr>
          <w:highlight w:val="none"/>
          <w:lang w:val="it-IT" w:bidi="it-IT"/>
        </w:rPr>
      </w:r>
      <w:r>
        <w:rPr>
          <w:highlight w:val="none"/>
          <w:lang w:val="it-IT" w:bidi="it-IT"/>
        </w:rPr>
      </w:r>
    </w:p>
    <w:p>
      <w:pPr>
        <w:pBdr/>
        <w:spacing/>
        <w:ind/>
        <w:rPr>
          <w:highlight w:val="none"/>
          <w:lang w:val="it-IT" w:bidi="it-IT"/>
        </w:rPr>
      </w:pPr>
      <w:r>
        <w:rPr>
          <w:highlight w:val="none"/>
          <w:lang w:val="it-IT" w:bidi="it-IT"/>
        </w:rPr>
        <w:t xml:space="preserve">Ci sono diverse strategie di serializzazione che servono, di nuovo, a fare in modo che l’SLM faccia presa sulle cose “importanti”. Ad esempio, si ipotizza che sia importante dare salienza ai nomi delle colonne piuttosto che ai valori, allora si ripete il nome della colonna più volte.</w:t>
      </w:r>
      <w:r>
        <w:rPr>
          <w:highlight w:val="none"/>
          <w:lang w:val="it-IT" w:bidi="it-IT"/>
        </w:rPr>
      </w:r>
    </w:p>
    <w:p>
      <w:pPr>
        <w:pBdr/>
        <w:spacing/>
        <w:ind/>
        <w:rPr>
          <w:highlight w:val="none"/>
          <w:lang w:val="it-IT" w:bidi="it-IT"/>
        </w:rPr>
      </w:pPr>
      <w:r>
        <w:rPr>
          <w:highlight w:val="none"/>
          <w:lang w:val="it-IT" w:bidi="it-IT"/>
        </w:rPr>
        <w:t xml:space="preserve">Inoltre gli SLM si concentrano di più sui token finali rispetto a quelli iniziali, quindi questa ripetizione aiuta anche a far tenere l’attenzione sul nome di A, non solo sui suoi valori.</w:t>
      </w:r>
      <w:r>
        <w:rPr>
          <w:highlight w:val="none"/>
          <w:lang w:val="it-IT" w:bidi="it-IT"/>
        </w:rPr>
      </w:r>
    </w:p>
    <w:p>
      <w:pPr>
        <w:pBdr/>
        <w:spacing/>
        <w:ind/>
        <w:rPr>
          <w:highlight w:val="none"/>
          <w:lang w:val="it-IT" w:bidi="it-IT"/>
        </w:rPr>
      </w:pPr>
      <w:r>
        <w:rPr>
          <w:highlight w:val="none"/>
          <w:lang w:val="it-IT" w:bidi="it-IT"/>
        </w:rPr>
        <w:t xml:space="preserve">La quantità di ripetizioni del nome di A è un iperparametro K.</w:t>
      </w:r>
      <w:r>
        <w:rPr>
          <w:highlight w:val="none"/>
          <w:lang w:val="it-IT" w:bidi="it-IT"/>
        </w:rPr>
      </w:r>
      <w:r>
        <w:rPr>
          <w:highlight w:val="none"/>
          <w:lang w:val="it-IT" w:bidi="it-IT"/>
        </w:rPr>
      </w:r>
    </w:p>
    <w:p>
      <w:pPr>
        <w:pStyle w:val="139"/>
        <w:pBdr/>
        <w:spacing/>
        <w:ind/>
        <w:rPr>
          <w:highlight w:val="none"/>
          <w:lang w:val="it-IT"/>
        </w:rPr>
      </w:pPr>
      <w:r>
        <w:rPr>
          <w:highlight w:val="none"/>
          <w:lang w:val="it-IT" w:bidi="it-IT"/>
        </w:rPr>
      </w:r>
      <w:r>
        <w:rPr>
          <w:highlight w:val="none"/>
          <w:lang w:val="it-IT" w:bidi="it-IT"/>
        </w:rPr>
      </w:r>
      <w:r>
        <w:rPr>
          <w:highlight w:val="none"/>
          <w:lang w:val="it-IT"/>
        </w:rPr>
      </w:r>
    </w:p>
    <w:p>
      <w:pPr>
        <w:pBdr/>
        <w:spacing/>
        <w:ind/>
        <w:rPr/>
      </w:pPr>
      <w:r>
        <w:rPr>
          <w:highlight w:val="none"/>
          <w:lang w:val="it-IT"/>
        </w:rPr>
      </w:r>
      <w:r>
        <w:rPr>
          <w:highlight w:val="none"/>
          <w:lang w:val="it-IT"/>
        </w:rPr>
      </w:r>
      <w:r>
        <w:rPr>
          <w:highlight w:val="none"/>
          <w:lang w:val="it-IT"/>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2025-11-08T12:14:17Z</dcterms:modified>
</cp:coreProperties>
</file>