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4201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ATENÇÃO</w:t>
      </w:r>
    </w:p>
    <w:p w:rsidR="00000000" w:rsidDel="00000000" w:rsidP="00000000" w:rsidRDefault="00000000" w:rsidRPr="00000000" w14:paraId="00000003">
      <w:pPr>
        <w:rPr>
          <w:color w:val="ffff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ffff00"/>
          <w:sz w:val="40"/>
          <w:szCs w:val="40"/>
          <w:rtl w:val="0"/>
        </w:rPr>
        <w:t xml:space="preserve">■</w:t>
      </w:r>
      <w:r w:rsidDel="00000000" w:rsidR="00000000" w:rsidRPr="00000000">
        <w:rPr>
          <w:rtl w:val="0"/>
        </w:rPr>
        <w:t xml:space="preserve"> Ponto 1 (CAASO)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Ponto de instalação: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CAASO (Próximo à entrada do Bandejão) - x = 22 y = 29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Locais dos blocos: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CAASO - 3 na verdade - x = 22 y = 29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ff00ff"/>
          <w:sz w:val="40"/>
          <w:szCs w:val="40"/>
          <w:rtl w:val="0"/>
        </w:rPr>
        <w:t xml:space="preserve">■</w:t>
      </w:r>
      <w:r w:rsidDel="00000000" w:rsidR="00000000" w:rsidRPr="00000000">
        <w:rPr>
          <w:rtl w:val="0"/>
        </w:rPr>
        <w:t xml:space="preserve"> Ponto 3 (Biblioteca do ICMC)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Ponto de instalação: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Entrada da biblioteca do ICMC - x = 32 | y = 34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Locais dos blocos: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Bloco 1 -  x = 30 | y = 32 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Biblioteca do ICMC - x = 32 | y = 34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Bloco 3 e 4 - x = 34 | y = 33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Bloco 5 - x = 30 | y = 30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Bloco 6 - x = 32 | y = 31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■</w:t>
      </w:r>
      <w:r w:rsidDel="00000000" w:rsidR="00000000" w:rsidRPr="00000000">
        <w:rPr>
          <w:color w:val="ffff00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  <w:t xml:space="preserve">Ponto 2 (IFSC + Labs da EESC)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Ponto de instalação: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Entrada de baixo do IFSC - x = 17 | y = 35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Locais dos blocos: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IFSC - x = 19 | y = 38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Laboratórios da EESC - x = 19 | y =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color w:val="999999"/>
          <w:sz w:val="40"/>
          <w:szCs w:val="40"/>
          <w:rtl w:val="0"/>
        </w:rPr>
        <w:t xml:space="preserve">■</w:t>
      </w:r>
      <w:r w:rsidDel="00000000" w:rsidR="00000000" w:rsidRPr="00000000">
        <w:rPr>
          <w:rtl w:val="0"/>
        </w:rPr>
        <w:t xml:space="preserve"> Ponto 10 (Ponto de ônibus pro Campus 2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Ponto de instalação: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Ponto de ônibus pro Campus 2 - x = 19 | y = 9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Locais dos blocos: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Ponto de ônibus pro Campus 2 - x = 19 | y = 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color w:val="1155cc"/>
          <w:sz w:val="40"/>
          <w:szCs w:val="40"/>
          <w:rtl w:val="0"/>
        </w:rPr>
        <w:t xml:space="preserve">■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Ponto 8 (Prédio da Engenharia de Produção)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Ponto de instalação: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Entrada de baixo do Bloco B - x = 24 | y = 46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Locais dos blocos: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Bloco B - x = 23 | y = 46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Prédio administrativo do IFSC - x = 22 | y = 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color w:val="ea9999"/>
          <w:sz w:val="40"/>
          <w:szCs w:val="40"/>
          <w:rtl w:val="0"/>
        </w:rPr>
        <w:t xml:space="preserve">■</w:t>
      </w:r>
      <w:r w:rsidDel="00000000" w:rsidR="00000000" w:rsidRPr="00000000">
        <w:rPr>
          <w:color w:val="ffff00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  <w:t xml:space="preserve">Ponto 6 - IAU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Ponto de instalação:</w:t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Entrada principal do IAU - x = 16 | y = 11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Locais dos blocos: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IAU - x = 16 | y = 13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color w:val="00941d"/>
          <w:sz w:val="40"/>
          <w:szCs w:val="40"/>
          <w:rtl w:val="0"/>
        </w:rPr>
        <w:t xml:space="preserve">■</w:t>
      </w:r>
      <w:r w:rsidDel="00000000" w:rsidR="00000000" w:rsidRPr="00000000">
        <w:rPr>
          <w:rtl w:val="0"/>
        </w:rPr>
        <w:t xml:space="preserve"> Ponto 9 (Biblioteca da EESC)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Ponto de instalação: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Entrada da biblioteca da EESC - x = 27 | y = 31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Locais dos blocos: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Bloco C - x = 27 | y = 28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Biblioteca da EESC - x = 27 | y = 32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color w:val="3a89ff"/>
          <w:sz w:val="40"/>
          <w:szCs w:val="40"/>
          <w:rtl w:val="0"/>
        </w:rPr>
        <w:t xml:space="preserve">■</w:t>
      </w:r>
      <w:r w:rsidDel="00000000" w:rsidR="00000000" w:rsidRPr="00000000">
        <w:rPr>
          <w:color w:val="ffff00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  <w:t xml:space="preserve">Ponto 7 - Geotecnia e laboratórios da EESC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Ponto de instalação: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Próximo à rua P - x = 11 | y = 15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Locais dos blocos: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Salas de aula - x = 9 | y = 17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Laboratórios de materiais - x = 12 | y = 18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color w:val="ff9900"/>
          <w:sz w:val="40"/>
          <w:szCs w:val="40"/>
          <w:rtl w:val="0"/>
        </w:rPr>
        <w:t xml:space="preserve">■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Ponto 4 (Alojamento B, C D e E)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Ponto de instalação: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Na praça central entre os blocos do aloja - x = 12 | y = 24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Locais dos blocos: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Bloco E - x = 12 | y = 26 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Bloco B, C e D - x = 11 | y =  23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color w:val="8f4e25"/>
          <w:sz w:val="40"/>
          <w:szCs w:val="40"/>
          <w:rtl w:val="0"/>
        </w:rPr>
        <w:t xml:space="preserve">■</w:t>
      </w:r>
      <w:r w:rsidDel="00000000" w:rsidR="00000000" w:rsidRPr="00000000">
        <w:rPr>
          <w:color w:val="ff00ff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  <w:t xml:space="preserve">Ponto 5 - IQSC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Ponto de instalação: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Entrada da biblioteca do IQSC - x = 17 | y = 18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Locais dos blocos: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Bloco D -  x =  16 | y = 14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Biblioteca IQSC - x = 17 | y = 18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Laboratórios do IQSC - x = 17 | y =  21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points = {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"Ponto 1 (CAASO)": {"CAASO": (22, 29)},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"Ponto 3 (Biblioteca do ICMC)": {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"Bloco 1": (30, 32),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"Biblioteca do ICMC": (32, 34),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"Bloco 3 e 4": (34, 33),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"Bloco 5": (30, 30),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"Bloco 6": (32, 31)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"Ponto 2 (IFSC + Labs da EESC)": {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    "IFSC": (19, 38),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   "Laboratórios da EESC": (19, 32)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"Ponto 10 (Ponto de ônibus pro Campus 2)": {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    "Ponto de ônibus pro Campus 2": (19, 9)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"Ponto 8 (Prédio da Engenharia de Produção)": {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    "Bloco B": (23, 46),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    "Prédio administrativo do IFSC": (22, 41)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"Ponto 6 - IAU": {"IAU": (16, 13)},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  "Ponto 9 (Biblioteca da EESC)": {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    "Bloco C": (27, 28),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    "Biblioteca da EESC": (27, 32)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  "Ponto 7 - Geotecnia e laboratórios da EESC": {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    "Salas de aula": (9, 17),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    "Laboratórios da EESC": (12, 18)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 "Ponto 4 (Alojamento B, C D e E)": {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    "Bloco E": (12, 26),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       "Bloco B, C e D": (11, 23)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"Ponto 5 - IQSC": {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    "Bloco D": (16, 14),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    "Biblioteca IQSC": (17, 18),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       "Laboratórios do IQSC": (17, 21)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N: clientes (onde saem os alunos)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   'CAASO': (22, 29),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 'Bloco 1': (30, 32),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 'Biblioteca do ICMC': (32, 34),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 'Bloco 3 e 4': (34, 33),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    'Bloco 5': (30, 30),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   'Bloco 6': (32, 31),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    'IFSC': (19, 38),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    'Laboratórios de materiais': (12, 18),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    'Ponto de ônibus pro Campus 2': (19, 9),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   'Bloco B': (23, 46),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    'Prédio administrativo do IFSC': (22, 41),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   'IAU': (16, 13),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   'Bloco C': (27, 28),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   'Biblioteca da EESC': (27, 32),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    'Salas de aula': (9, 17),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    'Bloco E': (12, 26),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   'Bloco B, C e D': (11, 23),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   'Bloco D': (16, 14),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   'Biblioteca IQSC': (17, 18),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   'Laboratórios do IQSC': (17, 21)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M: facilidades (onde instalar)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'CAASO (Próximo à entrada do Bandejão)': (22, 29),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'Entrada da biblioteca do ICMC': (32, 34),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'Entrada de baixo do IFSC': (17, 35),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'Ponto de ônibus pro Campus 2': (19, 9),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'Entrada de baixo do Bloco B': (24, 46),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'Entrada principal do IAU': (16, 11),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'Entrada da biblioteca da EESC': (27, 31),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'Próximo à rua P': (11, 15),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'Na praça central entre os blocos do aloja': (12, 24),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'Entrada da biblioteca do IQSC': (17, 18)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278.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caps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"CAASO / Restaurante Universitário": 164,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"IFSC": 37,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"Biblioteca do ICMC": 41,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"Alojamento (B, C, D e E)": 17,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"IQSC": 36,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"IAU": 17,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"Geotecnia e laboratórios da EESC": 16,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"Prédio da produção": 29,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"Biblioteca da EESC": 35,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"Ponto de Onibus": 27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fs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"CAASO / Restaurante Universitário":  8230,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"IFSC": 2515,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"Biblioteca do ICMC": 2695,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"Alojamento (B, C, D e E)": 1615,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"IQSC": 2470,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"IAU": 1615,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"Geotecnia e laboratórios da EESC": 1570,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"Prédio da produção": 2155,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"Biblioteca da EESC": 2425,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"Ponto de Onibus": 2065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5210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24263" cy="197419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1974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