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D67" w:rsidRPr="00866676" w:rsidRDefault="001D7D67" w:rsidP="001D7D67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38. </w:t>
      </w:r>
      <w:r w:rsidRPr="00866676">
        <w:t>El Departamento de Programación y Presupuesto, dependiente de la Subdirección Financiera, tendrá a su cargo las facultades y obligaciones siguientes:</w:t>
      </w:r>
    </w:p>
    <w:p w:rsidR="001D7D67" w:rsidRPr="00866676" w:rsidRDefault="001D7D67" w:rsidP="001D7D67">
      <w:pPr>
        <w:pStyle w:val="Textoindependiente"/>
        <w:spacing w:line="23" w:lineRule="atLeast"/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t>Gestionar los recursos financieros federales y estatales para el Colegio de conformidad con los presupuestos de egresos correspondientes;</w:t>
      </w:r>
    </w:p>
    <w:p w:rsidR="001D7D67" w:rsidRPr="00866676" w:rsidRDefault="001D7D67" w:rsidP="001D7D67">
      <w:pPr>
        <w:pStyle w:val="Prrafodelista"/>
        <w:tabs>
          <w:tab w:val="left" w:pos="968"/>
          <w:tab w:val="left" w:pos="969"/>
        </w:tabs>
        <w:spacing w:line="23" w:lineRule="atLeast"/>
        <w:ind w:left="993" w:firstLine="0"/>
        <w:jc w:val="both"/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t>Programar el gasto conforme a las necesidades y objetivos del Colegio, considerando el presupuesto autorizado;</w:t>
      </w:r>
    </w:p>
    <w:p w:rsidR="001D7D67" w:rsidRPr="00866676" w:rsidRDefault="001D7D67" w:rsidP="001D7D67">
      <w:pPr>
        <w:pStyle w:val="Prrafodelista"/>
        <w:rPr>
          <w:spacing w:val="-1"/>
        </w:rPr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rPr>
          <w:spacing w:val="-1"/>
        </w:rPr>
        <w:t>El</w:t>
      </w:r>
      <w:r w:rsidRPr="00866676">
        <w:t>abo</w:t>
      </w:r>
      <w:r w:rsidRPr="00866676">
        <w:rPr>
          <w:spacing w:val="1"/>
        </w:rPr>
        <w:t>r</w:t>
      </w:r>
      <w:r w:rsidRPr="00866676">
        <w:t>ar</w:t>
      </w:r>
      <w:r w:rsidRPr="00866676">
        <w:rPr>
          <w:spacing w:val="2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24"/>
        </w:rPr>
        <w:t xml:space="preserve"> </w:t>
      </w:r>
      <w:r w:rsidRPr="00866676">
        <w:t>e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t>ados</w:t>
      </w:r>
      <w:r w:rsidRPr="00866676">
        <w:rPr>
          <w:spacing w:val="22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t>supues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os</w:t>
      </w:r>
      <w:r w:rsidRPr="00866676">
        <w:rPr>
          <w:spacing w:val="22"/>
        </w:rPr>
        <w:t xml:space="preserve"> </w:t>
      </w:r>
      <w:r w:rsidRPr="00866676">
        <w:t>de</w:t>
      </w:r>
      <w:r w:rsidRPr="00866676">
        <w:rPr>
          <w:spacing w:val="24"/>
        </w:rPr>
        <w:t xml:space="preserve"> 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t>es</w:t>
      </w:r>
      <w:r w:rsidRPr="00866676">
        <w:rPr>
          <w:spacing w:val="-3"/>
        </w:rPr>
        <w:t>o</w:t>
      </w:r>
      <w:r w:rsidRPr="00866676">
        <w:t>s</w:t>
      </w:r>
      <w:r w:rsidRPr="00866676">
        <w:rPr>
          <w:spacing w:val="24"/>
        </w:rPr>
        <w:t xml:space="preserve"> </w:t>
      </w:r>
      <w:r w:rsidRPr="00866676">
        <w:t>y</w:t>
      </w:r>
      <w:r w:rsidRPr="00866676">
        <w:rPr>
          <w:spacing w:val="22"/>
        </w:rPr>
        <w:t xml:space="preserve"> </w:t>
      </w:r>
      <w:r w:rsidRPr="00866676">
        <w:t>eg</w:t>
      </w:r>
      <w:r w:rsidRPr="00866676">
        <w:rPr>
          <w:spacing w:val="1"/>
        </w:rPr>
        <w:t>r</w:t>
      </w:r>
      <w:r w:rsidRPr="00866676">
        <w:t>eso</w:t>
      </w:r>
      <w:r w:rsidRPr="00866676">
        <w:rPr>
          <w:spacing w:val="-2"/>
        </w:rPr>
        <w:t>s</w:t>
      </w:r>
      <w:r w:rsidRPr="00866676">
        <w:t>,</w:t>
      </w:r>
      <w:r w:rsidRPr="00866676">
        <w:rPr>
          <w:spacing w:val="23"/>
        </w:rPr>
        <w:t xml:space="preserve"> </w:t>
      </w:r>
      <w:r w:rsidRPr="00866676">
        <w:rPr>
          <w:spacing w:val="1"/>
        </w:rPr>
        <w:t>m</w:t>
      </w:r>
      <w:r w:rsidRPr="00866676">
        <w:t>ensua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22"/>
        </w:rPr>
        <w:t xml:space="preserve"> </w:t>
      </w:r>
      <w:r w:rsidRPr="00866676">
        <w:t>y</w:t>
      </w:r>
      <w:r w:rsidRPr="00866676">
        <w:rPr>
          <w:spacing w:val="22"/>
        </w:rPr>
        <w:t xml:space="preserve"> trimestrales </w:t>
      </w:r>
      <w:r w:rsidRPr="00866676">
        <w:rPr>
          <w:spacing w:val="-3"/>
        </w:rPr>
        <w:t>de</w:t>
      </w:r>
      <w:r w:rsidRPr="00866676">
        <w:t xml:space="preserve">l </w:t>
      </w:r>
      <w:r w:rsidRPr="00866676">
        <w:rPr>
          <w:spacing w:val="-1"/>
        </w:rPr>
        <w:t>C</w:t>
      </w:r>
      <w:r w:rsidRPr="00866676"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o;</w:t>
      </w:r>
    </w:p>
    <w:p w:rsidR="001D7D67" w:rsidRPr="00866676" w:rsidRDefault="001D7D67" w:rsidP="001D7D67">
      <w:pPr>
        <w:pStyle w:val="Prrafodelista"/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t xml:space="preserve">Integrar el proyecto del presupuesto anual de ingresos y egresos, en términos de las disposiciones legales aplicables; </w:t>
      </w:r>
    </w:p>
    <w:p w:rsidR="001D7D67" w:rsidRPr="00866676" w:rsidRDefault="001D7D67" w:rsidP="001D7D67">
      <w:pPr>
        <w:pStyle w:val="Prrafodelista"/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t>Controlar el ejercicio del presupuesto de ingresos y egresos conforme a la normatividad aplicable;</w:t>
      </w:r>
    </w:p>
    <w:p w:rsidR="001D7D67" w:rsidRPr="00866676" w:rsidRDefault="001D7D67" w:rsidP="001D7D67">
      <w:pPr>
        <w:pStyle w:val="Prrafodelista"/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t>Presentar los informes presupuestales ante las instancias correspondientes para la rendición de cuentas del Colegio;</w:t>
      </w:r>
    </w:p>
    <w:p w:rsidR="001D7D67" w:rsidRPr="00866676" w:rsidRDefault="001D7D67" w:rsidP="001D7D67">
      <w:pPr>
        <w:pStyle w:val="Prrafodelista"/>
        <w:rPr>
          <w:spacing w:val="1"/>
        </w:rPr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rPr>
          <w:spacing w:val="1"/>
        </w:rPr>
        <w:t>I</w:t>
      </w:r>
      <w:r w:rsidRPr="00866676">
        <w:t>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t>g</w:t>
      </w:r>
      <w:r w:rsidRPr="00866676">
        <w:rPr>
          <w:spacing w:val="1"/>
        </w:rPr>
        <w:t>r</w:t>
      </w:r>
      <w:r w:rsidRPr="00866676">
        <w:t>ar</w:t>
      </w:r>
      <w:r w:rsidRPr="00866676">
        <w:rPr>
          <w:spacing w:val="6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esupue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-1"/>
        </w:rPr>
        <w:t>l</w:t>
      </w:r>
      <w:r w:rsidRPr="00866676">
        <w:rPr>
          <w:spacing w:val="1"/>
        </w:rPr>
        <w:t>m</w:t>
      </w:r>
      <w:r w:rsidRPr="00866676">
        <w:rPr>
          <w:spacing w:val="-3"/>
        </w:rPr>
        <w:t>e</w:t>
      </w:r>
      <w:r w:rsidRPr="00866676">
        <w:t>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7"/>
        </w:rPr>
        <w:t xml:space="preserve"> </w:t>
      </w:r>
      <w:r w:rsidRPr="00866676">
        <w:t>el</w:t>
      </w:r>
      <w:r w:rsidRPr="00866676">
        <w:rPr>
          <w:spacing w:val="6"/>
        </w:rPr>
        <w:t xml:space="preserve"> </w:t>
      </w:r>
      <w:r w:rsidRPr="00866676">
        <w:rPr>
          <w:spacing w:val="-3"/>
        </w:rPr>
        <w:t>p</w:t>
      </w:r>
      <w:r w:rsidRPr="00866676">
        <w:rPr>
          <w:spacing w:val="1"/>
        </w:rPr>
        <w:t>r</w:t>
      </w:r>
      <w:r w:rsidRPr="00866676">
        <w:rPr>
          <w:spacing w:val="-3"/>
        </w:rPr>
        <w:t>o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a</w:t>
      </w:r>
      <w:r w:rsidRPr="00866676">
        <w:rPr>
          <w:spacing w:val="-3"/>
        </w:rPr>
        <w:t>n</w:t>
      </w:r>
      <w:r w:rsidRPr="00866676">
        <w:t>ual</w:t>
      </w:r>
      <w:r w:rsidRPr="00866676">
        <w:rPr>
          <w:spacing w:val="6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t>a</w:t>
      </w:r>
      <w:r w:rsidRPr="00866676">
        <w:rPr>
          <w:spacing w:val="-3"/>
        </w:rPr>
        <w:t>d</w:t>
      </w:r>
      <w:r w:rsidRPr="00866676">
        <w:rPr>
          <w:spacing w:val="2"/>
        </w:rPr>
        <w:t>q</w:t>
      </w:r>
      <w:r w:rsidRPr="00866676">
        <w:t>u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ones;</w:t>
      </w:r>
    </w:p>
    <w:p w:rsidR="001D7D67" w:rsidRPr="00866676" w:rsidRDefault="001D7D67" w:rsidP="001D7D67">
      <w:pPr>
        <w:pStyle w:val="Prrafodelista"/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t>Integrar la información del proceso de ampliación a la cobertura educativa cuando la Federación emita la normatividad aplicable para tal efecto;</w:t>
      </w:r>
    </w:p>
    <w:p w:rsidR="001D7D67" w:rsidRPr="00866676" w:rsidRDefault="001D7D67" w:rsidP="001D7D67">
      <w:pPr>
        <w:pStyle w:val="Prrafodelista"/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t>Establecer el plan anual de trabajo y programa operativo anual, del departamento a su cargo;</w:t>
      </w:r>
      <w:r w:rsidRPr="00866676">
        <w:rPr>
          <w:spacing w:val="-2"/>
        </w:rPr>
        <w:t xml:space="preserve"> </w:t>
      </w:r>
      <w:r w:rsidRPr="00866676">
        <w:t xml:space="preserve">y </w:t>
      </w:r>
    </w:p>
    <w:p w:rsidR="001D7D67" w:rsidRPr="00866676" w:rsidRDefault="001D7D67" w:rsidP="001D7D67">
      <w:pPr>
        <w:pStyle w:val="Prrafodelista"/>
      </w:pPr>
    </w:p>
    <w:p w:rsidR="001D7D67" w:rsidRPr="00866676" w:rsidRDefault="001D7D67" w:rsidP="001D7D6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hanging="426"/>
        <w:jc w:val="both"/>
      </w:pPr>
      <w:r w:rsidRPr="00866676">
        <w:t>Las demás que le sean encomendadas por disposición legal y por su autoridad superior jerárquica.</w:t>
      </w:r>
    </w:p>
    <w:p w:rsidR="00DB7C21" w:rsidRPr="001D7D67" w:rsidRDefault="001D7D67">
      <w:pPr>
        <w:rPr>
          <w:lang w:val="es-MX"/>
        </w:rPr>
      </w:pPr>
      <w:bookmarkStart w:id="0" w:name="_GoBack"/>
      <w:bookmarkEnd w:id="0"/>
    </w:p>
    <w:sectPr w:rsidR="00DB7C21" w:rsidRPr="001D7D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5734D"/>
    <w:multiLevelType w:val="hybridMultilevel"/>
    <w:tmpl w:val="49CC63CA"/>
    <w:lvl w:ilvl="0" w:tplc="A18AA868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446C40C2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B98E0A0A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A5123B06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E4FE9248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7870D4CE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7946EB42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E1AC38DA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560EED44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D67"/>
    <w:rsid w:val="00150CC8"/>
    <w:rsid w:val="001D7D67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502A4-195D-493F-95CB-C0B8FB2F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1D7D67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D7D67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1D7D67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>InKulpado666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2021-07-14T01:40:00Z</dcterms:created>
  <dcterms:modified xsi:type="dcterms:W3CDTF">2021-07-14T01:40:00Z</dcterms:modified>
</cp:coreProperties>
</file>