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8E8D9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Artículo 37.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persona titular del Departamento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 Inventarios tendrá las facultades y obligaciones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siguientes:</w:t>
      </w:r>
    </w:p>
    <w:p w14:paraId="7C098FE4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15E20D79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Vigilar la existencia física de los bienes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muebles e inmuebles del Colegio;</w:t>
      </w:r>
    </w:p>
    <w:p w14:paraId="1C2BA750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1BE5F0F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Elaborar y actualizar los resguardos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bienes muebles;</w:t>
      </w:r>
    </w:p>
    <w:p w14:paraId="0F51A8BB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4AC2BF16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Registrar y actualizar el inventario de los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bienes muebles e inmuebles;</w:t>
      </w:r>
    </w:p>
    <w:p w14:paraId="2C298ED4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51591AB4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Administrar el Sistema de Control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Patrimonial conforme a la normatividad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Aplicable;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</w:p>
    <w:p w14:paraId="6262545D" w14:textId="77777777" w:rsidR="00D158DC" w:rsidRPr="003D60D4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14B5FFB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Coadyuvar con la Dirección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Administrativa para dar cumplimiento 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normatividad cuando se realice alta, baja 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cambio de adscripción del personal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respecto a los bienes a su cargo;</w:t>
      </w:r>
    </w:p>
    <w:p w14:paraId="73AE051C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7606F6C9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Informar a las unidades administrativas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existencia de adeudos o faltantes de bienes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muebles que se encuentran en resguardo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del personal, para su pago o reposición;</w:t>
      </w:r>
    </w:p>
    <w:p w14:paraId="0436615A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35417590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Cumplir con la normatividad para la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afectación del patrimonio de los bienes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muebles e inmuebles;</w:t>
      </w:r>
    </w:p>
    <w:p w14:paraId="2B47F42C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026F142E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VIII.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Establecer el plan anual de trabajo y 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programa operativo anual del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departamento; y</w:t>
      </w:r>
    </w:p>
    <w:p w14:paraId="7A65D42B" w14:textId="77777777" w:rsidR="00D158DC" w:rsidRPr="00D61A0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</w:p>
    <w:p w14:paraId="2F895CF3" w14:textId="77777777" w:rsidR="00D158DC" w:rsidRDefault="00D158DC" w:rsidP="00D158D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both"/>
        <w:rPr>
          <w:rFonts w:ascii="Arial" w:hAnsi="Arial" w:cs="Arial"/>
          <w:color w:val="000000"/>
          <w:kern w:val="0"/>
          <w:sz w:val="22"/>
          <w:szCs w:val="22"/>
        </w:rPr>
      </w:pPr>
      <w:r w:rsidRPr="00D61A0C">
        <w:rPr>
          <w:rFonts w:ascii="Arial" w:hAnsi="Arial" w:cs="Arial"/>
          <w:b/>
          <w:bCs/>
          <w:color w:val="000000"/>
          <w:kern w:val="0"/>
          <w:sz w:val="22"/>
          <w:szCs w:val="22"/>
        </w:rPr>
        <w:t xml:space="preserve">IX.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demás que le confieran las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disposiciones legales o que le encomiende</w:t>
      </w:r>
      <w:r>
        <w:rPr>
          <w:rFonts w:ascii="Arial" w:hAnsi="Arial" w:cs="Arial"/>
          <w:color w:val="000000"/>
          <w:kern w:val="0"/>
          <w:sz w:val="22"/>
          <w:szCs w:val="22"/>
        </w:rPr>
        <w:t xml:space="preserve"> </w:t>
      </w:r>
      <w:r w:rsidRPr="00D61A0C">
        <w:rPr>
          <w:rFonts w:ascii="Arial" w:hAnsi="Arial" w:cs="Arial"/>
          <w:color w:val="000000"/>
          <w:kern w:val="0"/>
          <w:sz w:val="22"/>
          <w:szCs w:val="22"/>
        </w:rPr>
        <w:t>la autoridad superior jerárquica.</w:t>
      </w:r>
    </w:p>
    <w:p w14:paraId="0B8D9352" w14:textId="77777777" w:rsidR="00E83789" w:rsidRDefault="00E83789"/>
    <w:sectPr w:rsidR="00E837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DC"/>
    <w:rsid w:val="004E2494"/>
    <w:rsid w:val="008D6A5B"/>
    <w:rsid w:val="00D158DC"/>
    <w:rsid w:val="00E8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7CC4"/>
  <w15:chartTrackingRefBased/>
  <w15:docId w15:val="{BC658D5A-2B0E-439B-9A23-742423133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8DC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924</Characters>
  <Application>Microsoft Office Word</Application>
  <DocSecurity>0</DocSecurity>
  <Lines>7</Lines>
  <Paragraphs>2</Paragraphs>
  <ScaleCrop>false</ScaleCrop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COBAT</dc:creator>
  <cp:keywords/>
  <dc:description/>
  <cp:lastModifiedBy>COBAT</cp:lastModifiedBy>
  <cp:revision>1</cp:revision>
  <dcterms:created xsi:type="dcterms:W3CDTF">2025-06-30T15:27:00Z</dcterms:created>
  <dcterms:modified xsi:type="dcterms:W3CDTF">2025-06-30T15:30:00Z</dcterms:modified>
</cp:coreProperties>
</file>