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8C43" w14:textId="5689A472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38.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Financiera tendrá las facultades y obligaciones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siguientes:</w:t>
      </w:r>
    </w:p>
    <w:p w14:paraId="79768D5E" w14:textId="77777777" w:rsidR="00EC008A" w:rsidRPr="00D61A0C" w:rsidRDefault="00EC008A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D53AE93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Garantizar que el presupuesto asignado se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programe, aplique y compruebe conforme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 las disposiciones federales y estatales;</w:t>
      </w:r>
    </w:p>
    <w:p w14:paraId="2E5D0047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0E06ED5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Formular con la participación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unidades administrativas y bajo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supervisión de la autoridad superior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jerárquica, el proyecto de presupuesto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ingresos y egresos, de conformidad con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disposiciones normativas aplicables;</w:t>
      </w:r>
    </w:p>
    <w:p w14:paraId="7D08CB10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56319B3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el sistema contable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recursos financieros e informar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resultado de </w:t>
      </w:r>
      <w:proofErr w:type="gram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los mismos</w:t>
      </w:r>
      <w:proofErr w:type="gram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a las instancias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administrativas internas;</w:t>
      </w:r>
    </w:p>
    <w:p w14:paraId="55DDCFA7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9741B86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y supervisar el registro contable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del patrimonio, así como el seguimiento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presupuestos de ingresos y egresos;</w:t>
      </w:r>
    </w:p>
    <w:p w14:paraId="3650C610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3CB1A3F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Proponer estrategias y políticas de control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los ingresos propios y su contabilidad;</w:t>
      </w:r>
    </w:p>
    <w:p w14:paraId="31BAB2D6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26B8E50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el correcto ejercicio del gasto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al marco legal del gobierno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federal y estatal;</w:t>
      </w:r>
    </w:p>
    <w:p w14:paraId="533F7358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438E078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Coordinar las actividades para integrar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solventar la información que se requiera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en las auditorías y revisiones que realicen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los entes fiscalizadores federales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estatales;</w:t>
      </w:r>
    </w:p>
    <w:p w14:paraId="55082BD7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586C58D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la aplicación de las prestaciones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le corresponden al personal y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organizaciones sindicales;</w:t>
      </w:r>
    </w:p>
    <w:p w14:paraId="0E558206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169E4D1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Presentar a la autoridad superior jerárquica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cuenta pública para su validación;</w:t>
      </w:r>
    </w:p>
    <w:p w14:paraId="567BE816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A837CBE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Validar el programa anual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adquisiciones de bienes y servicios;</w:t>
      </w:r>
    </w:p>
    <w:p w14:paraId="515567C7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47B2691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en los procedimientos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adquisición de bienes y servicios que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requieran las unidades administrativas,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a la normatividad aplicable;</w:t>
      </w:r>
    </w:p>
    <w:p w14:paraId="13836A63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395060C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Verificar que la información del proceso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ampliación a la cobertura educativa sea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integrada conforme a la normatividad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aplicable;</w:t>
      </w:r>
    </w:p>
    <w:p w14:paraId="7715C908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9CE2D79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la integración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proofErr w:type="spellStart"/>
      <w:r w:rsidRPr="00D61A0C">
        <w:rPr>
          <w:rFonts w:ascii="Arial" w:hAnsi="Arial" w:cs="Arial"/>
          <w:color w:val="000000"/>
          <w:kern w:val="0"/>
          <w:sz w:val="22"/>
          <w:szCs w:val="22"/>
        </w:rPr>
        <w:t>solventaciones</w:t>
      </w:r>
      <w:proofErr w:type="spellEnd"/>
      <w:r w:rsidRPr="00D61A0C">
        <w:rPr>
          <w:rFonts w:ascii="Arial" w:hAnsi="Arial" w:cs="Arial"/>
          <w:color w:val="000000"/>
          <w:kern w:val="0"/>
          <w:sz w:val="22"/>
          <w:szCs w:val="22"/>
        </w:rPr>
        <w:t xml:space="preserve"> de las observaciones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recomendaciones que realicen los entes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fiscalizadores, en tiempo y forma;</w:t>
      </w:r>
    </w:p>
    <w:p w14:paraId="15B32E49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6036A42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la entrega de la cuenta pública,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tiempo y forma, ante los órganos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correspondientes; y</w:t>
      </w:r>
    </w:p>
    <w:p w14:paraId="1C10213F" w14:textId="77777777" w:rsidR="003C2453" w:rsidRPr="00D61A0C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1D83B5D" w14:textId="77777777" w:rsidR="003C2453" w:rsidRDefault="003C2453" w:rsidP="003C24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5C04EDBA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53"/>
    <w:rsid w:val="003C2453"/>
    <w:rsid w:val="004E2494"/>
    <w:rsid w:val="008D6A5B"/>
    <w:rsid w:val="00E83789"/>
    <w:rsid w:val="00EC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80CC"/>
  <w15:chartTrackingRefBased/>
  <w15:docId w15:val="{CD307408-09AC-49BC-BD89-6F45EB02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5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2</cp:revision>
  <dcterms:created xsi:type="dcterms:W3CDTF">2025-06-30T15:27:00Z</dcterms:created>
  <dcterms:modified xsi:type="dcterms:W3CDTF">2025-06-30T15:32:00Z</dcterms:modified>
</cp:coreProperties>
</file>