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GenAI Engineer | AI Infrastructure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 to fully warm the HNSW index, delivering about 80% faster semantic-search response times on retrieval paths.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