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B4756" w14:textId="0131C57A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Tempo de tela e a obesidade infantil como causas do aumento de Diabetes Mellitus Tipo II em crianças de 6 - 9 anos no Brasil </w:t>
      </w:r>
    </w:p>
    <w:p w14:paraId="16FC7FFE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6FC6ED44" w14:textId="77777777" w:rsidR="00F7366A" w:rsidRPr="00F7366A" w:rsidRDefault="00F7366A" w:rsidP="00F7366A">
      <w:pPr>
        <w:spacing w:line="360" w:lineRule="auto"/>
        <w:ind w:firstLine="708"/>
        <w:rPr>
          <w:rFonts w:ascii="Arial" w:hAnsi="Arial" w:cs="Arial"/>
          <w:sz w:val="24"/>
          <w:szCs w:val="24"/>
        </w:rPr>
      </w:pPr>
      <w:r w:rsidRPr="00F7366A">
        <w:rPr>
          <w:rFonts w:ascii="Arial" w:hAnsi="Arial" w:cs="Arial"/>
          <w:sz w:val="24"/>
          <w:szCs w:val="24"/>
        </w:rPr>
        <w:t xml:space="preserve">Diabetes Mellitus (DM) é a doença caracterizada pela hiperglicemia crônica por diferentes causas, tendo como classificações etiológicas mais comuns tipo I (DMT1), tipo II (DMT2). DMT1, consequente da reação autoimune de destruição das células β pancreáticas que ocasiona a ausência de insulina sérica, tem prevalência aumentada em crianças, adolescentes e jovens adultos, com predisposições genéticas e epigenéticas (BLONDE et al., 2022; BJORNSTAD et al, 2022). DMT2, por sua vez, é definida pela condição de resistência e variação nos níveis de insulina circulante, associada a sobrepeso, obesidade e senescência, e tradicionalmente atinge um contingente populacional adulto e idoso, contudo, sua incidência infantil está em ascensão devido principalmente ao aumento da obesidade infantil da última década (BJORNSTAD et al, 2022; TELO et al., 2019; MOHAMED et al., 2022; KANSRA; LAKKUNARAJAH; JAY, 2021). </w:t>
      </w:r>
    </w:p>
    <w:p w14:paraId="3D893A2C" w14:textId="77777777" w:rsidR="00F7366A" w:rsidRPr="00F7366A" w:rsidRDefault="00F7366A" w:rsidP="00F7366A">
      <w:pPr>
        <w:spacing w:line="360" w:lineRule="auto"/>
        <w:ind w:firstLine="708"/>
        <w:rPr>
          <w:rFonts w:ascii="Arial" w:hAnsi="Arial" w:cs="Arial"/>
          <w:sz w:val="24"/>
          <w:szCs w:val="24"/>
        </w:rPr>
      </w:pPr>
      <w:r w:rsidRPr="00F7366A">
        <w:rPr>
          <w:rFonts w:ascii="Arial" w:hAnsi="Arial" w:cs="Arial"/>
          <w:sz w:val="24"/>
          <w:szCs w:val="24"/>
        </w:rPr>
        <w:t xml:space="preserve">A obesidade é determinada como o percentual elevado do índice de tecido adiposo do indivíduo e, na infância e na adolescência, está negativamente relacionado ao desenvolvimento corporal e cognitivo da criança (MOHAMED et al., 2022; KANSRA; LAKKUNARAJAH; JAY, 2021). Associada a fatores dietéticos, biológicos, socioeconômicos e de atividade física, sua </w:t>
      </w:r>
      <w:proofErr w:type="spellStart"/>
      <w:r w:rsidRPr="00F7366A">
        <w:rPr>
          <w:rFonts w:ascii="Arial" w:hAnsi="Arial" w:cs="Arial"/>
          <w:sz w:val="24"/>
          <w:szCs w:val="24"/>
        </w:rPr>
        <w:t>multicasualidade</w:t>
      </w:r>
      <w:proofErr w:type="spellEnd"/>
      <w:r w:rsidRPr="00F7366A">
        <w:rPr>
          <w:rFonts w:ascii="Arial" w:hAnsi="Arial" w:cs="Arial"/>
          <w:sz w:val="24"/>
          <w:szCs w:val="24"/>
        </w:rPr>
        <w:t xml:space="preserve"> corrobora à manutenção e crescimento desse tipo de obesidade. Nesse contexto, o tempo de uso de telas por crianças apresenta-se como agente confluente à condição, sendo um alto índice determinante ao sedentarismo da filhos e pais, déficit cognitivo relativo à idade e níveis de estresse (MAIA et al., 2025; MUPPALLA et al., 2023). </w:t>
      </w:r>
    </w:p>
    <w:p w14:paraId="5489762F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887DEDD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51969640" w14:textId="534F130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10412AB6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OBJETIVOS </w:t>
      </w:r>
    </w:p>
    <w:p w14:paraId="2F1054EC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lastRenderedPageBreak/>
        <w:t xml:space="preserve"> </w:t>
      </w:r>
    </w:p>
    <w:p w14:paraId="20969C2E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Objetivo geral </w:t>
      </w:r>
    </w:p>
    <w:p w14:paraId="4CF25E43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09170A1C" w14:textId="77777777" w:rsidR="00F7366A" w:rsidRPr="00F7366A" w:rsidRDefault="00F7366A" w:rsidP="00F7366A">
      <w:pPr>
        <w:spacing w:line="360" w:lineRule="auto"/>
        <w:ind w:firstLine="708"/>
        <w:rPr>
          <w:rFonts w:ascii="Arial" w:hAnsi="Arial" w:cs="Arial"/>
          <w:sz w:val="24"/>
          <w:szCs w:val="24"/>
        </w:rPr>
      </w:pPr>
      <w:r w:rsidRPr="00F7366A">
        <w:rPr>
          <w:rFonts w:ascii="Arial" w:hAnsi="Arial" w:cs="Arial"/>
          <w:sz w:val="24"/>
          <w:szCs w:val="24"/>
        </w:rPr>
        <w:t xml:space="preserve">Almeja-se correlacionar diretamente essas variáveis: DM, obesidade infantil e tempo de uso de telas, dentro da população de crianças de 6 a 12 anos no Brasil. </w:t>
      </w:r>
    </w:p>
    <w:p w14:paraId="53EB7883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0B7B171B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Objetivos específicos </w:t>
      </w:r>
    </w:p>
    <w:p w14:paraId="0C320E4D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775B48E1" w14:textId="77777777" w:rsidR="00F7366A" w:rsidRPr="00F7366A" w:rsidRDefault="00F7366A" w:rsidP="00F7366A">
      <w:pPr>
        <w:pStyle w:val="PargrafodaLista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F7366A">
        <w:rPr>
          <w:rFonts w:ascii="Arial" w:hAnsi="Arial" w:cs="Arial"/>
          <w:sz w:val="24"/>
          <w:szCs w:val="24"/>
        </w:rPr>
        <w:t xml:space="preserve">Selecionar artigos através do método determinado, selecionando e analisando-os conforme a metodologia proposta. </w:t>
      </w:r>
    </w:p>
    <w:p w14:paraId="0407E6B0" w14:textId="77777777" w:rsidR="00F7366A" w:rsidRPr="00F7366A" w:rsidRDefault="00F7366A" w:rsidP="00F7366A">
      <w:pPr>
        <w:pStyle w:val="PargrafodaLista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F7366A">
        <w:rPr>
          <w:rFonts w:ascii="Arial" w:hAnsi="Arial" w:cs="Arial"/>
          <w:sz w:val="24"/>
          <w:szCs w:val="24"/>
        </w:rPr>
        <w:t xml:space="preserve">Reforçar correlação entre o crescimento nos casos de obesidade infantil com a maior incidência DMT2 em crianças no Brasil. </w:t>
      </w:r>
    </w:p>
    <w:p w14:paraId="3E29A6A9" w14:textId="77777777" w:rsidR="00F7366A" w:rsidRPr="00F7366A" w:rsidRDefault="00F7366A" w:rsidP="00F7366A">
      <w:pPr>
        <w:pStyle w:val="PargrafodaLista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F7366A">
        <w:rPr>
          <w:rFonts w:ascii="Arial" w:hAnsi="Arial" w:cs="Arial"/>
          <w:sz w:val="24"/>
          <w:szCs w:val="24"/>
        </w:rPr>
        <w:t xml:space="preserve">Determinar possível conexão entre tempo de uso de telas e DM, com a obesidade infantil como intermediário </w:t>
      </w:r>
    </w:p>
    <w:p w14:paraId="5EEB6820" w14:textId="77777777" w:rsidR="00F7366A" w:rsidRPr="00F7366A" w:rsidRDefault="00F7366A" w:rsidP="00F7366A">
      <w:pPr>
        <w:pStyle w:val="PargrafodaLista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F7366A">
        <w:rPr>
          <w:rFonts w:ascii="Arial" w:hAnsi="Arial" w:cs="Arial"/>
          <w:sz w:val="24"/>
          <w:szCs w:val="24"/>
        </w:rPr>
        <w:t xml:space="preserve">Estipular cofatores ao excesso de tempo de uso telas por crianças, associando com questões educacionais, familiares e socioeconômicas. </w:t>
      </w:r>
    </w:p>
    <w:p w14:paraId="08067F73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7C5420DC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427DA011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687287A9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0CCB5649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6FB9D39B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7D547663" w14:textId="665CEE46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2C4EB5D1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METODOLOGIA </w:t>
      </w:r>
    </w:p>
    <w:p w14:paraId="62A1E485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lastRenderedPageBreak/>
        <w:t xml:space="preserve"> </w:t>
      </w:r>
    </w:p>
    <w:p w14:paraId="430782D2" w14:textId="7F97E4CF" w:rsidR="00412D15" w:rsidRPr="00412D15" w:rsidRDefault="00412D15" w:rsidP="00412D15">
      <w:pPr>
        <w:spacing w:line="360" w:lineRule="auto"/>
        <w:rPr>
          <w:rFonts w:ascii="Arial" w:hAnsi="Arial" w:cs="Arial"/>
          <w:sz w:val="24"/>
          <w:szCs w:val="24"/>
        </w:rPr>
      </w:pPr>
      <w:r w:rsidRPr="00412D15">
        <w:rPr>
          <w:rFonts w:ascii="Arial" w:hAnsi="Arial" w:cs="Arial"/>
          <w:sz w:val="24"/>
          <w:szCs w:val="24"/>
        </w:rPr>
        <w:t xml:space="preserve">Este artigo trata-se de uma revisão narrativa realizado através dos descritores selecionados Medical </w:t>
      </w:r>
      <w:proofErr w:type="spellStart"/>
      <w:r w:rsidRPr="00412D15">
        <w:rPr>
          <w:rFonts w:ascii="Arial" w:hAnsi="Arial" w:cs="Arial"/>
          <w:sz w:val="24"/>
          <w:szCs w:val="24"/>
        </w:rPr>
        <w:t>Subject</w:t>
      </w:r>
      <w:proofErr w:type="spellEnd"/>
      <w:r w:rsidRPr="00412D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2D15">
        <w:rPr>
          <w:rFonts w:ascii="Arial" w:hAnsi="Arial" w:cs="Arial"/>
          <w:sz w:val="24"/>
          <w:szCs w:val="24"/>
        </w:rPr>
        <w:t>Headings</w:t>
      </w:r>
      <w:proofErr w:type="spellEnd"/>
      <w:r w:rsidRPr="00412D1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412D15">
        <w:rPr>
          <w:rFonts w:ascii="Arial" w:hAnsi="Arial" w:cs="Arial"/>
          <w:sz w:val="24"/>
          <w:szCs w:val="24"/>
        </w:rPr>
        <w:t>MeSH</w:t>
      </w:r>
      <w:proofErr w:type="spellEnd"/>
      <w:r w:rsidRPr="00412D15">
        <w:rPr>
          <w:rFonts w:ascii="Arial" w:hAnsi="Arial" w:cs="Arial"/>
          <w:sz w:val="24"/>
          <w:szCs w:val="24"/>
        </w:rPr>
        <w:t>) e Descritores da Ciência da Saúde (</w:t>
      </w:r>
      <w:proofErr w:type="spellStart"/>
      <w:r w:rsidRPr="00412D15">
        <w:rPr>
          <w:rFonts w:ascii="Arial" w:hAnsi="Arial" w:cs="Arial"/>
          <w:sz w:val="24"/>
          <w:szCs w:val="24"/>
        </w:rPr>
        <w:t>DeCS</w:t>
      </w:r>
      <w:proofErr w:type="spellEnd"/>
      <w:r w:rsidRPr="00412D15">
        <w:rPr>
          <w:rFonts w:ascii="Arial" w:hAnsi="Arial" w:cs="Arial"/>
          <w:sz w:val="24"/>
          <w:szCs w:val="24"/>
        </w:rPr>
        <w:t>), nos idiomas português e inglês. Os descritores selecionados foram: “Diabetes Mellitus Tipo 2”</w:t>
      </w:r>
      <w:r>
        <w:rPr>
          <w:rFonts w:ascii="Arial" w:hAnsi="Arial" w:cs="Arial"/>
          <w:sz w:val="24"/>
          <w:szCs w:val="24"/>
        </w:rPr>
        <w:t>, “crianças”, “obesidade infantil”, “tempo de tela”</w:t>
      </w:r>
      <w:r w:rsidRPr="00412D15">
        <w:rPr>
          <w:rFonts w:ascii="Arial" w:hAnsi="Arial" w:cs="Arial"/>
          <w:sz w:val="24"/>
          <w:szCs w:val="24"/>
        </w:rPr>
        <w:t xml:space="preserve">, utilizando o operador booleano AND para descritores independentes e OR para descritores sinônimos ou correlacionados. </w:t>
      </w:r>
    </w:p>
    <w:p w14:paraId="12327DAC" w14:textId="77777777" w:rsidR="00412D15" w:rsidRPr="00412D15" w:rsidRDefault="00412D15" w:rsidP="00412D15">
      <w:pPr>
        <w:spacing w:line="360" w:lineRule="auto"/>
        <w:rPr>
          <w:rFonts w:ascii="Arial" w:hAnsi="Arial" w:cs="Arial"/>
          <w:sz w:val="24"/>
          <w:szCs w:val="24"/>
        </w:rPr>
      </w:pPr>
    </w:p>
    <w:p w14:paraId="2F118533" w14:textId="7BBF458B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4E2FCBFE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1AB1C0A4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038269A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752D9F4F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724590D5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71D23463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2830A14B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6CA8804D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174F03CF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4D51DD29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589E5A3D" w14:textId="77777777" w:rsidR="00F7366A" w:rsidRPr="00F7366A" w:rsidRDefault="00F7366A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7366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2944C415" w14:textId="77777777" w:rsidR="003D43C9" w:rsidRPr="00F7366A" w:rsidRDefault="003D43C9" w:rsidP="00F7366A">
      <w:pPr>
        <w:spacing w:line="360" w:lineRule="auto"/>
        <w:rPr>
          <w:rFonts w:ascii="Arial" w:hAnsi="Arial" w:cs="Arial"/>
          <w:sz w:val="28"/>
          <w:szCs w:val="28"/>
        </w:rPr>
      </w:pPr>
    </w:p>
    <w:p w14:paraId="35274F09" w14:textId="77777777" w:rsidR="003D43C9" w:rsidRPr="00F7366A" w:rsidRDefault="003D43C9" w:rsidP="00F7366A">
      <w:pPr>
        <w:spacing w:line="360" w:lineRule="auto"/>
        <w:rPr>
          <w:rFonts w:ascii="Arial" w:hAnsi="Arial" w:cs="Arial"/>
          <w:sz w:val="28"/>
          <w:szCs w:val="28"/>
        </w:rPr>
      </w:pPr>
    </w:p>
    <w:p w14:paraId="3E4622F9" w14:textId="77777777" w:rsidR="003D43C9" w:rsidRPr="00F7366A" w:rsidRDefault="003D43C9" w:rsidP="00F7366A">
      <w:pPr>
        <w:spacing w:line="360" w:lineRule="auto"/>
        <w:rPr>
          <w:rFonts w:ascii="Arial" w:hAnsi="Arial" w:cs="Arial"/>
          <w:sz w:val="28"/>
          <w:szCs w:val="28"/>
        </w:rPr>
      </w:pPr>
    </w:p>
    <w:p w14:paraId="769EA176" w14:textId="77777777" w:rsidR="003D43C9" w:rsidRPr="00F7366A" w:rsidRDefault="003D43C9" w:rsidP="00F7366A">
      <w:pPr>
        <w:spacing w:line="360" w:lineRule="auto"/>
        <w:rPr>
          <w:rFonts w:ascii="Arial" w:hAnsi="Arial" w:cs="Arial"/>
          <w:sz w:val="28"/>
          <w:szCs w:val="28"/>
        </w:rPr>
      </w:pPr>
    </w:p>
    <w:p w14:paraId="62089B51" w14:textId="77777777" w:rsidR="003D43C9" w:rsidRPr="00F7366A" w:rsidRDefault="003D43C9" w:rsidP="00F7366A">
      <w:pPr>
        <w:spacing w:line="360" w:lineRule="auto"/>
        <w:rPr>
          <w:rFonts w:ascii="Arial" w:hAnsi="Arial" w:cs="Arial"/>
          <w:sz w:val="28"/>
          <w:szCs w:val="28"/>
        </w:rPr>
      </w:pPr>
    </w:p>
    <w:p w14:paraId="21D833A5" w14:textId="77777777" w:rsidR="003D43C9" w:rsidRPr="00F7366A" w:rsidRDefault="003D43C9" w:rsidP="00F7366A">
      <w:pPr>
        <w:spacing w:line="360" w:lineRule="auto"/>
        <w:rPr>
          <w:rFonts w:ascii="Arial" w:hAnsi="Arial" w:cs="Arial"/>
          <w:sz w:val="28"/>
          <w:szCs w:val="28"/>
        </w:rPr>
      </w:pPr>
    </w:p>
    <w:p w14:paraId="43B7B9A1" w14:textId="77777777" w:rsidR="003D43C9" w:rsidRPr="00F7366A" w:rsidRDefault="003D43C9" w:rsidP="00F7366A">
      <w:pPr>
        <w:spacing w:line="360" w:lineRule="auto"/>
        <w:rPr>
          <w:rFonts w:ascii="Arial" w:hAnsi="Arial" w:cs="Arial"/>
          <w:sz w:val="28"/>
          <w:szCs w:val="28"/>
        </w:rPr>
      </w:pPr>
    </w:p>
    <w:p w14:paraId="49EF8165" w14:textId="77777777" w:rsidR="003D43C9" w:rsidRPr="00F7366A" w:rsidRDefault="003D43C9" w:rsidP="00F7366A">
      <w:pPr>
        <w:spacing w:line="360" w:lineRule="auto"/>
        <w:rPr>
          <w:rFonts w:ascii="Arial" w:hAnsi="Arial" w:cs="Arial"/>
          <w:sz w:val="28"/>
          <w:szCs w:val="28"/>
        </w:rPr>
      </w:pPr>
    </w:p>
    <w:p w14:paraId="3AD77E40" w14:textId="77777777" w:rsidR="003D43C9" w:rsidRPr="00F7366A" w:rsidRDefault="003D43C9" w:rsidP="00F7366A">
      <w:pPr>
        <w:spacing w:line="360" w:lineRule="auto"/>
        <w:rPr>
          <w:rFonts w:ascii="Arial" w:hAnsi="Arial" w:cs="Arial"/>
          <w:sz w:val="28"/>
          <w:szCs w:val="28"/>
        </w:rPr>
      </w:pPr>
    </w:p>
    <w:p w14:paraId="492DA345" w14:textId="77777777" w:rsidR="003D43C9" w:rsidRPr="00F7366A" w:rsidRDefault="003D43C9" w:rsidP="00F7366A">
      <w:pPr>
        <w:spacing w:line="360" w:lineRule="auto"/>
        <w:rPr>
          <w:rFonts w:ascii="Arial" w:hAnsi="Arial" w:cs="Arial"/>
          <w:sz w:val="28"/>
          <w:szCs w:val="28"/>
        </w:rPr>
      </w:pPr>
    </w:p>
    <w:p w14:paraId="6C8AD5CB" w14:textId="77777777" w:rsidR="0091339E" w:rsidRPr="00F7366A" w:rsidRDefault="0091339E" w:rsidP="00F7366A">
      <w:pPr>
        <w:spacing w:line="360" w:lineRule="auto"/>
        <w:rPr>
          <w:rFonts w:ascii="Arial" w:hAnsi="Arial" w:cs="Arial"/>
          <w:b/>
          <w:bCs/>
          <w:sz w:val="28"/>
          <w:szCs w:val="28"/>
        </w:rPr>
        <w:sectPr w:rsidR="0091339E" w:rsidRPr="00F7366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929C6F6" w14:textId="3C2A8291" w:rsidR="003D43C9" w:rsidRPr="00F7366A" w:rsidRDefault="003D43C9" w:rsidP="00F7366A">
      <w:pPr>
        <w:spacing w:line="360" w:lineRule="auto"/>
        <w:rPr>
          <w:rFonts w:ascii="Arial" w:hAnsi="Arial" w:cs="Arial"/>
          <w:b/>
          <w:bCs/>
          <w:sz w:val="28"/>
          <w:szCs w:val="28"/>
          <w:lang w:val="en-US"/>
        </w:rPr>
      </w:pPr>
      <w:proofErr w:type="spellStart"/>
      <w:r w:rsidRPr="00F7366A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Referências</w:t>
      </w:r>
      <w:proofErr w:type="spellEnd"/>
    </w:p>
    <w:p w14:paraId="08700057" w14:textId="77777777" w:rsidR="00412D15" w:rsidRPr="00F7366A" w:rsidRDefault="00412D15" w:rsidP="00F7366A">
      <w:pPr>
        <w:spacing w:line="36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BC9C65F" w14:textId="77777777" w:rsidR="00412D15" w:rsidRPr="00F7366A" w:rsidRDefault="00412D15" w:rsidP="00F7366A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  <w:lang w:val="en-US"/>
        </w:rPr>
      </w:pPr>
      <w:r w:rsidRPr="00F7366A">
        <w:rPr>
          <w:rStyle w:val="eop"/>
          <w:rFonts w:ascii="Arial" w:hAnsi="Arial" w:cs="Arial"/>
          <w:color w:val="2C3E50"/>
          <w:lang w:val="en-US"/>
        </w:rPr>
        <w:t> </w:t>
      </w:r>
    </w:p>
    <w:p w14:paraId="16CC1044" w14:textId="77777777" w:rsidR="00412D15" w:rsidRPr="00F7366A" w:rsidRDefault="00412D15" w:rsidP="00F7366A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  <w:lang w:val="en-US"/>
        </w:rPr>
      </w:pPr>
      <w:r w:rsidRPr="00F7366A">
        <w:rPr>
          <w:rStyle w:val="eop"/>
          <w:rFonts w:ascii="Arial" w:hAnsi="Arial" w:cs="Arial"/>
          <w:lang w:val="en-US"/>
        </w:rPr>
        <w:t> </w:t>
      </w:r>
    </w:p>
    <w:p w14:paraId="2D98CDCE" w14:textId="77777777" w:rsidR="00412D15" w:rsidRPr="00412D15" w:rsidRDefault="00412D15" w:rsidP="00F7366A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  <w:lang w:val="en-US"/>
        </w:rPr>
      </w:pPr>
      <w:r w:rsidRPr="00412D15">
        <w:rPr>
          <w:rStyle w:val="eop"/>
          <w:rFonts w:ascii="Arial" w:hAnsi="Arial" w:cs="Arial"/>
          <w:lang w:val="en-US"/>
        </w:rPr>
        <w:t> </w:t>
      </w:r>
    </w:p>
    <w:p w14:paraId="5A1C2E27" w14:textId="77777777" w:rsidR="00412D15" w:rsidRPr="00F7366A" w:rsidRDefault="00412D15" w:rsidP="00F7366A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  <w:lang w:val="en-US"/>
        </w:rPr>
      </w:pPr>
      <w:r w:rsidRPr="00F7366A">
        <w:rPr>
          <w:rStyle w:val="eop"/>
          <w:rFonts w:ascii="Arial" w:hAnsi="Arial" w:cs="Arial"/>
          <w:lang w:val="en-US"/>
        </w:rPr>
        <w:t> </w:t>
      </w:r>
    </w:p>
    <w:p w14:paraId="0623719A" w14:textId="77777777" w:rsidR="00412D15" w:rsidRPr="00F7366A" w:rsidRDefault="00412D15" w:rsidP="00F7366A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  <w:lang w:val="en-US"/>
        </w:rPr>
      </w:pPr>
      <w:r w:rsidRPr="00F7366A">
        <w:rPr>
          <w:rStyle w:val="eop"/>
          <w:rFonts w:ascii="Arial" w:hAnsi="Arial" w:cs="Arial"/>
          <w:lang w:val="en-US"/>
        </w:rPr>
        <w:t> </w:t>
      </w:r>
    </w:p>
    <w:p w14:paraId="18C9D5D9" w14:textId="77777777" w:rsidR="00412D15" w:rsidRPr="00F7366A" w:rsidRDefault="00412D15" w:rsidP="00F7366A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  <w:lang w:val="en-US"/>
        </w:rPr>
      </w:pPr>
      <w:r w:rsidRPr="00F7366A">
        <w:rPr>
          <w:rStyle w:val="eop"/>
          <w:rFonts w:ascii="Arial" w:hAnsi="Arial" w:cs="Arial"/>
          <w:lang w:val="en-US"/>
        </w:rPr>
        <w:t> </w:t>
      </w:r>
    </w:p>
    <w:p w14:paraId="121DA274" w14:textId="77777777" w:rsidR="00412D15" w:rsidRPr="00412D15" w:rsidRDefault="00412D15" w:rsidP="00F7366A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  <w:lang w:val="en-US"/>
        </w:rPr>
      </w:pPr>
      <w:r w:rsidRPr="00F7366A">
        <w:rPr>
          <w:rStyle w:val="normaltextrun"/>
          <w:rFonts w:ascii="Arial" w:hAnsi="Arial" w:cs="Arial"/>
          <w:color w:val="000000"/>
          <w:lang w:val="en-US"/>
        </w:rPr>
        <w:t>‌</w:t>
      </w:r>
      <w:r w:rsidRPr="00412D15">
        <w:rPr>
          <w:rStyle w:val="eop"/>
          <w:rFonts w:ascii="Arial" w:hAnsi="Arial" w:cs="Arial"/>
          <w:color w:val="000000"/>
          <w:lang w:val="en-US"/>
        </w:rPr>
        <w:t> </w:t>
      </w:r>
    </w:p>
    <w:p w14:paraId="15EDED99" w14:textId="77777777" w:rsidR="00412D15" w:rsidRPr="00F7366A" w:rsidRDefault="00412D15" w:rsidP="00F7366A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  <w:lang w:val="en-US"/>
        </w:rPr>
      </w:pPr>
      <w:r w:rsidRPr="00F7366A">
        <w:rPr>
          <w:rStyle w:val="normaltextrun"/>
          <w:rFonts w:ascii="Arial" w:hAnsi="Arial" w:cs="Arial"/>
          <w:color w:val="2C3E50"/>
          <w:lang w:val="en-US"/>
        </w:rPr>
        <w:t xml:space="preserve">BJORNSTAD, P. et al. Youth-onset type 2 diabetes mellitus: An urgent challenge. </w:t>
      </w:r>
      <w:r w:rsidRPr="00F7366A">
        <w:rPr>
          <w:rStyle w:val="normaltextrun"/>
          <w:rFonts w:ascii="Arial" w:hAnsi="Arial" w:cs="Arial"/>
          <w:b/>
          <w:bCs/>
          <w:color w:val="2C3E50"/>
          <w:lang w:val="en-US"/>
        </w:rPr>
        <w:t>Nature Reviews Nephrology</w:t>
      </w:r>
      <w:r w:rsidRPr="00F7366A">
        <w:rPr>
          <w:rStyle w:val="normaltextrun"/>
          <w:rFonts w:ascii="Arial" w:hAnsi="Arial" w:cs="Arial"/>
          <w:color w:val="2C3E50"/>
          <w:lang w:val="en-US"/>
        </w:rPr>
        <w:t xml:space="preserve">, v. 19, n. 3, 31 out. 2022.  </w:t>
      </w:r>
    </w:p>
    <w:p w14:paraId="63C0B58F" w14:textId="77777777" w:rsidR="00412D15" w:rsidRPr="00F7366A" w:rsidRDefault="00412D15" w:rsidP="00F7366A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  <w:lang w:val="en-US"/>
        </w:rPr>
      </w:pPr>
      <w:r w:rsidRPr="00F7366A">
        <w:rPr>
          <w:rStyle w:val="normaltextrun"/>
          <w:rFonts w:ascii="Arial" w:hAnsi="Arial" w:cs="Arial"/>
          <w:color w:val="2C3E50"/>
          <w:lang w:val="en-US"/>
        </w:rPr>
        <w:t xml:space="preserve">BLONDE, L. et al. American Association of Clinical Endocrinology Clinical Practice Guideline: Developing a Diabetes Mellitus Comprehensive Care Plan—2022 Update. </w:t>
      </w:r>
      <w:r w:rsidRPr="00F7366A">
        <w:rPr>
          <w:rStyle w:val="normaltextrun"/>
          <w:rFonts w:ascii="Arial" w:hAnsi="Arial" w:cs="Arial"/>
          <w:b/>
          <w:bCs/>
          <w:color w:val="2C3E50"/>
          <w:lang w:val="en-US"/>
        </w:rPr>
        <w:t>Endocrine Practice</w:t>
      </w:r>
      <w:r w:rsidRPr="00F7366A">
        <w:rPr>
          <w:rStyle w:val="normaltextrun"/>
          <w:rFonts w:ascii="Arial" w:hAnsi="Arial" w:cs="Arial"/>
          <w:color w:val="2C3E50"/>
          <w:lang w:val="en-US"/>
        </w:rPr>
        <w:t>, v. 28, n. 10, p. 923–1049, ago. 2022.  </w:t>
      </w:r>
    </w:p>
    <w:p w14:paraId="73022AE1" w14:textId="77777777" w:rsidR="00412D15" w:rsidRPr="00F7366A" w:rsidRDefault="00412D15" w:rsidP="00F7366A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  <w:lang w:val="en-US"/>
        </w:rPr>
      </w:pPr>
      <w:r w:rsidRPr="00F7366A">
        <w:rPr>
          <w:rStyle w:val="normaltextrun"/>
          <w:rFonts w:ascii="Arial" w:hAnsi="Arial" w:cs="Arial"/>
          <w:color w:val="2C3E50"/>
          <w:lang w:val="en-US"/>
        </w:rPr>
        <w:t xml:space="preserve">KANSRA, A. R.; LAKKUNARAJAH, S.; JAY, M. S. Childhood and Adolescent Obesity: A Review. </w:t>
      </w:r>
      <w:r w:rsidRPr="00F7366A">
        <w:rPr>
          <w:rStyle w:val="normaltextrun"/>
          <w:rFonts w:ascii="Arial" w:hAnsi="Arial" w:cs="Arial"/>
          <w:b/>
          <w:bCs/>
          <w:color w:val="2C3E50"/>
          <w:lang w:val="en-US"/>
        </w:rPr>
        <w:t>Frontiers in Pediatrics</w:t>
      </w:r>
      <w:r w:rsidRPr="00F7366A">
        <w:rPr>
          <w:rStyle w:val="normaltextrun"/>
          <w:rFonts w:ascii="Arial" w:hAnsi="Arial" w:cs="Arial"/>
          <w:color w:val="2C3E50"/>
          <w:lang w:val="en-US"/>
        </w:rPr>
        <w:t xml:space="preserve">, v. 8, n. 581461, 12 </w:t>
      </w:r>
      <w:proofErr w:type="spellStart"/>
      <w:r w:rsidRPr="00F7366A">
        <w:rPr>
          <w:rStyle w:val="normaltextrun"/>
          <w:rFonts w:ascii="Arial" w:hAnsi="Arial" w:cs="Arial"/>
          <w:color w:val="2C3E50"/>
          <w:lang w:val="en-US"/>
        </w:rPr>
        <w:t>jan.</w:t>
      </w:r>
      <w:proofErr w:type="spellEnd"/>
      <w:r w:rsidRPr="00F7366A">
        <w:rPr>
          <w:rStyle w:val="normaltextrun"/>
          <w:rFonts w:ascii="Arial" w:hAnsi="Arial" w:cs="Arial"/>
          <w:color w:val="2C3E50"/>
          <w:lang w:val="en-US"/>
        </w:rPr>
        <w:t xml:space="preserve"> 2021.</w:t>
      </w:r>
      <w:r w:rsidRPr="00F7366A">
        <w:rPr>
          <w:rStyle w:val="normaltextrun"/>
          <w:rFonts w:ascii="Arial" w:hAnsi="Arial" w:cs="Arial"/>
          <w:lang w:val="en-US"/>
        </w:rPr>
        <w:t xml:space="preserve">  </w:t>
      </w:r>
    </w:p>
    <w:p w14:paraId="3533E436" w14:textId="77777777" w:rsidR="00412D15" w:rsidRPr="00F7366A" w:rsidRDefault="00412D15" w:rsidP="00F7366A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  <w:lang w:val="en-US"/>
        </w:rPr>
      </w:pPr>
      <w:r w:rsidRPr="00F7366A">
        <w:rPr>
          <w:rStyle w:val="normaltextrun"/>
          <w:rFonts w:ascii="Arial" w:hAnsi="Arial" w:cs="Arial"/>
          <w:color w:val="000000"/>
          <w:lang w:val="en-US"/>
        </w:rPr>
        <w:t xml:space="preserve">MAIA, C. et al. The Impact of Parental Behaviors on Children’s Lifestyle, Dietary Habits, Screen Time, Sleep Patterns, Mental Health, and BMI: A Scoping Review. </w:t>
      </w:r>
      <w:r w:rsidRPr="00F7366A">
        <w:rPr>
          <w:rStyle w:val="normaltextrun"/>
          <w:rFonts w:ascii="Arial" w:hAnsi="Arial" w:cs="Arial"/>
          <w:b/>
          <w:bCs/>
          <w:color w:val="000000"/>
          <w:lang w:val="en-US"/>
        </w:rPr>
        <w:t>Children</w:t>
      </w:r>
      <w:r w:rsidRPr="00F7366A">
        <w:rPr>
          <w:rStyle w:val="normaltextrun"/>
          <w:rFonts w:ascii="Arial" w:hAnsi="Arial" w:cs="Arial"/>
          <w:color w:val="000000"/>
          <w:lang w:val="en-US"/>
        </w:rPr>
        <w:t xml:space="preserve">, v. 12, n. 2, p. 203, 8 </w:t>
      </w:r>
      <w:proofErr w:type="spellStart"/>
      <w:r w:rsidRPr="00F7366A">
        <w:rPr>
          <w:rStyle w:val="normaltextrun"/>
          <w:rFonts w:ascii="Arial" w:hAnsi="Arial" w:cs="Arial"/>
          <w:color w:val="000000"/>
          <w:lang w:val="en-US"/>
        </w:rPr>
        <w:t>fev</w:t>
      </w:r>
      <w:proofErr w:type="spellEnd"/>
      <w:r w:rsidRPr="00F7366A">
        <w:rPr>
          <w:rStyle w:val="normaltextrun"/>
          <w:rFonts w:ascii="Arial" w:hAnsi="Arial" w:cs="Arial"/>
          <w:color w:val="000000"/>
          <w:lang w:val="en-US"/>
        </w:rPr>
        <w:t xml:space="preserve">. 2025. </w:t>
      </w:r>
    </w:p>
    <w:p w14:paraId="22C6C9CE" w14:textId="77777777" w:rsidR="00412D15" w:rsidRPr="00F7366A" w:rsidRDefault="00412D15" w:rsidP="00F7366A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  <w:lang w:val="en-US"/>
        </w:rPr>
      </w:pPr>
      <w:r w:rsidRPr="00412D15">
        <w:rPr>
          <w:rStyle w:val="normaltextrun"/>
          <w:rFonts w:ascii="Arial" w:hAnsi="Arial" w:cs="Arial"/>
          <w:color w:val="2C3E50"/>
          <w:lang w:val="en-US"/>
        </w:rPr>
        <w:t xml:space="preserve">MOHAMED, M. A. S. et al. </w:t>
      </w:r>
      <w:r w:rsidRPr="00F7366A">
        <w:rPr>
          <w:rStyle w:val="normaltextrun"/>
          <w:rFonts w:ascii="Arial" w:hAnsi="Arial" w:cs="Arial"/>
          <w:color w:val="2C3E50"/>
          <w:lang w:val="en-US"/>
        </w:rPr>
        <w:t xml:space="preserve">Risk Factors, Clinical Consequences, Prevention, and Treatment of Childhood Obesity. </w:t>
      </w:r>
      <w:r w:rsidRPr="00F7366A">
        <w:rPr>
          <w:rStyle w:val="normaltextrun"/>
          <w:rFonts w:ascii="Arial" w:hAnsi="Arial" w:cs="Arial"/>
          <w:b/>
          <w:bCs/>
          <w:color w:val="2C3E50"/>
          <w:lang w:val="en-US"/>
        </w:rPr>
        <w:t>Children</w:t>
      </w:r>
      <w:r w:rsidRPr="00F7366A">
        <w:rPr>
          <w:rStyle w:val="normaltextrun"/>
          <w:rFonts w:ascii="Arial" w:hAnsi="Arial" w:cs="Arial"/>
          <w:color w:val="2C3E50"/>
          <w:lang w:val="en-US"/>
        </w:rPr>
        <w:t xml:space="preserve">, v. 9, n. 12, p. 1975, 16 </w:t>
      </w:r>
      <w:proofErr w:type="spellStart"/>
      <w:r w:rsidRPr="00F7366A">
        <w:rPr>
          <w:rStyle w:val="normaltextrun"/>
          <w:rFonts w:ascii="Arial" w:hAnsi="Arial" w:cs="Arial"/>
          <w:color w:val="2C3E50"/>
          <w:lang w:val="en-US"/>
        </w:rPr>
        <w:t>dez</w:t>
      </w:r>
      <w:proofErr w:type="spellEnd"/>
      <w:r w:rsidRPr="00F7366A">
        <w:rPr>
          <w:rStyle w:val="normaltextrun"/>
          <w:rFonts w:ascii="Arial" w:hAnsi="Arial" w:cs="Arial"/>
          <w:color w:val="2C3E50"/>
          <w:lang w:val="en-US"/>
        </w:rPr>
        <w:t>. 2022.</w:t>
      </w:r>
      <w:r w:rsidRPr="00F7366A">
        <w:rPr>
          <w:rStyle w:val="normaltextrun"/>
          <w:rFonts w:ascii="Arial" w:hAnsi="Arial" w:cs="Arial"/>
          <w:lang w:val="en-US"/>
        </w:rPr>
        <w:t xml:space="preserve"> </w:t>
      </w:r>
    </w:p>
    <w:p w14:paraId="3F38A3AD" w14:textId="77777777" w:rsidR="00412D15" w:rsidRPr="00F7366A" w:rsidRDefault="00412D15" w:rsidP="00F7366A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</w:rPr>
      </w:pPr>
      <w:r w:rsidRPr="00F7366A">
        <w:rPr>
          <w:rStyle w:val="normaltextrun"/>
          <w:rFonts w:ascii="Arial" w:hAnsi="Arial" w:cs="Arial"/>
          <w:color w:val="000000"/>
          <w:lang w:val="en-US"/>
        </w:rPr>
        <w:t xml:space="preserve">MUPPALLA, S. K. et al. Effects of Excessive Screen Time on Child development: an Updated Review and Strategies for Management. </w:t>
      </w:r>
      <w:proofErr w:type="spellStart"/>
      <w:r w:rsidRPr="00412D15">
        <w:rPr>
          <w:rStyle w:val="normaltextrun"/>
          <w:rFonts w:ascii="Arial" w:hAnsi="Arial" w:cs="Arial"/>
          <w:b/>
          <w:bCs/>
          <w:color w:val="000000"/>
        </w:rPr>
        <w:t>Cureus</w:t>
      </w:r>
      <w:proofErr w:type="spellEnd"/>
      <w:r w:rsidRPr="00412D15">
        <w:rPr>
          <w:rStyle w:val="normaltextrun"/>
          <w:rFonts w:ascii="Arial" w:hAnsi="Arial" w:cs="Arial"/>
          <w:color w:val="000000"/>
        </w:rPr>
        <w:t xml:space="preserve">, v. 15, n. 6, p. 1–5, 18 jun. 2023. </w:t>
      </w:r>
      <w:r w:rsidRPr="00F7366A">
        <w:rPr>
          <w:rStyle w:val="eop"/>
          <w:rFonts w:ascii="Arial" w:hAnsi="Arial" w:cs="Arial"/>
          <w:color w:val="000000"/>
        </w:rPr>
        <w:t> </w:t>
      </w:r>
    </w:p>
    <w:p w14:paraId="7AEBF464" w14:textId="77777777" w:rsidR="00412D15" w:rsidRPr="00F7366A" w:rsidRDefault="00412D15" w:rsidP="00F7366A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</w:rPr>
      </w:pPr>
      <w:r w:rsidRPr="00412D15">
        <w:rPr>
          <w:rStyle w:val="normaltextrun"/>
          <w:rFonts w:ascii="Arial" w:hAnsi="Arial" w:cs="Arial"/>
          <w:color w:val="2C3E50"/>
        </w:rPr>
        <w:t xml:space="preserve">TELO, G. H. et al. </w:t>
      </w:r>
      <w:r w:rsidRPr="00F7366A">
        <w:rPr>
          <w:rStyle w:val="normaltextrun"/>
          <w:rFonts w:ascii="Arial" w:hAnsi="Arial" w:cs="Arial"/>
          <w:color w:val="2C3E50"/>
          <w:lang w:val="en-US"/>
        </w:rPr>
        <w:t xml:space="preserve">Prevalence of type 2 diabetes among adolescents in Brazil: Findings from Study of Cardiovascular Risk in Adolescents (ERICA). </w:t>
      </w:r>
      <w:proofErr w:type="spellStart"/>
      <w:r w:rsidRPr="00F7366A">
        <w:rPr>
          <w:rStyle w:val="normaltextrun"/>
          <w:rFonts w:ascii="Arial" w:hAnsi="Arial" w:cs="Arial"/>
          <w:b/>
          <w:bCs/>
          <w:color w:val="2C3E50"/>
        </w:rPr>
        <w:t>Pediatric</w:t>
      </w:r>
      <w:proofErr w:type="spellEnd"/>
      <w:r w:rsidRPr="00F7366A">
        <w:rPr>
          <w:rStyle w:val="normaltextrun"/>
          <w:rFonts w:ascii="Arial" w:hAnsi="Arial" w:cs="Arial"/>
          <w:b/>
          <w:bCs/>
          <w:color w:val="2C3E50"/>
        </w:rPr>
        <w:t xml:space="preserve"> Diabetes</w:t>
      </w:r>
      <w:r w:rsidRPr="00F7366A">
        <w:rPr>
          <w:rStyle w:val="normaltextrun"/>
          <w:rFonts w:ascii="Arial" w:hAnsi="Arial" w:cs="Arial"/>
          <w:color w:val="2C3E50"/>
        </w:rPr>
        <w:t xml:space="preserve">, v. 20, n. 4, p. 389–396, 2 abr. 2019. </w:t>
      </w:r>
    </w:p>
    <w:p w14:paraId="0EC51002" w14:textId="77777777" w:rsidR="00994026" w:rsidRPr="00F7366A" w:rsidRDefault="00994026" w:rsidP="00F7366A">
      <w:pPr>
        <w:spacing w:line="360" w:lineRule="auto"/>
        <w:rPr>
          <w:rFonts w:ascii="Arial" w:hAnsi="Arial" w:cs="Arial"/>
          <w:sz w:val="28"/>
          <w:szCs w:val="28"/>
          <w:lang w:val="en-US"/>
        </w:rPr>
      </w:pPr>
    </w:p>
    <w:sectPr w:rsidR="00994026" w:rsidRPr="00F736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65331"/>
    <w:multiLevelType w:val="hybridMultilevel"/>
    <w:tmpl w:val="A4D06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C646E2"/>
    <w:multiLevelType w:val="hybridMultilevel"/>
    <w:tmpl w:val="289E83C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76C5399C"/>
    <w:multiLevelType w:val="hybridMultilevel"/>
    <w:tmpl w:val="AC56E7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229320">
    <w:abstractNumId w:val="1"/>
  </w:num>
  <w:num w:numId="2" w16cid:durableId="1952778609">
    <w:abstractNumId w:val="2"/>
  </w:num>
  <w:num w:numId="3" w16cid:durableId="131703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5FA"/>
    <w:rsid w:val="00067CC3"/>
    <w:rsid w:val="002771B5"/>
    <w:rsid w:val="002D1F7B"/>
    <w:rsid w:val="002D5DBD"/>
    <w:rsid w:val="003D43C9"/>
    <w:rsid w:val="00412D15"/>
    <w:rsid w:val="00511464"/>
    <w:rsid w:val="00612927"/>
    <w:rsid w:val="006F1164"/>
    <w:rsid w:val="006F15E3"/>
    <w:rsid w:val="006F587E"/>
    <w:rsid w:val="007C755C"/>
    <w:rsid w:val="00903D54"/>
    <w:rsid w:val="0091339E"/>
    <w:rsid w:val="00994026"/>
    <w:rsid w:val="009B35FA"/>
    <w:rsid w:val="00AA0C2D"/>
    <w:rsid w:val="00AE19C3"/>
    <w:rsid w:val="00AF6DBF"/>
    <w:rsid w:val="00B84566"/>
    <w:rsid w:val="00B8730D"/>
    <w:rsid w:val="00BB7B7D"/>
    <w:rsid w:val="00CB6D0B"/>
    <w:rsid w:val="00D4691E"/>
    <w:rsid w:val="00F42324"/>
    <w:rsid w:val="00F7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5CD5A"/>
  <w15:chartTrackingRefBased/>
  <w15:docId w15:val="{D981871E-5819-4FDB-B42B-BD289173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84566"/>
    <w:pPr>
      <w:ind w:left="720"/>
      <w:contextualSpacing/>
    </w:pPr>
  </w:style>
  <w:style w:type="paragraph" w:customStyle="1" w:styleId="paragraph">
    <w:name w:val="paragraph"/>
    <w:basedOn w:val="Normal"/>
    <w:rsid w:val="00F73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F7366A"/>
  </w:style>
  <w:style w:type="character" w:customStyle="1" w:styleId="eop">
    <w:name w:val="eop"/>
    <w:basedOn w:val="Fontepargpadro"/>
    <w:rsid w:val="00F736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5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2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9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4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7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2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2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7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9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4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79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8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1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5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3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8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2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5</Pages>
  <Words>619</Words>
  <Characters>3590</Characters>
  <Application>Microsoft Office Word</Application>
  <DocSecurity>0</DocSecurity>
  <Lines>73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Giovanny</dc:creator>
  <cp:keywords/>
  <dc:description/>
  <cp:lastModifiedBy>Giovanny</cp:lastModifiedBy>
  <cp:revision>8</cp:revision>
  <dcterms:created xsi:type="dcterms:W3CDTF">2025-10-05T14:37:00Z</dcterms:created>
  <dcterms:modified xsi:type="dcterms:W3CDTF">2025-10-12T19:58:00Z</dcterms:modified>
</cp:coreProperties>
</file>