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Anser Data Hub</w:t>
      </w:r>
    </w:p>
    <w:p>
      <w:pPr>
        <w:spacing w:after="400"/>
      </w:pPr>
      <w:r>
        <w:rPr>
          <w:i/>
          <w:iCs/>
          <w:sz w:val="22"/>
          <w:szCs w:val="22"/>
        </w:rPr>
        <w:t xml:space="preserve">Documentação de integração — para o time/IA responsável pelo front-end (BI) plugar e consumir os dados.</w:t>
      </w:r>
    </w:p>
    <w:p>
      <w:pPr>
        <w:pStyle w:val="Heading1"/>
        <w:spacing w:after="200" w:before="400"/>
      </w:pPr>
      <w:r>
        <w:t xml:space="preserve">1. Visão geral</w:t>
      </w:r>
    </w:p>
    <w:p>
      <w:pPr>
        <w:spacing w:after="120"/>
      </w:pPr>
      <w:r>
        <w:t xml:space="preserve">O Anser Data Hub é um backend (Express + TypeScript, hospedado na Vercel) que: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extrai dados de plataformas externas (hoje: Nibo; em breve: Omie, ContaAzul, etc.);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grava tudo em um Supabase dedicado, com uma tabela por recurso/plataforma;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expõe uma API REST própria para o front-end de BI consumir — o front NUNCA fala direto com a API do Nibo nem guarda tokens de ERP.</w:t>
      </w:r>
    </w:p>
    <w:p>
      <w:pPr>
        <w:spacing w:after="120"/>
      </w:pPr>
      <w:r>
        <w:t xml:space="preserve">Fluxo: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Plataforma (Nibo, Omie, ...)  →  sync do hub  →  Supabase do hub  →  API REST  →  Front-end BI</w:t>
      </w:r>
    </w:p>
    <w:p>
      <w:pPr>
        <w:spacing w:after="120"/>
      </w:pPr>
      <w:r>
        <w:t xml:space="preserve">A sincronização roda em dois níveis: "full" (cadastros + histórico de 24 meses, 1x/dia) e "incremental" (só financeiro, a cada poucos minutos, usando o campo updateDate do Nibo como cursor). O front-end só precisa se preocupar com a API de leitura — a sincronização já roda sozinha em background.</w:t>
      </w:r>
    </w:p>
    <w:p>
      <w:pPr>
        <w:pStyle w:val="Heading1"/>
        <w:spacing w:after="200" w:before="400"/>
      </w:pPr>
      <w:r>
        <w:t xml:space="preserve">2. Autenticação</w:t>
      </w:r>
    </w:p>
    <w:p>
      <w:pPr>
        <w:spacing w:after="120"/>
      </w:pPr>
      <w:r>
        <w:t xml:space="preserve">Toda rota (exceto /api/health) exige o header abaixo: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x-api-key: &lt;HUB_API_KEY&gt;</w:t>
      </w:r>
    </w:p>
    <w:p>
      <w:pPr>
        <w:spacing w:after="120"/>
      </w:pPr>
      <w:r>
        <w:t xml:space="preserve">O valor de HUB_API_KEY é gerado e guardado nas variáveis de ambiente do projeto (não é o token do Nibo — é a chave própria do hub). Peça esse valor pra quem administra o hub; nunca deve ser hardcoded no front nem commitado em repositório público.</w:t>
      </w:r>
    </w:p>
    <w:p>
      <w:pPr>
        <w:spacing w:after="120"/>
      </w:pPr>
      <w:r>
        <w:t xml:space="preserve">Se o front for uma aplicação client-side pura (roda no navegador do usuário final), NÃO chame o hub diretamente do browser com essa chave exposta — passe por uma rota própria do seu backend/BFF que injeta o header no servidor. Se o BI já tem um backend (ex: Supabase Edge Functions, API Route), é ali que o header deve ser adicionado.</w:t>
      </w:r>
    </w:p>
    <w:p>
      <w:pPr>
        <w:spacing w:after="120"/>
      </w:pPr>
      <w:r>
        <w:t xml:space="preserve">As rotas /api/cron/* usam uma autenticação separada (ver seção 3.4) — não são chamadas pelo front-end.</w:t>
      </w:r>
    </w:p>
    <w:p>
      <w:pPr>
        <w:pStyle w:val="Heading1"/>
        <w:spacing w:after="200" w:before="400"/>
      </w:pPr>
      <w:r>
        <w:t xml:space="preserve">3. Passo a passo de uso</w:t>
      </w:r>
    </w:p>
    <w:p>
      <w:pPr>
        <w:pStyle w:val="Heading2"/>
        <w:spacing w:after="150" w:before="300"/>
      </w:pPr>
      <w:r>
        <w:t xml:space="preserve">3.1. Descobrir quais empresas existem e o que cada uma usa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GET /api/companies</w:t>
      </w:r>
    </w:p>
    <w:p>
      <w:pPr>
        <w:spacing w:after="120"/>
      </w:pPr>
      <w:r>
        <w:t xml:space="preserve">Retorna a lista de empresas cadastradas no hub (id, name, active, etc). Combine com: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GET /api/credentials?companyId=&lt;id&gt;</w:t>
      </w:r>
    </w:p>
    <w:p>
      <w:pPr>
        <w:spacing w:after="120"/>
      </w:pPr>
      <w:r>
        <w:t xml:space="preserve">Retorna quais plataformas aquela empresa tem configuradas (hoje: platform="nibo"), sem nunca expor o token. Isso é o que informa pro BI "essa empresa usa Nibo" — não é necessário passar token nem "system=nibo" nas chamadas de dado; o companyId já é suficiente, o hub sabe internamente.</w:t>
      </w:r>
    </w:p>
    <w:p>
      <w:pPr>
        <w:pStyle w:val="Heading2"/>
        <w:spacing w:after="150" w:before="300"/>
      </w:pPr>
      <w:r>
        <w:t xml:space="preserve">3.2. Consultar os dados de uma empresa</w:t>
      </w:r>
    </w:p>
    <w:p>
      <w:pPr>
        <w:spacing w:after="120"/>
      </w:pPr>
      <w:r>
        <w:t xml:space="preserve">Todas as rotas de dado seguem o padrão /api/data/nibo/&lt;recurso&gt;?companyId=&lt;id&gt;&amp;... Exemplo — contas a pagar em aberto de uma empresa em 2026: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GET /api/data/nibo/schedules?companyId=&lt;id&gt;&amp;type=Debit&amp;isPaid=false&amp;from=2026-01-01&amp;to=2026-12-31</w:t>
      </w:r>
    </w:p>
    <w:p>
      <w:pPr>
        <w:spacing w:after="120"/>
      </w:pPr>
      <w:r>
        <w:t xml:space="preserve">Exemplo de resposta: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{ "data": [ { "id": "...", "type": "Debit", "due_date": "2026-03-10", "value": 1500, "stakeholder_name": "...", "category_name": "...", ... } ], "count": 42, "limit": 200, "offset": 0 }</w:t>
      </w:r>
    </w:p>
    <w:p>
      <w:pPr>
        <w:spacing w:after="120"/>
      </w:pPr>
      <w:r>
        <w:t xml:space="preserve">Todas as listagens paginadas aceitam limit (padrão 200, máx 1000) e offset.</w:t>
      </w:r>
    </w:p>
    <w:p>
      <w:pPr>
        <w:pStyle w:val="Heading2"/>
        <w:spacing w:after="150" w:before="300"/>
      </w:pPr>
      <w:r>
        <w:t xml:space="preserve">3.3. Cadastrar uma empresa nova / conectar um sistema (fluxo administrativo)</w:t>
      </w:r>
    </w:p>
    <w:p>
      <w:pPr>
        <w:spacing w:after="120"/>
      </w:pPr>
      <w:r>
        <w:t xml:space="preserve">Isso normalmente é feito pela equipe da Anser (ou por uma tela administrativa do BI), não pelo consumo comum do BI: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POST /api/companies { "name": "Nome da Empresa" } → retorna o companyId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POST /api/credentials { "companyId": "...", "platform": "nibo", "credentials": { "apiToken": "&lt;token da empresa&gt;" } }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POST /api/sync/nibo/&lt;companyId&gt;/full → popula o histórico inicial (roda uma vez, pode levar de segundos a poucos minutos dependendo do volume de lançamentos da empresa)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partir daí, o cron incremental do hub mantém os dados atualizados sozinho — não é preciso chamar sync de novo.</w:t>
      </w:r>
    </w:p>
    <w:p>
      <w:pPr>
        <w:pStyle w:val="Heading2"/>
        <w:spacing w:after="150" w:before="300"/>
      </w:pPr>
      <w:r>
        <w:t xml:space="preserve">3.4. Como o sync automático funciona (cron)</w:t>
      </w:r>
    </w:p>
    <w:p>
      <w:pPr>
        <w:spacing w:after="120"/>
      </w:pPr>
      <w:r>
        <w:t xml:space="preserve">Depois do full sync inicial de uma empresa, o hub mantém os dados atualizados sozinho, sem nenhuma ação do front-end, via duas rotas de cron: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pct" w:w="46%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Rota</w:t>
            </w:r>
          </w:p>
        </w:tc>
        <w:tc>
          <w:tcPr>
            <w:tcW w:type="pct" w:w="42%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/api/cron/sync-nibo-financial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alvo do cron de alta frequência (alvo: 5 em 5 min) — roda o incremental em todas as empresas ativas</w:t>
            </w:r>
          </w:p>
        </w:tc>
      </w:tr>
      <w:t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/api/cron/sync-nibo-full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alvo do cron diário — roda o full em todas as empresas ativas + sync de escritório (firm customers/tasks)</w:t>
            </w:r>
          </w:p>
        </w:tc>
      </w:tr>
    </w:tbl>
    <w:p>
      <w:pPr>
        <w:spacing w:after="120"/>
      </w:pPr>
      <w:r>
        <w:t xml:space="preserve">Essas rotas são chamadas automaticamente pela infraestrutura de Cron Jobs da Vercel, configurada em vercel.json do projeto: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{ "path": "/api/cron/sync-nibo-financial", "schedule": "*/5 * * * *" },
{ "path": "/api/cron/sync-nibo-full",      "schedule": "0 6 * * *" }</w:t>
      </w:r>
    </w:p>
    <w:p>
      <w:pPr>
        <w:spacing w:after="120"/>
      </w:pPr>
      <w:r>
        <w:t xml:space="preserve">Autenticação do cron: diferente do x-api-key usado pelo front, as rotas /api/cron/* validam o header Authorization: Bearer &lt;CRON_SECRET&gt;, que a própria Vercel injeta automaticamente quando a env var CRON_SECRET está configurada no projeto (ver "Cron Job protection" nas configurações do projeto na Vercel). Ninguém no front-end precisa se preocupar com isso.</w:t>
      </w:r>
    </w:p>
    <w:p>
      <w:pPr>
        <w:spacing w:after="120"/>
      </w:pPr>
      <w:r>
        <w:t xml:space="preserve">⚠️ Atenção ao plano da Vercel: o plano Hobby só permite cron com frequência de 1x/dia — nesse plano, o cron de 5 em 5 minutos (sync-nibo-financial) não roda na frequência configurada, é rebaixado para diário. Pra ter atualização a cada 5 minutos de verdade é necessário o plano Pro (ou superior), ou disparar esse mesmo endpoint por um scheduler externo (ex: cron-job.org, GitHub Actions) mandando o header Authorization com o CRON_SECRET.</w:t>
      </w:r>
    </w:p>
    <w:p>
      <w:pPr>
        <w:spacing w:after="120"/>
      </w:pPr>
      <w:r>
        <w:t xml:space="preserve">Mecanismo por trás do incremental: cada recurso financeiro (schedules_debit, schedules_credit) guarda um cursor na tabela sync_state — o timestamp da última sincronização com sucesso daquele recurso, por empresa. A cada rodada, o hub pede ao Nibo só os registros com updateDate maior que esse cursor (ou os últimos 3 dias, se ainda não houver cursor), grava (upsert, idempotente) e avança o cursor. Isso significa que uma baixa de pagamento feita agora no Nibo aparece no hub na próxima rodada do cron — não é preciso re-rodar o full.</w:t>
      </w:r>
    </w:p>
    <w:p>
      <w:pPr>
        <w:spacing w:after="120"/>
      </w:pPr>
      <w:r>
        <w:t xml:space="preserve">O saldo por conta (account_balances) e o extrato recente (últimos 3 dias) também são atualizados a cada rodada do incremental, já que são consultas leves (não usam cursor — sempre buscam tudo/janela curta de novo).</w:t>
      </w:r>
    </w:p>
    <w:p>
      <w:pPr>
        <w:pStyle w:val="Heading1"/>
        <w:spacing w:after="200" w:before="400"/>
      </w:pPr>
      <w:r>
        <w:t xml:space="preserve">4. Endpoints de dados (o que o BI consome no dia a dia)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pct" w:w="46%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Rota</w:t>
            </w:r>
          </w:p>
        </w:tc>
        <w:tc>
          <w:tcPr>
            <w:tcW w:type="pct" w:w="42%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/api/data/nibo/accounts?companyId=&amp;includeArchived=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contas bancárias</w:t>
            </w:r>
          </w:p>
        </w:tc>
      </w:tr>
      <w:t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/api/data/nibo/account-balances?companyId=&amp;accountId=&amp;latest=true|false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saldo por conta (latest=true retorna só o mais recente de cada conta)</w:t>
            </w:r>
          </w:p>
        </w:tc>
      </w:tr>
      <w:t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/api/data/nibo/statement?companyId=&amp;accountId=&amp;from=&amp;to=&amp;limit=&amp;offset=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extrato real (ledger)</w:t>
            </w:r>
          </w:p>
        </w:tc>
      </w:tr>
      <w:t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/api/data/nibo/categories?companyId=&amp;type=in|out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categorias</w:t>
            </w:r>
          </w:p>
        </w:tc>
      </w:tr>
      <w:t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/api/data/nibo/cost-centers?companyId=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centros de custo</w:t>
            </w:r>
          </w:p>
        </w:tc>
      </w:tr>
      <w:t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/api/data/nibo/stakeholders?companyId=&amp;kind=customer|supplier|partner|employee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clientes/fornecedores/sócios/funcionários</w:t>
            </w:r>
          </w:p>
        </w:tc>
      </w:tr>
      <w:t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/api/data/nibo/organization?companyId=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perfil da empresa no Nibo</w:t>
            </w:r>
          </w:p>
        </w:tc>
      </w:tr>
      <w:t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/api/data/nibo/schedules?companyId=&amp;from=&amp;to=&amp;isPaid=&amp;type=Debit|Credit&amp;categoryType=in|out&amp;limit=&amp;offset=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contas a pagar (type=Debit) e a receber (type=Credit)</w:t>
            </w:r>
          </w:p>
        </w:tc>
      </w:tr>
      <w:t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/api/data/nibo/firm-customers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empresas cadastradas no Nibo Contador (nível escritório)</w:t>
            </w:r>
          </w:p>
        </w:tc>
      </w:tr>
      <w:t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/api/data/nibo/firm-tasks?date=YYYY-MM-DD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tarefas/obrigações do escritório</w:t>
            </w:r>
          </w:p>
        </w:tc>
      </w:tr>
      <w:t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/api/data/nibo/sync-logs?companyId=&amp;resource=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histórico de sincronizações</w:t>
            </w:r>
          </w:p>
        </w:tc>
      </w:tr>
    </w:tbl>
    <w:p>
      <w:pPr>
        <w:pStyle w:val="Heading1"/>
        <w:spacing w:after="200" w:before="400"/>
      </w:pPr>
      <w:r>
        <w:t xml:space="preserve">5. Endpoints administrativos (cadastro/conexão — uso pontual)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pct" w:w="46%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Rota</w:t>
            </w:r>
          </w:p>
        </w:tc>
        <w:tc>
          <w:tcPr>
            <w:tcW w:type="pct" w:w="42%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/api/companies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lista empresas cadastradas no hub</w:t>
            </w:r>
          </w:p>
        </w:tc>
      </w:tr>
      <w:t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/api/companies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cria empresa — body: { name, nibo_customer_id?, notes? }</w:t>
            </w:r>
          </w:p>
        </w:tc>
      </w:tr>
      <w:t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PATCH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/api/companies/:id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atualiza empresa</w:t>
            </w:r>
          </w:p>
        </w:tc>
      </w:tr>
      <w:t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DELETE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/api/companies/:id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remove empresa</w:t>
            </w:r>
          </w:p>
        </w:tc>
      </w:tr>
      <w:t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/api/credentials?companyId=&amp;platform=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lista credenciais (nunca retorna o token, só metadados)</w:t>
            </w:r>
          </w:p>
        </w:tc>
      </w:tr>
      <w:t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/api/credentials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salva/atualiza credencial — body: { companyId, platform, credentials, active? }</w:t>
            </w:r>
          </w:p>
        </w:tc>
      </w:tr>
      <w:t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DELETE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/api/credentials/:id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remove credencial</w:t>
            </w:r>
          </w:p>
        </w:tc>
      </w:tr>
      <w:t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/api/sync/nibo/:companyId/full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sincroniza cadastros + histórico amplo (24 meses) de uma empresa</w:t>
            </w:r>
          </w:p>
        </w:tc>
      </w:tr>
      <w:t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/api/sync/nibo/:companyId/incremental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sincroniza só financeiro, janela curta (uma empresa)</w:t>
            </w:r>
          </w:p>
        </w:tc>
      </w:tr>
      <w:t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/api/sync/nibo/full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full em todas as empresas com credencial ativa</w:t>
            </w:r>
          </w:p>
        </w:tc>
      </w:tr>
      <w:t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/api/sync/nibo/incremental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incremental em todas as empresas com credencial ativa</w:t>
            </w:r>
          </w:p>
        </w:tc>
      </w:tr>
      <w:t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/api/sync/nibo-firm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sincroniza customers/tasks do escritório</w:t>
            </w:r>
          </w:p>
        </w:tc>
      </w:tr>
    </w:tbl>
    <w:p>
      <w:pPr>
        <w:pStyle w:val="Heading1"/>
        <w:spacing w:after="200" w:before="400"/>
      </w:pPr>
      <w:r>
        <w:t xml:space="preserve">6. Referência completa das tabelas</w:t>
      </w:r>
    </w:p>
    <w:p>
      <w:pPr>
        <w:spacing w:after="120"/>
      </w:pPr>
      <w:r>
        <w:t xml:space="preserve">Todas as tabelas vivem no Supabase do hub (não é o mesmo Supabase de nenhum outro projeto da Anser). Toda tabela por-empresa tem company_id como FK para companies. Todo campo que a API do Nibo retornar e ainda não tiver virado coluna própria continua disponível dentro da coluna raw (jsonb) — nada se perde.</w:t>
      </w:r>
    </w:p>
    <w:p>
      <w:pPr>
        <w:pStyle w:val="Heading2"/>
        <w:spacing w:after="150" w:before="300"/>
      </w:pPr>
      <w:r>
        <w:t xml:space="preserve">companies</w:t>
      </w:r>
    </w:p>
    <w:p>
      <w:pPr>
        <w:spacing w:after="120"/>
      </w:pPr>
      <w:r>
        <w:t xml:space="preserve">Cadastro das empresas-cliente da Anser dentro do hub (independente da tabela "companies" do anser-sete-insight — bancos separados).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pct" w:w="12%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pct" w:w="22%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 no Nibo</w:t>
            </w:r>
          </w:p>
        </w:tc>
        <w:tc>
          <w:tcPr>
            <w:tcW w:type="pct" w:w="44%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chave primária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nome da empresa-cliente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nibo_customer_id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customer.id (accountant API)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 do "customer" no Nibo Contador, quando aplicável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active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empresa ativa no hub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notes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observações livres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 / updated_at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controle de auditoria</w:t>
            </w:r>
          </w:p>
        </w:tc>
      </w:tr>
    </w:tbl>
    <w:p>
      <w:pPr>
        <w:pStyle w:val="Heading2"/>
        <w:spacing w:after="150" w:before="300"/>
      </w:pPr>
      <w:r>
        <w:t xml:space="preserve">integration_credentials</w:t>
      </w:r>
    </w:p>
    <w:p>
      <w:pPr>
        <w:spacing w:after="120"/>
      </w:pPr>
      <w:r>
        <w:t xml:space="preserve">Credenciais por empresa + plataforma (o "qual sistema esse cliente usa" fica aqui — uma linha por empresa+plataforma, uma empresa pode ter mais de uma). Nunca é exposta via API de leitura — só o backend lê o token pra chamar a plataforma de origem.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pct" w:w="12%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pct" w:w="22%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 no Nibo</w:t>
            </w:r>
          </w:p>
        </w:tc>
        <w:tc>
          <w:tcPr>
            <w:tcW w:type="pct" w:w="44%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chave primária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company_id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FK para companies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platform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'nibo' | 'omie' (extensível: contaazul, etc.)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credentials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jsonb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segredo — para Nibo: { "apiToken": "..." }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active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credencial ativa/inativa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created_at / updated_at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controle de auditoria</w:t>
            </w:r>
          </w:p>
        </w:tc>
      </w:tr>
    </w:tbl>
    <w:p>
      <w:pPr>
        <w:pStyle w:val="Heading2"/>
        <w:spacing w:after="150" w:before="300"/>
      </w:pPr>
      <w:r>
        <w:t xml:space="preserve">sync_logs</w:t>
      </w:r>
    </w:p>
    <w:p>
      <w:pPr>
        <w:spacing w:after="120"/>
      </w:pPr>
      <w:r>
        <w:t xml:space="preserve">Histórico de cada execução de sincronização (manual ou via cron), por recurso.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pct" w:w="12%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pct" w:w="22%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 no Nibo</w:t>
            </w:r>
          </w:p>
        </w:tc>
        <w:tc>
          <w:tcPr>
            <w:tcW w:type="pct" w:w="44%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chave primária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company_id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nulo = sync em nível de escritório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platform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'nibo', etc.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resource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ex: 'accounts', 'schedules_debit', 'statement'...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mode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'full' | 'incremental'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status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'success' | 'error'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records_synced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quantidade de registros gravados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error_message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mensagem de erro, quando status=error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started_at / finished_at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janela de execução</w:t>
            </w:r>
          </w:p>
        </w:tc>
      </w:tr>
    </w:tbl>
    <w:p>
      <w:pPr>
        <w:pStyle w:val="Heading2"/>
        <w:spacing w:after="150" w:before="300"/>
      </w:pPr>
      <w:r>
        <w:t xml:space="preserve">sync_state</w:t>
      </w:r>
    </w:p>
    <w:p>
      <w:pPr>
        <w:spacing w:after="120"/>
      </w:pPr>
      <w:r>
        <w:t xml:space="preserve">Cursor por empresa+recurso usado pelo sync incremental (a cada poucos minutos) — guarda até quando já sincronizou, pra próxima rodada buscar só o que mudou (filtro updateDate na API do Nibo).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pct" w:w="12%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pct" w:w="22%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 no Nibo</w:t>
            </w:r>
          </w:p>
        </w:tc>
        <w:tc>
          <w:tcPr>
            <w:tcW w:type="pct" w:w="44%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company_id, platform, resource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chave composta (primary key)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last_synced_at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timestamp da última sincronização com sucesso desse recurso</w:t>
            </w:r>
          </w:p>
        </w:tc>
      </w:tr>
    </w:tbl>
    <w:p>
      <w:pPr>
        <w:pStyle w:val="Heading2"/>
        <w:spacing w:after="150" w:before="300"/>
      </w:pPr>
      <w:r>
        <w:t xml:space="preserve">nibo_accounts</w:t>
      </w:r>
    </w:p>
    <w:p>
      <w:pPr>
        <w:spacing w:after="120"/>
      </w:pPr>
      <w:r>
        <w:t xml:space="preserve">Contas bancárias da empresa. Endpoint: GET /empresas/v1/accounts (header apitoken).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pct" w:w="12%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pct" w:w="22%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 no Nibo</w:t>
            </w:r>
          </w:p>
        </w:tc>
        <w:tc>
          <w:tcPr>
            <w:tcW w:type="pct" w:w="44%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chave primária interna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company_id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FK companies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nibo_id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 da conta no Nibo (único por empresa+nibo_id)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nome da conta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type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type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ex: BankAccount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bank_id / bank_name / bank_agency / bank_account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bankId / bankName / bankAgency / bankAccount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dados bancários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bank_account_verification_number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bankAccountVerificationNumber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dígito verificador da conta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open_balance / date_of_open_balance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numeric / date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openBalance / dateOfOpenBalance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saldo de abertura e data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is_virtual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isVirtual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conta virtual (não bancária)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is_reconcilable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isReconcilable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permite conciliação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is_archived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isArchived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conta arquivada — o hub ignora por padrão nas consultas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scraping_enabled / has_payment_operation / boleto_enabled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idem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recursos habilitados na conta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is_automated / can_be_automated / automation_last_sync_date / automation_requires_migration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boolean/timestamptz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idem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status da automação bancária (Open Finance)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automated_account_open_balance_date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automatedAccountOpenBalanceDate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data base do saldo automatizado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has_mfa / is_mfa_required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hasMFA / isMFARequired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autenticação multifator do banco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is_open_finance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isOpenFinance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conta conectada via Open Finance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link_id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linkId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 do vínculo Open Finance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cnab_enabled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cnabEnabled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emissão de remessa CNAB habilitada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update_date / update_user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timestamptz / text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updateDate / updateUser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última atualização no Nibo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raw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jsonb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payload completo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fallback com tudo que a API retornou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synced_at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quando o hub sincronizou esse registro</w:t>
            </w:r>
          </w:p>
        </w:tc>
      </w:tr>
    </w:tbl>
    <w:p>
      <w:pPr>
        <w:pStyle w:val="Heading2"/>
        <w:spacing w:after="150" w:before="300"/>
      </w:pPr>
      <w:r>
        <w:t xml:space="preserve">nibo_account_balances</w:t>
      </w:r>
    </w:p>
    <w:p>
      <w:pPr>
        <w:spacing w:after="120"/>
      </w:pPr>
      <w:r>
        <w:t xml:space="preserve">Snapshot de saldo por conta — histórico (append-only, não sobrescreve). Endpoint: GET /empresas/v1/accounts/views/balance. Alimentado a cada sync incremental (5 min).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pct" w:w="12%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pct" w:w="22%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 no Nibo</w:t>
            </w:r>
          </w:p>
        </w:tc>
        <w:tc>
          <w:tcPr>
            <w:tcW w:type="pct" w:w="44%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chave primária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company_id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FK companies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account_nibo_id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accountId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referencia nibo_accounts.nibo_id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account_name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accountName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nome da conta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balance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numeric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balance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saldo no Nibo (contábil)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agency / account_number / account_verification_number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text/integer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agency / accountNumber / accountVerificationNumber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dados bancários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is_virtual / is_reconcilable / is_pj_waiting_approve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idem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flags da conta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bank_id / bank_code / bank_name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bank.{id,code,name}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banco da conta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bank_balance / bank_balance_changed_at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numeric / timestamptz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bankBalance / bankBalanceChangedDate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saldo informado pelo banco (Open Finance) e quando mudou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pending_reconciliation_count / total_open_reconciliations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idem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pendências de conciliação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is_account_automated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isAccountAutomated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conta com automação bancária ativa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raw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jsonb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payload completo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fallback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synced_at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quando esse snapshot foi capturado</w:t>
            </w:r>
          </w:p>
        </w:tc>
      </w:tr>
    </w:tbl>
    <w:p>
      <w:pPr>
        <w:pStyle w:val="Heading2"/>
        <w:spacing w:after="150" w:before="300"/>
      </w:pPr>
      <w:r>
        <w:t xml:space="preserve">nibo_statement</w:t>
      </w:r>
    </w:p>
    <w:p>
      <w:pPr>
        <w:spacing w:after="120"/>
      </w:pPr>
      <w:r>
        <w:t xml:space="preserve">Extrato real (ledger) de cada conta — o que de fato passou na conta (diferente de nibo_schedules, que é o agendado/competência). Endpoint: GET /empresas/v1/accounts/{accountId}/views/statement?startDate&amp;endDate.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pct" w:w="12%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pct" w:w="22%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 no Nibo</w:t>
            </w:r>
          </w:p>
        </w:tc>
        <w:tc>
          <w:tcPr>
            <w:tcW w:type="pct" w:w="44%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chave primária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company_id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FK companies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account_nibo_id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(path da URL)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conta bancária a que pertence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entry_key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entryId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chave única do lançamento; vira "start-&lt;index&gt;" quando não há entryId (ex: saldo inicial)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entry_index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index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posição sequencial do lançamento no extrato retornado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value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numeric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value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valor do lançamento (+ entrada / − saída)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entry_date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date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data do lançamento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current_balance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numeric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currentBalance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saldo da conta logo após esse lançamento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is_transfer / transfer_id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boolean / text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isTransfer / transferId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 é transferência entre contas e o id que liga os dois lados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type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type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'StartAccountBalance' | 'Transfer' | 'Entry' | ...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is_reconciliated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isReconciliated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 já foi conciliado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description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description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descrição (quando presente)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category_id / category_name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categoryId / categoryName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categoria (quando presente — nem todo lançamento tem)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stakeholder_id / stakeholder_name / stakeholder_is_deleted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text/boolean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stakeholderId / stakeholderName / stakeholderIsDeleted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contraparte do lançamento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create_date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createDate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quando o lançamento foi criado no Nibo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raw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jsonb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payload completo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fallback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synced_at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quando o hub sincronizou</w:t>
            </w:r>
          </w:p>
        </w:tc>
      </w:tr>
    </w:tbl>
    <w:p>
      <w:pPr>
        <w:pStyle w:val="Heading2"/>
        <w:spacing w:after="150" w:before="300"/>
      </w:pPr>
      <w:r>
        <w:t xml:space="preserve">nibo_categories</w:t>
      </w:r>
    </w:p>
    <w:p>
      <w:pPr>
        <w:spacing w:after="120"/>
      </w:pPr>
      <w:r>
        <w:t xml:space="preserve">Categorias de receita/despesa. Endpoint: GET /empresas/v1/categories.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pct" w:w="12%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pct" w:w="22%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 no Nibo</w:t>
            </w:r>
          </w:p>
        </w:tc>
        <w:tc>
          <w:tcPr>
            <w:tcW w:type="pct" w:w="44%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chave primária interna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company_id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FK companies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nibo_id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 da categoria no Nibo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nome da categoria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type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type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'in' (receita) | 'out' (despesa)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order_index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order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ordem de exibição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group_id / group_name / group_type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text/integer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group.{id,name} / groupType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grupo da categoria (ex: "Receitas operacionais")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subgroup_id / subgroup_name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subgroupId / subgroupName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subgrupo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is_editable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isEditable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 o usuário pode editar essa categoria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is_deleted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isDeleted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categoria excluída — o hub ignora por padrão nas consultas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raw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jsonb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payload completo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fallback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synced_at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quando o hub sincronizou</w:t>
            </w:r>
          </w:p>
        </w:tc>
      </w:tr>
    </w:tbl>
    <w:p>
      <w:pPr>
        <w:pStyle w:val="Heading2"/>
        <w:spacing w:after="150" w:before="300"/>
      </w:pPr>
      <w:r>
        <w:t xml:space="preserve">nibo_cost_centers</w:t>
      </w:r>
    </w:p>
    <w:p>
      <w:pPr>
        <w:spacing w:after="120"/>
      </w:pPr>
      <w:r>
        <w:t xml:space="preserve">Centros de custo. Endpoint: GET /empresas/v1/costcenters.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pct" w:w="12%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pct" w:w="22%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 no Nibo</w:t>
            </w:r>
          </w:p>
        </w:tc>
        <w:tc>
          <w:tcPr>
            <w:tcW w:type="pct" w:w="44%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chave primária interna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company_id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FK companies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nibo_id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costCenterId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 do centro de custo no Nibo (atenção: o campo se chama costCenterId, não id)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description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nome/descrição do centro de custo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is_deleted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isDeleted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centro de custo excluído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update_date / update_user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timestamptz / text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updateDate / updateUser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última atualização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raw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jsonb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payload completo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fallback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synced_at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quando o hub sincronizou</w:t>
            </w:r>
          </w:p>
        </w:tc>
      </w:tr>
    </w:tbl>
    <w:p>
      <w:pPr>
        <w:pStyle w:val="Heading2"/>
        <w:spacing w:after="150" w:before="300"/>
      </w:pPr>
      <w:r>
        <w:t xml:space="preserve">nibo_stakeholders</w:t>
      </w:r>
    </w:p>
    <w:p>
      <w:pPr>
        <w:spacing w:after="120"/>
      </w:pPr>
      <w:r>
        <w:t xml:space="preserve">Tabela única para clientes, fornecedores, sócios e funcionários — a API do Nibo retorna exatamente a mesma forma para os 4, só o endpoint muda (customers / suppliers / partners / employees). "kind" indica qual.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pct" w:w="12%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pct" w:w="22%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 no Nibo</w:t>
            </w:r>
          </w:p>
        </w:tc>
        <w:tc>
          <w:tcPr>
            <w:tcW w:type="pct" w:w="44%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chave primária interna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company_id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FK companies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kind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(endpoint chamado)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'customer' | 'supplier' | 'partner' | 'employee'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nibo_id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 da pessoa/empresa no Nibo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person_type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personType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código do tipo de pessoa (física/jurídica)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nome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initials_name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initialsName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iniciais (usado em avatares)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document_number / document_type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document.{number,type}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CPF/CNPJ e o tipo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email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email / communication.email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e-mail de contato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company_name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companyInformation.companyName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razão social, quando pessoa jurídica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is_company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isCompany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 é pessoa jurídica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is_archived / is_deleted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isArchived / isDeleted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status no Nibo — o hub ignora excluídos por padrão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address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jsonb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address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endereço completo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bank_account_info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jsonb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bankAccountInformation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dados bancários/PIX, quando cadastrados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update_date / update_user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timestamptz / text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updateDate / updateUser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última atualização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raw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jsonb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payload completo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fallback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synced_at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quando o hub sincronizou</w:t>
            </w:r>
          </w:p>
        </w:tc>
      </w:tr>
    </w:tbl>
    <w:p>
      <w:pPr>
        <w:pStyle w:val="Heading2"/>
        <w:spacing w:after="150" w:before="300"/>
      </w:pPr>
      <w:r>
        <w:t xml:space="preserve">nibo_schedules</w:t>
      </w:r>
    </w:p>
    <w:p>
      <w:pPr>
        <w:spacing w:after="120"/>
      </w:pPr>
      <w:r>
        <w:t xml:space="preserve">Contas a pagar (type=Debit, endpoint /schedules/debit) e a receber (type=Credit, endpoint /schedules/credit).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pct" w:w="12%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pct" w:w="22%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 no Nibo</w:t>
            </w:r>
          </w:p>
        </w:tc>
        <w:tc>
          <w:tcPr>
            <w:tcW w:type="pct" w:w="44%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chave primária interna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company_id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FK companies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nibo_id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scheduleId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 do lançamento no Nibo (atenção: o campo se chama scheduleId, não id)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type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type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'Debit' (conta a pagar) | 'Credit' (conta a receber)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schedule_date / due_date / accrual_date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scheduleDate / dueDate / accrualDate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data de agendamento, vencimento e competência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description / reference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description / reference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descrição e referência (ex: "PIX", nº do boleto)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value / open_value / paid_value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numeric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value / openValue / paidValue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valor total, em aberto e já pago/recebido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is_paid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isPaid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 já foi baixado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is_entry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isEntry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flag do Nibo — pouco confiável isolado; usar type/category_type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is_bill / is_debit_note / is_flagged / is_dued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idem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flags do lançamento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cost_center_value_type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costCenterValueType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código interno do tipo de rateio de centro de custo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category_id / category_name / category_type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category.{id,name,type}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categoria principal do lançamento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categories_split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jsonb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categories[]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rateio entre múltiplas categorias, quando o lançamento é dividido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cost_center_id / cost_center_name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costCenter.{id,description}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centro de custo principal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cost_centers_split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jsonb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costCenters[]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rateio entre múltiplos centros de custo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stakeholder_id / stakeholder_name / stakeholder_type / stakeholder_document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stakeholder.{id,name,type,cpfCnpj}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cliente/fornecedor/sócio ligado ao lançamento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has_installment / has_recurrence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hasInstallment / hasRecurrence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faz parte de parcelamento / é recorrente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recurrence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jsonb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recurrence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detalhes da recorrência (intervalo, dia base, fim...)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has_open_entry_promise / has_entry_promise / auto_generate_entry_promise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idem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"promessa de recebimento" (entry promise)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last_entry_promise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jsonb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lastEntryPromise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detalhe da última promessa registrada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has_invoice / has_pending_invoice / has_schedule_invoice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idem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vínculo com nota fiscal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custom_attributes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jsonb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customAttributes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campos customizados definidos no Nibo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service_provision_location_type / auto_generate_nfse_type / auto_generate_collection_type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idem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configs internas de emissão de NFS-e/cobrança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is_payment_scheduled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isPaymentScheduled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agendado para pagamento automático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create_date / create_user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timestamptz / text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createDate / createUser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quando e quem criou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update_date / update_user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timestamptz / text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updateDate / updateUser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quando e quem atualizou — é o cursor do sync incremental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raw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jsonb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payload completo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fallback com tudo que a API retornou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synced_at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quando o hub sincronizou esse registro</w:t>
            </w:r>
          </w:p>
        </w:tc>
      </w:tr>
    </w:tbl>
    <w:p>
      <w:pPr>
        <w:pStyle w:val="Heading2"/>
        <w:spacing w:after="150" w:before="300"/>
      </w:pPr>
      <w:r>
        <w:t xml:space="preserve">nibo_organization</w:t>
      </w:r>
    </w:p>
    <w:p>
      <w:pPr>
        <w:spacing w:after="120"/>
      </w:pPr>
      <w:r>
        <w:t xml:space="preserve">Perfil da empresa no Nibo — um registro por empresa. Endpoint: GET /empresas/v1/organizations.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pct" w:w="12%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pct" w:w="22%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 no Nibo</w:t>
            </w:r>
          </w:p>
        </w:tc>
        <w:tc>
          <w:tcPr>
            <w:tcW w:type="pct" w:w="44%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company_id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chave primária (1 linha por empresa)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organization_id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organizationId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 da organização no Nibo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 / cnpj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 / cnpj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razão social e CNPJ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invoice_enabled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invoiceEnabled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emissão de NF habilitada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plan / subscription_plan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plan / subscriptionPlan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plano contratado no Nibo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type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type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código do tipo de organização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accountant_id / accountant_name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accountantId / accountantName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escritório contábil vinculado (ex: Grupo Anser)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address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jsonb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address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endereço da empresa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features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jsonb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features[]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recursos habilitados (ex: CostCenter, Invoice)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users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jsonb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users[]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usuários com acesso à organização no Nibo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raw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jsonb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payload completo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fallback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synced_at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quando o hub sincronizou</w:t>
            </w:r>
          </w:p>
        </w:tc>
      </w:tr>
    </w:tbl>
    <w:p>
      <w:pPr>
        <w:pStyle w:val="Heading2"/>
        <w:spacing w:after="150" w:before="300"/>
      </w:pPr>
      <w:r>
        <w:t xml:space="preserve">nibo_firm_customers</w:t>
      </w:r>
    </w:p>
    <w:p>
      <w:pPr>
        <w:spacing w:after="120"/>
      </w:pPr>
      <w:r>
        <w:t xml:space="preserve">Empresas cadastradas no Nibo Contador (nível escritório — credencial única da Anser). Endpoint: GET /accountant/api/v1/accountingfirms/{firmId}/customers.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pct" w:w="12%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pct" w:w="22%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 no Nibo</w:t>
            </w:r>
          </w:p>
        </w:tc>
        <w:tc>
          <w:tcPr>
            <w:tcW w:type="pct" w:w="44%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chave primária interna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nibo_id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 do customer no Nibo (único)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nome da empresa-cliente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document_number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documentNumber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CNPJ/CPF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code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code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código interno do Nibo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raw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jsonb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payload completo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fallback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synced_at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quando o hub sincronizou</w:t>
            </w:r>
          </w:p>
        </w:tc>
      </w:tr>
    </w:tbl>
    <w:p>
      <w:pPr>
        <w:pStyle w:val="Heading2"/>
        <w:spacing w:after="150" w:before="300"/>
      </w:pPr>
      <w:r>
        <w:t xml:space="preserve">nibo_firm_tasks</w:t>
      </w:r>
    </w:p>
    <w:p>
      <w:pPr>
        <w:spacing w:after="120"/>
      </w:pPr>
      <w:r>
        <w:t xml:space="preserve">Tarefas/obrigações do escritório contábil (nível escritório). Endpoint: GET /accountant/api/v1/accountingfirms/{firmId}/tasks.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tcW w:type="pct" w:w="12%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pct" w:w="22%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 no Nibo</w:t>
            </w:r>
          </w:p>
        </w:tc>
        <w:tc>
          <w:tcPr>
            <w:tcW w:type="pct" w:w="44%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chave primária interna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nibo_id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 da tarefa no Nibo (único)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 / description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 / description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nome e descrição da tarefa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dead_line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deadLine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prazo da tarefa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status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status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código de status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completed_at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completedAt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quando foi concluída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customer_id / customer_name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customer.{id,name}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empresa-cliente relacionada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in_charge_user_id / in_charge_user_name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inChargeUser.{id,name}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responsável pela tarefa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raw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jsonb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payload completo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fallback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synced_at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—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quando o hub sincronizou</w:t>
            </w:r>
          </w:p>
        </w:tc>
      </w:tr>
    </w:tbl>
    <w:p>
      <w:pPr>
        <w:pStyle w:val="Heading1"/>
        <w:spacing w:after="200" w:before="400"/>
      </w:pPr>
      <w:r>
        <w:t xml:space="preserve">7. Arquitetura multi-sistema (Nibo hoje, Omie/ContaAzul depois)</w:t>
      </w:r>
    </w:p>
    <w:p>
      <w:pPr>
        <w:spacing w:after="120"/>
      </w:pPr>
      <w:r>
        <w:t xml:space="preserve">Cada plataforma tem sua própria família de tabelas com o prefixo do sistema (nibo_accounts, nibo_schedules... e, quando entrarem, omie_clientes, contaazul_accounts, etc.). As tabelas companies, integration_credentials, sync_logs e sync_state são compartilhadas entre todas as plataformas — é o "backbone" multi-tenant.</w:t>
      </w:r>
    </w:p>
    <w:p>
      <w:pPr>
        <w:spacing w:after="120"/>
      </w:pPr>
      <w:r>
        <w:t xml:space="preserve">"Qual sistema uma empresa usa" não é uma coluna única em companies — é uma linha em integration_credentials por empresa+plataforma. Isso permite uma empresa usar mais de um sistema ao mesmo tempo, ou trocar de sistema sem perder histórico. O BI descobre isso consultando GET /api/credentials?companyId=... (sem nunca ver o token) e então chama as rotas /api/data/&lt;plataforma&gt;/... correspondentes.</w:t>
      </w:r>
    </w:p>
    <w:p>
      <w:pPr>
        <w:pStyle w:val="Heading1"/>
        <w:spacing w:after="200" w:before="400"/>
      </w:pPr>
      <w:r>
        <w:t xml:space="preserve">8. Contato / origem</w:t>
      </w:r>
    </w:p>
    <w:p>
      <w:pPr>
        <w:spacing w:after="120"/>
      </w:pPr>
      <w:r>
        <w:t xml:space="preserve">Repositório: https://github.com/giovannyvalent/api-hub-anser</w:t>
      </w:r>
    </w:p>
    <w:p>
      <w:pPr>
        <w:spacing w:after="120"/>
      </w:pPr>
      <w:r>
        <w:t xml:space="preserve">Este documento reflete o schema em src/db/schema.sql e as rotas em src/routes/ no momento da geração. Em caso de dúvida sobre um campo específico, o arquivo raw de qualquer registro tem o payload originalmente retornado pela API de origem.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2026-08-13T03:01:02.377Z</dcterms:created>
  <dcterms:modified xsi:type="dcterms:W3CDTF">2026-08-13T03:01:02.381Z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