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30931045" w:rsidR="001C6949" w:rsidRDefault="001C6949" w:rsidP="00665DA7">
      <w:pPr>
        <w:spacing w:line="360" w:lineRule="auto"/>
        <w:jc w:val="both"/>
        <w:rPr>
          <w:b w:val="0"/>
          <w:sz w:val="24"/>
          <w:szCs w:val="24"/>
          <w:lang w:val="it-IT"/>
        </w:rPr>
      </w:pPr>
    </w:p>
    <w:p w14:paraId="14E3E9D5" w14:textId="068E3DCA" w:rsidR="001C6949" w:rsidRDefault="001C6949" w:rsidP="00665DA7">
      <w:pPr>
        <w:spacing w:line="360" w:lineRule="auto"/>
        <w:jc w:val="both"/>
        <w:rPr>
          <w:b w:val="0"/>
          <w:sz w:val="24"/>
          <w:szCs w:val="24"/>
          <w:lang w:val="it-IT"/>
        </w:rPr>
      </w:pPr>
    </w:p>
    <w:p w14:paraId="19E524B5" w14:textId="06BE01AF" w:rsidR="001C6949" w:rsidRDefault="001C6949"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F0B9638" w:rsidR="00DD3A40" w:rsidRDefault="00DD3A40" w:rsidP="00665DA7">
      <w:pPr>
        <w:spacing w:line="360" w:lineRule="auto"/>
        <w:jc w:val="both"/>
        <w:rPr>
          <w:b w:val="0"/>
          <w:sz w:val="24"/>
          <w:szCs w:val="24"/>
          <w:lang w:val="it-IT"/>
        </w:rPr>
      </w:pPr>
    </w:p>
    <w:p w14:paraId="2C73A74A" w14:textId="5ECD227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5A5AFC4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0457425E" w14:textId="4D7A7D84" w:rsidR="00010AEA" w:rsidRDefault="00010AEA" w:rsidP="00B23F9F">
      <w:pPr>
        <w:spacing w:line="360" w:lineRule="auto"/>
        <w:jc w:val="center"/>
        <w:rPr>
          <w:b w:val="0"/>
          <w:sz w:val="20"/>
          <w:szCs w:val="20"/>
          <w:lang w:val="it-IT"/>
        </w:rPr>
      </w:pPr>
    </w:p>
    <w:p w14:paraId="6F2E1C9F" w14:textId="570D00A3" w:rsidR="00211365" w:rsidRDefault="00211365" w:rsidP="00B23F9F">
      <w:pPr>
        <w:spacing w:line="360" w:lineRule="auto"/>
        <w:jc w:val="center"/>
        <w:rPr>
          <w:b w:val="0"/>
          <w:sz w:val="20"/>
          <w:szCs w:val="20"/>
          <w:lang w:val="it-IT"/>
        </w:rPr>
      </w:pPr>
    </w:p>
    <w:p w14:paraId="53B4F0B6" w14:textId="5F835832" w:rsidR="00F73BED" w:rsidRDefault="00F73BED" w:rsidP="00B23F9F">
      <w:pPr>
        <w:spacing w:line="360" w:lineRule="auto"/>
        <w:jc w:val="center"/>
        <w:rPr>
          <w:b w:val="0"/>
          <w:sz w:val="20"/>
          <w:szCs w:val="20"/>
          <w:lang w:val="it-IT"/>
        </w:rPr>
      </w:pPr>
    </w:p>
    <w:p w14:paraId="4CDB6D73" w14:textId="77777777" w:rsidR="00F73BED" w:rsidRDefault="00F73BED" w:rsidP="00B23F9F">
      <w:pPr>
        <w:spacing w:line="360" w:lineRule="auto"/>
        <w:jc w:val="center"/>
        <w:rPr>
          <w:b w:val="0"/>
          <w:sz w:val="20"/>
          <w:szCs w:val="20"/>
          <w:lang w:val="it-IT"/>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695" w:type="dxa"/>
        <w:tblCellMar>
          <w:left w:w="70" w:type="dxa"/>
          <w:right w:w="70" w:type="dxa"/>
        </w:tblCellMar>
        <w:tblLook w:val="04A0" w:firstRow="1" w:lastRow="0" w:firstColumn="1" w:lastColumn="0" w:noHBand="0" w:noVBand="1"/>
      </w:tblPr>
      <w:tblGrid>
        <w:gridCol w:w="421"/>
        <w:gridCol w:w="8274"/>
      </w:tblGrid>
      <w:tr w:rsidR="00DF3FEF" w:rsidRPr="00DF3FEF" w14:paraId="658E8DD8" w14:textId="77777777" w:rsidTr="002430B5">
        <w:trPr>
          <w:trHeight w:val="280"/>
        </w:trPr>
        <w:tc>
          <w:tcPr>
            <w:tcW w:w="8695"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B98F226"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Questionário de validação</w:t>
            </w:r>
          </w:p>
        </w:tc>
      </w:tr>
      <w:tr w:rsidR="00DF3FEF" w:rsidRPr="00DF3FEF" w14:paraId="56B37519" w14:textId="77777777" w:rsidTr="002430B5">
        <w:trPr>
          <w:trHeight w:val="280"/>
        </w:trPr>
        <w:tc>
          <w:tcPr>
            <w:tcW w:w="421" w:type="dxa"/>
            <w:tcBorders>
              <w:top w:val="nil"/>
              <w:left w:val="single" w:sz="4" w:space="0" w:color="auto"/>
              <w:bottom w:val="single" w:sz="4" w:space="0" w:color="auto"/>
              <w:right w:val="single" w:sz="4" w:space="0" w:color="auto"/>
            </w:tcBorders>
            <w:shd w:val="clear" w:color="000000" w:fill="4472C4"/>
            <w:noWrap/>
            <w:vAlign w:val="bottom"/>
            <w:hideMark/>
          </w:tcPr>
          <w:p w14:paraId="28E482FE"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w:t>
            </w:r>
          </w:p>
        </w:tc>
        <w:tc>
          <w:tcPr>
            <w:tcW w:w="8273" w:type="dxa"/>
            <w:tcBorders>
              <w:top w:val="nil"/>
              <w:left w:val="nil"/>
              <w:bottom w:val="single" w:sz="4" w:space="0" w:color="auto"/>
              <w:right w:val="single" w:sz="4" w:space="0" w:color="auto"/>
            </w:tcBorders>
            <w:shd w:val="clear" w:color="000000" w:fill="4472C4"/>
            <w:noWrap/>
            <w:vAlign w:val="bottom"/>
            <w:hideMark/>
          </w:tcPr>
          <w:p w14:paraId="618216D9" w14:textId="77777777" w:rsidR="00DF3FEF" w:rsidRPr="00DF3FEF" w:rsidRDefault="00DF3FEF" w:rsidP="002430B5">
            <w:pPr>
              <w:jc w:val="center"/>
              <w:rPr>
                <w:rFonts w:ascii="Calibri" w:hAnsi="Calibri" w:cs="Calibri"/>
                <w:color w:val="FFFFFF"/>
                <w:kern w:val="0"/>
                <w:sz w:val="22"/>
                <w:szCs w:val="22"/>
                <w:lang w:eastAsia="pt-BR"/>
              </w:rPr>
            </w:pPr>
            <w:r w:rsidRPr="00DF3FEF">
              <w:rPr>
                <w:rFonts w:ascii="Calibri" w:hAnsi="Calibri" w:cs="Calibri"/>
                <w:color w:val="FFFFFF"/>
                <w:kern w:val="0"/>
                <w:sz w:val="22"/>
                <w:szCs w:val="22"/>
                <w:lang w:eastAsia="pt-BR"/>
              </w:rPr>
              <w:t>Questão</w:t>
            </w:r>
          </w:p>
        </w:tc>
      </w:tr>
      <w:tr w:rsidR="00DF3FEF" w:rsidRPr="00DF3FEF" w14:paraId="4D068D10"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DA019FF"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w:t>
            </w:r>
          </w:p>
        </w:tc>
        <w:tc>
          <w:tcPr>
            <w:tcW w:w="8273" w:type="dxa"/>
            <w:tcBorders>
              <w:top w:val="nil"/>
              <w:left w:val="nil"/>
              <w:bottom w:val="single" w:sz="4" w:space="0" w:color="auto"/>
              <w:right w:val="single" w:sz="4" w:space="0" w:color="auto"/>
            </w:tcBorders>
            <w:shd w:val="clear" w:color="auto" w:fill="auto"/>
            <w:vAlign w:val="center"/>
            <w:hideMark/>
          </w:tcPr>
          <w:p w14:paraId="42122447"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Qual papel você representou no projeto?</w:t>
            </w:r>
          </w:p>
        </w:tc>
      </w:tr>
      <w:tr w:rsidR="00DF3FEF" w:rsidRPr="00DF3FEF" w14:paraId="506B8765"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F5E6D6A"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2</w:t>
            </w:r>
          </w:p>
        </w:tc>
        <w:tc>
          <w:tcPr>
            <w:tcW w:w="8273" w:type="dxa"/>
            <w:tcBorders>
              <w:top w:val="nil"/>
              <w:left w:val="nil"/>
              <w:bottom w:val="single" w:sz="4" w:space="0" w:color="auto"/>
              <w:right w:val="single" w:sz="4" w:space="0" w:color="auto"/>
            </w:tcBorders>
            <w:shd w:val="clear" w:color="auto" w:fill="auto"/>
            <w:vAlign w:val="center"/>
            <w:hideMark/>
          </w:tcPr>
          <w:p w14:paraId="349843B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qual equipe você atuou?</w:t>
            </w:r>
          </w:p>
        </w:tc>
      </w:tr>
      <w:tr w:rsidR="00DF3FEF" w:rsidRPr="00DF3FEF" w14:paraId="750317A4"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8361072"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3</w:t>
            </w:r>
          </w:p>
        </w:tc>
        <w:tc>
          <w:tcPr>
            <w:tcW w:w="8273" w:type="dxa"/>
            <w:tcBorders>
              <w:top w:val="nil"/>
              <w:left w:val="nil"/>
              <w:bottom w:val="single" w:sz="4" w:space="0" w:color="auto"/>
              <w:right w:val="single" w:sz="4" w:space="0" w:color="auto"/>
            </w:tcBorders>
            <w:shd w:val="clear" w:color="auto" w:fill="auto"/>
            <w:vAlign w:val="center"/>
            <w:hideMark/>
          </w:tcPr>
          <w:p w14:paraId="5D21CEB0"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A escrita das histórias BDD contribuiu com o entendimento do </w:t>
            </w:r>
            <w:proofErr w:type="spellStart"/>
            <w:r w:rsidRPr="00DF3FEF">
              <w:rPr>
                <w:rFonts w:ascii="Calibri" w:hAnsi="Calibri" w:cs="Calibri"/>
                <w:b w:val="0"/>
                <w:bCs w:val="0"/>
                <w:color w:val="000000"/>
                <w:kern w:val="0"/>
                <w:sz w:val="22"/>
                <w:szCs w:val="22"/>
                <w:lang w:eastAsia="pt-BR"/>
              </w:rPr>
              <w:t>quê</w:t>
            </w:r>
            <w:proofErr w:type="spellEnd"/>
            <w:r w:rsidRPr="00DF3FEF">
              <w:rPr>
                <w:rFonts w:ascii="Calibri" w:hAnsi="Calibri" w:cs="Calibri"/>
                <w:b w:val="0"/>
                <w:bCs w:val="0"/>
                <w:color w:val="000000"/>
                <w:kern w:val="0"/>
                <w:sz w:val="22"/>
                <w:szCs w:val="22"/>
                <w:lang w:eastAsia="pt-BR"/>
              </w:rPr>
              <w:t xml:space="preserve"> precisa ser feito? </w:t>
            </w:r>
          </w:p>
        </w:tc>
      </w:tr>
      <w:tr w:rsidR="00DF3FEF" w:rsidRPr="00DF3FEF" w14:paraId="32E4C7A6"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2AEE964"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4</w:t>
            </w:r>
          </w:p>
        </w:tc>
        <w:tc>
          <w:tcPr>
            <w:tcW w:w="8273" w:type="dxa"/>
            <w:tcBorders>
              <w:top w:val="nil"/>
              <w:left w:val="nil"/>
              <w:bottom w:val="single" w:sz="4" w:space="0" w:color="auto"/>
              <w:right w:val="single" w:sz="4" w:space="0" w:color="auto"/>
            </w:tcBorders>
            <w:shd w:val="clear" w:color="auto" w:fill="auto"/>
            <w:vAlign w:val="center"/>
            <w:hideMark/>
          </w:tcPr>
          <w:p w14:paraId="5B3C49B7"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 xml:space="preserve">Como você classifica a dificuldade de aprendizado do BDD e sintaxe </w:t>
            </w:r>
            <w:proofErr w:type="spellStart"/>
            <w:r w:rsidRPr="00DF3FEF">
              <w:rPr>
                <w:rFonts w:ascii="Calibri" w:hAnsi="Calibri" w:cs="Calibri"/>
                <w:b w:val="0"/>
                <w:bCs w:val="0"/>
                <w:color w:val="000000"/>
                <w:kern w:val="0"/>
                <w:sz w:val="22"/>
                <w:szCs w:val="22"/>
                <w:lang w:eastAsia="pt-BR"/>
              </w:rPr>
              <w:t>Gherkin</w:t>
            </w:r>
            <w:proofErr w:type="spellEnd"/>
            <w:r w:rsidRPr="00DF3FEF">
              <w:rPr>
                <w:rFonts w:ascii="Calibri" w:hAnsi="Calibri" w:cs="Calibri"/>
                <w:b w:val="0"/>
                <w:bCs w:val="0"/>
                <w:color w:val="000000"/>
                <w:kern w:val="0"/>
                <w:sz w:val="22"/>
                <w:szCs w:val="22"/>
                <w:lang w:eastAsia="pt-BR"/>
              </w:rPr>
              <w:t>?</w:t>
            </w:r>
          </w:p>
        </w:tc>
      </w:tr>
      <w:tr w:rsidR="00DF3FEF" w:rsidRPr="00DF3FEF" w14:paraId="5E77EA44"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DCC00CD"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5</w:t>
            </w:r>
          </w:p>
        </w:tc>
        <w:tc>
          <w:tcPr>
            <w:tcW w:w="8273" w:type="dxa"/>
            <w:tcBorders>
              <w:top w:val="nil"/>
              <w:left w:val="nil"/>
              <w:bottom w:val="single" w:sz="4" w:space="0" w:color="auto"/>
              <w:right w:val="single" w:sz="4" w:space="0" w:color="auto"/>
            </w:tcBorders>
            <w:shd w:val="clear" w:color="auto" w:fill="auto"/>
            <w:vAlign w:val="center"/>
            <w:hideMark/>
          </w:tcPr>
          <w:p w14:paraId="6647759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As reuniões e validações de escopo contribuíram para impedir a ocorrência de conflitos durante a execução do projeto?</w:t>
            </w:r>
          </w:p>
        </w:tc>
      </w:tr>
      <w:tr w:rsidR="00DF3FEF" w:rsidRPr="00DF3FEF" w14:paraId="73FEBBAF"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39631190"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6</w:t>
            </w:r>
          </w:p>
        </w:tc>
        <w:tc>
          <w:tcPr>
            <w:tcW w:w="8273" w:type="dxa"/>
            <w:tcBorders>
              <w:top w:val="nil"/>
              <w:left w:val="nil"/>
              <w:bottom w:val="single" w:sz="4" w:space="0" w:color="auto"/>
              <w:right w:val="single" w:sz="4" w:space="0" w:color="auto"/>
            </w:tcBorders>
            <w:shd w:val="clear" w:color="auto" w:fill="auto"/>
            <w:vAlign w:val="center"/>
            <w:hideMark/>
          </w:tcPr>
          <w:p w14:paraId="28A59981" w14:textId="2C5EC0B5"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finalização do projeto foi bem-sucedida (considerando prazo e cumprimento de escopo)</w:t>
            </w:r>
            <w:r w:rsidR="007A07CB">
              <w:rPr>
                <w:rFonts w:ascii="Calibri" w:hAnsi="Calibri" w:cs="Calibri"/>
                <w:b w:val="0"/>
                <w:bCs w:val="0"/>
                <w:color w:val="000000"/>
                <w:kern w:val="0"/>
                <w:sz w:val="22"/>
                <w:szCs w:val="22"/>
                <w:lang w:eastAsia="pt-BR"/>
              </w:rPr>
              <w:t>?</w:t>
            </w:r>
          </w:p>
        </w:tc>
      </w:tr>
      <w:tr w:rsidR="00DF3FEF" w:rsidRPr="00DF3FEF" w14:paraId="7F850849"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E730FE7"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7</w:t>
            </w:r>
          </w:p>
        </w:tc>
        <w:tc>
          <w:tcPr>
            <w:tcW w:w="8273" w:type="dxa"/>
            <w:tcBorders>
              <w:top w:val="nil"/>
              <w:left w:val="nil"/>
              <w:bottom w:val="single" w:sz="4" w:space="0" w:color="auto"/>
              <w:right w:val="single" w:sz="4" w:space="0" w:color="auto"/>
            </w:tcBorders>
            <w:shd w:val="clear" w:color="auto" w:fill="auto"/>
            <w:vAlign w:val="center"/>
            <w:hideMark/>
          </w:tcPr>
          <w:p w14:paraId="6F35D6F9"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Em uma escala de 0 a 10, quanto o BDD influenciou nos resultados do projeto?</w:t>
            </w:r>
          </w:p>
        </w:tc>
      </w:tr>
      <w:tr w:rsidR="00DF3FEF" w:rsidRPr="00DF3FEF" w14:paraId="0CBE9F52"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2D9BE636"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8</w:t>
            </w:r>
          </w:p>
        </w:tc>
        <w:tc>
          <w:tcPr>
            <w:tcW w:w="8273" w:type="dxa"/>
            <w:tcBorders>
              <w:top w:val="nil"/>
              <w:left w:val="nil"/>
              <w:bottom w:val="single" w:sz="4" w:space="0" w:color="auto"/>
              <w:right w:val="single" w:sz="4" w:space="0" w:color="auto"/>
            </w:tcBorders>
            <w:shd w:val="clear" w:color="auto" w:fill="auto"/>
            <w:vAlign w:val="center"/>
            <w:hideMark/>
          </w:tcPr>
          <w:p w14:paraId="50DB6BAD"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A utilização do BDD, sem as práticas de Gestão das Comunicações, seriam suficientes para a finalização bem sucedida do projeto? Justifique.</w:t>
            </w:r>
          </w:p>
        </w:tc>
      </w:tr>
      <w:tr w:rsidR="00DF3FEF" w:rsidRPr="00DF3FEF" w14:paraId="3F1156CE" w14:textId="77777777" w:rsidTr="002430B5">
        <w:trPr>
          <w:trHeight w:val="561"/>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07F2CD9B"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9</w:t>
            </w:r>
          </w:p>
        </w:tc>
        <w:tc>
          <w:tcPr>
            <w:tcW w:w="8273" w:type="dxa"/>
            <w:tcBorders>
              <w:top w:val="nil"/>
              <w:left w:val="nil"/>
              <w:bottom w:val="single" w:sz="4" w:space="0" w:color="auto"/>
              <w:right w:val="single" w:sz="4" w:space="0" w:color="auto"/>
            </w:tcBorders>
            <w:shd w:val="clear" w:color="auto" w:fill="auto"/>
            <w:vAlign w:val="center"/>
            <w:hideMark/>
          </w:tcPr>
          <w:p w14:paraId="08C66B5C"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Com relação aos projetos entregues sem esta técnica, quais foram as principais diferenças notadas com relação ao entendimento do escopo e comunicações do projeto?</w:t>
            </w:r>
          </w:p>
        </w:tc>
      </w:tr>
      <w:tr w:rsidR="00DF3FEF" w:rsidRPr="00DF3FEF" w14:paraId="479C694E" w14:textId="77777777" w:rsidTr="002430B5">
        <w:trPr>
          <w:trHeight w:val="280"/>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173BE106" w14:textId="77777777" w:rsidR="00DF3FEF" w:rsidRPr="00DF3FEF" w:rsidRDefault="00DF3FEF" w:rsidP="002430B5">
            <w:pPr>
              <w:jc w:val="cente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10</w:t>
            </w:r>
          </w:p>
        </w:tc>
        <w:tc>
          <w:tcPr>
            <w:tcW w:w="8273" w:type="dxa"/>
            <w:tcBorders>
              <w:top w:val="nil"/>
              <w:left w:val="nil"/>
              <w:bottom w:val="single" w:sz="4" w:space="0" w:color="auto"/>
              <w:right w:val="single" w:sz="4" w:space="0" w:color="auto"/>
            </w:tcBorders>
            <w:shd w:val="clear" w:color="auto" w:fill="auto"/>
            <w:vAlign w:val="center"/>
            <w:hideMark/>
          </w:tcPr>
          <w:p w14:paraId="6F3461E4" w14:textId="77777777" w:rsidR="00DF3FEF" w:rsidRPr="00DF3FEF" w:rsidRDefault="00DF3FEF" w:rsidP="002430B5">
            <w:pPr>
              <w:rPr>
                <w:rFonts w:ascii="Calibri" w:hAnsi="Calibri" w:cs="Calibri"/>
                <w:b w:val="0"/>
                <w:bCs w:val="0"/>
                <w:color w:val="000000"/>
                <w:kern w:val="0"/>
                <w:sz w:val="22"/>
                <w:szCs w:val="22"/>
                <w:lang w:eastAsia="pt-BR"/>
              </w:rPr>
            </w:pPr>
            <w:r w:rsidRPr="00DF3FEF">
              <w:rPr>
                <w:rFonts w:ascii="Calibri" w:hAnsi="Calibri" w:cs="Calibri"/>
                <w:b w:val="0"/>
                <w:bCs w:val="0"/>
                <w:color w:val="000000"/>
                <w:kern w:val="0"/>
                <w:sz w:val="22"/>
                <w:szCs w:val="22"/>
                <w:lang w:eastAsia="pt-BR"/>
              </w:rPr>
              <w:t>De 0 a 10, qual a chance de você utilizar estas técnicas em outros projetos?</w:t>
            </w:r>
          </w:p>
        </w:tc>
      </w:tr>
    </w:tbl>
    <w:p w14:paraId="0FA24CC4" w14:textId="77777777" w:rsidR="00DF3FEF" w:rsidRDefault="00DF3FEF" w:rsidP="00DF3FEF">
      <w:pPr>
        <w:spacing w:line="360" w:lineRule="auto"/>
        <w:jc w:val="center"/>
        <w:rPr>
          <w:b w:val="0"/>
          <w:sz w:val="20"/>
          <w:szCs w:val="20"/>
          <w:lang w:val="it-IT"/>
        </w:rPr>
      </w:pPr>
      <w:r w:rsidRPr="002B0571">
        <w:rPr>
          <w:b w:val="0"/>
          <w:sz w:val="20"/>
          <w:szCs w:val="20"/>
          <w:lang w:val="it-IT"/>
        </w:rPr>
        <w:t>Fonte: Autor</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7AED1287"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Outubro de 2019.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Acesso em 9 de setembro de 2020.</w:t>
      </w:r>
    </w:p>
    <w:p w14:paraId="60FBEA75" w14:textId="77777777" w:rsidR="006A0CE4" w:rsidRDefault="006A0CE4" w:rsidP="00073089">
      <w:pPr>
        <w:spacing w:line="360" w:lineRule="auto"/>
        <w:jc w:val="both"/>
        <w:rPr>
          <w:spacing w:val="-3"/>
          <w:sz w:val="24"/>
          <w:szCs w:val="24"/>
        </w:rPr>
      </w:pPr>
    </w:p>
    <w:p w14:paraId="77A84DF7" w14:textId="2BF494C4"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27"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63D315DD"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00253C9B">
        <w:rPr>
          <w:b w:val="0"/>
          <w:bCs w:val="0"/>
          <w:spacing w:val="-3"/>
          <w:sz w:val="24"/>
          <w:szCs w:val="24"/>
        </w:rPr>
        <w:t>Setembro de 2015.</w:t>
      </w:r>
      <w:r w:rsidRPr="00D85D44">
        <w:rPr>
          <w:b w:val="0"/>
          <w:bCs w:val="0"/>
          <w:spacing w:val="-3"/>
          <w:sz w:val="24"/>
          <w:szCs w:val="24"/>
        </w:rPr>
        <w:t xml:space="preserve"> 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=10194242&gt;. 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173063B0" w:rsidR="00472244" w:rsidRPr="00472244" w:rsidRDefault="0023208C" w:rsidP="00073089">
      <w:pPr>
        <w:spacing w:line="360" w:lineRule="auto"/>
        <w:jc w:val="both"/>
        <w:rPr>
          <w:b w:val="0"/>
          <w:bCs w:val="0"/>
          <w:spacing w:val="-3"/>
          <w:sz w:val="24"/>
          <w:szCs w:val="24"/>
        </w:rPr>
      </w:pPr>
      <w:r>
        <w:rPr>
          <w:sz w:val="24"/>
          <w:szCs w:val="24"/>
        </w:rPr>
        <w:t>NORTH</w:t>
      </w:r>
      <w:r w:rsidR="00472244">
        <w:rPr>
          <w:sz w:val="24"/>
          <w:szCs w:val="24"/>
        </w:rPr>
        <w:t>, Dan</w:t>
      </w:r>
      <w:r w:rsidR="004F4CEF">
        <w:rPr>
          <w:sz w:val="24"/>
          <w:szCs w:val="24"/>
        </w:rPr>
        <w:t xml:space="preserve"> &amp; Associates</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 Março</w:t>
      </w:r>
      <w:r>
        <w:rPr>
          <w:b w:val="0"/>
          <w:bCs w:val="0"/>
          <w:sz w:val="24"/>
          <w:szCs w:val="24"/>
        </w:rPr>
        <w:t xml:space="preserve"> de</w:t>
      </w:r>
      <w:r w:rsidR="00472244" w:rsidRPr="00472244">
        <w:rPr>
          <w:b w:val="0"/>
          <w:bCs w:val="0"/>
          <w:sz w:val="24"/>
          <w:szCs w:val="24"/>
        </w:rPr>
        <w:t xml:space="preserve"> 2006. 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2016.</w:t>
      </w:r>
      <w:r w:rsidR="00735227">
        <w:rPr>
          <w:b w:val="0"/>
          <w:bCs w:val="0"/>
          <w:spacing w:val="-3"/>
          <w:sz w:val="24"/>
          <w:szCs w:val="24"/>
        </w:rPr>
        <w:t xml:space="preserve">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4776B4B1"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&gt;. 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0577E95A" w14:textId="1979EBF3" w:rsidR="00F12375" w:rsidRDefault="00F12375" w:rsidP="00073089">
      <w:pPr>
        <w:shd w:val="clear" w:color="auto" w:fill="FFFFFF"/>
        <w:spacing w:line="360" w:lineRule="auto"/>
        <w:jc w:val="both"/>
        <w:textAlignment w:val="baseline"/>
        <w:rPr>
          <w:b w:val="0"/>
          <w:bCs w:val="0"/>
          <w:spacing w:val="-3"/>
          <w:sz w:val="24"/>
          <w:szCs w:val="24"/>
        </w:rPr>
      </w:pP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7278D555"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2019.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/&gt;. 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8D809" w14:textId="77777777" w:rsidR="0058573F" w:rsidRDefault="0058573F">
      <w:r>
        <w:separator/>
      </w:r>
    </w:p>
  </w:endnote>
  <w:endnote w:type="continuationSeparator" w:id="0">
    <w:p w14:paraId="29F5CEFC" w14:textId="77777777" w:rsidR="0058573F" w:rsidRDefault="0058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2A7E32" w:rsidRDefault="002A7E32"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2A7E32" w:rsidRDefault="002A7E32"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2A7E32" w:rsidRDefault="002A7E32"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2A7E32" w:rsidRDefault="002A7E32"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2A7E32" w:rsidRDefault="002A7E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D4B63" w14:textId="77777777" w:rsidR="0058573F" w:rsidRDefault="0058573F">
      <w:r>
        <w:separator/>
      </w:r>
    </w:p>
  </w:footnote>
  <w:footnote w:type="continuationSeparator" w:id="0">
    <w:p w14:paraId="11A28F2D" w14:textId="77777777" w:rsidR="0058573F" w:rsidRDefault="00585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2A7E32" w:rsidRPr="005B29D1" w:rsidRDefault="002A7E32"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2A7E32" w:rsidRPr="00D02492" w:rsidRDefault="002A7E32"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2A7E32" w:rsidRPr="00D254EA" w:rsidRDefault="002A7E32"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2A7E32" w:rsidRPr="00D254EA" w:rsidRDefault="002A7E32"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2A7E32" w:rsidRPr="00A86814" w:rsidRDefault="002A7E32"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2A7E32" w:rsidRPr="00D254EA" w:rsidRDefault="002A7E32"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21DD"/>
    <w:rsid w:val="00252300"/>
    <w:rsid w:val="00253C9B"/>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3257"/>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5258"/>
    <w:rsid w:val="00696D1B"/>
    <w:rsid w:val="006A0CE4"/>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79A1"/>
    <w:rsid w:val="007307FD"/>
    <w:rsid w:val="00732E2F"/>
    <w:rsid w:val="007331F3"/>
    <w:rsid w:val="00733A46"/>
    <w:rsid w:val="00735227"/>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50AA9"/>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1B75"/>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A4A"/>
    <w:rsid w:val="00D14D71"/>
    <w:rsid w:val="00D15A20"/>
    <w:rsid w:val="00D2065D"/>
    <w:rsid w:val="00D238EF"/>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BFF"/>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AE7"/>
    <w:rsid w:val="00F9620F"/>
    <w:rsid w:val="00F97243"/>
    <w:rsid w:val="00FA072E"/>
    <w:rsid w:val="00FA1199"/>
    <w:rsid w:val="00FB2B1A"/>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www.etymonline.com/word/communic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6528</TotalTime>
  <Pages>48</Pages>
  <Words>9238</Words>
  <Characters>49887</Characters>
  <Application>Microsoft Office Word</Application>
  <DocSecurity>0</DocSecurity>
  <Lines>415</Lines>
  <Paragraphs>118</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59007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1331</cp:revision>
  <cp:lastPrinted>2008-07-07T10:24:00Z</cp:lastPrinted>
  <dcterms:created xsi:type="dcterms:W3CDTF">2020-06-20T22:48:00Z</dcterms:created>
  <dcterms:modified xsi:type="dcterms:W3CDTF">2020-10-31T20:17:00Z</dcterms:modified>
</cp:coreProperties>
</file>