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00" w:type="dxa"/>
        <w:jc w:val="center"/>
        <w:tblCellSpacing w:w="0" w:type="dxa"/>
        <w:tblLook w:val="04A0" w:firstRow="1" w:lastRow="0" w:firstColumn="1" w:lastColumn="0" w:noHBand="0" w:noVBand="1"/>
      </w:tblPr>
      <w:tblGrid>
        <w:gridCol w:w="147"/>
        <w:gridCol w:w="7053"/>
      </w:tblGrid>
      <w:tr w:rsidR="00E14E43" w:rsidTr="00E14E43">
        <w:trPr>
          <w:trHeight w:val="960"/>
          <w:tblHeader/>
          <w:tblCellSpacing w:w="0" w:type="dxa"/>
          <w:jc w:val="center"/>
        </w:trPr>
        <w:tc>
          <w:tcPr>
            <w:tcW w:w="1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E43" w:rsidRDefault="00E14E4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48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E43" w:rsidRDefault="00E14E4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</w:rPr>
              <w:drawing>
                <wp:inline distT="0" distB="0" distL="0" distR="0">
                  <wp:extent cx="1600200" cy="266700"/>
                  <wp:effectExtent l="0" t="0" r="0" b="0"/>
                  <wp:docPr id="4" name="Imagen 4" descr="http://login.bancochile.cl/bancochile-web/persona/login/assets/images/img-mails/logo-banco-c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gin.bancochile.cl/bancochile-web/persona/login/assets/images/img-mails/logo-banco-c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E43" w:rsidTr="00E14E43">
        <w:trPr>
          <w:tblCellSpacing w:w="0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E43" w:rsidRDefault="00E14E43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E43" w:rsidRPr="00E14E43" w:rsidRDefault="00E14E43">
            <w:pPr>
              <w:pStyle w:val="Ttulo1"/>
              <w:spacing w:before="450" w:beforeAutospacing="0" w:after="225" w:afterAutospacing="0"/>
              <w:rPr>
                <w:rFonts w:ascii="Arial" w:eastAsia="Times New Roman" w:hAnsi="Arial" w:cs="Arial"/>
                <w:color w:val="666666"/>
                <w:sz w:val="27"/>
                <w:szCs w:val="27"/>
                <w:lang w:val="es-CL"/>
              </w:rPr>
            </w:pPr>
            <w:r w:rsidRPr="00E14E43">
              <w:rPr>
                <w:rFonts w:ascii="Arial" w:eastAsia="Times New Roman" w:hAnsi="Arial" w:cs="Arial"/>
                <w:color w:val="666666"/>
                <w:sz w:val="27"/>
                <w:szCs w:val="27"/>
                <w:lang w:val="es-CL"/>
              </w:rPr>
              <w:t>Estimado(a) Federacion Chilena De Deportes Acuaticos</w:t>
            </w:r>
          </w:p>
          <w:p w:rsidR="00E14E43" w:rsidRDefault="00E14E43">
            <w:pPr>
              <w:pStyle w:val="NormalWeb"/>
              <w:rPr>
                <w:rFonts w:ascii="Arial" w:hAnsi="Arial" w:cs="Arial"/>
                <w:color w:val="666666"/>
              </w:rPr>
            </w:pPr>
            <w:r w:rsidRPr="00E14E43">
              <w:rPr>
                <w:rFonts w:ascii="Arial" w:hAnsi="Arial" w:cs="Arial"/>
                <w:color w:val="666666"/>
                <w:lang w:val="es-CL"/>
              </w:rPr>
              <w:t xml:space="preserve">Le informamos que </w:t>
            </w:r>
            <w:r w:rsidRPr="00E14E43">
              <w:rPr>
                <w:rFonts w:ascii="Arial" w:hAnsi="Arial" w:cs="Arial"/>
                <w:b/>
                <w:bCs/>
                <w:color w:val="333333"/>
                <w:lang w:val="es-CL"/>
              </w:rPr>
              <w:t>Romina Viviana Alvarez Arenas</w:t>
            </w:r>
            <w:r w:rsidRPr="00E14E43">
              <w:rPr>
                <w:rFonts w:ascii="Arial" w:hAnsi="Arial" w:cs="Arial"/>
                <w:color w:val="666666"/>
                <w:lang w:val="es-CL"/>
              </w:rPr>
              <w:t xml:space="preserve"> le ha transferido </w:t>
            </w:r>
            <w:r w:rsidRPr="00E14E43">
              <w:rPr>
                <w:rFonts w:ascii="Arial" w:hAnsi="Arial" w:cs="Arial"/>
                <w:b/>
                <w:bCs/>
                <w:color w:val="333333"/>
                <w:lang w:val="es-CL"/>
              </w:rPr>
              <w:t>$30.012</w:t>
            </w:r>
            <w:r w:rsidRPr="00E14E43">
              <w:rPr>
                <w:rFonts w:ascii="Arial" w:hAnsi="Arial" w:cs="Arial"/>
                <w:color w:val="666666"/>
                <w:lang w:val="es-CL"/>
              </w:rPr>
              <w:t xml:space="preserve">, el día 11 de septiembre de 2021. </w:t>
            </w:r>
            <w:r>
              <w:rPr>
                <w:rFonts w:ascii="Arial" w:hAnsi="Arial" w:cs="Arial"/>
                <w:color w:val="666666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666666"/>
              </w:rPr>
              <w:t>detalle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puede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revisarlo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666666"/>
              </w:rPr>
              <w:t>continuación</w:t>
            </w:r>
            <w:proofErr w:type="spellEnd"/>
          </w:p>
          <w:p w:rsidR="00E14E43" w:rsidRDefault="00E14E43" w:rsidP="00E14E4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pict>
                <v:rect id="_x0000_i1026" style="width:441.9pt;height:1.8pt" o:hralign="center" o:hrstd="t" o:hr="t" fillcolor="#a0a0a0" stroked="f"/>
              </w:pict>
            </w:r>
          </w:p>
          <w:tbl>
            <w:tblPr>
              <w:tblW w:w="5000" w:type="pct"/>
              <w:jc w:val="center"/>
              <w:tblCellSpacing w:w="0" w:type="dxa"/>
              <w:shd w:val="clear" w:color="auto" w:fill="F1F1F3"/>
              <w:tblCellMar>
                <w:top w:w="360" w:type="dxa"/>
                <w:left w:w="360" w:type="dxa"/>
                <w:bottom w:w="360" w:type="dxa"/>
                <w:right w:w="360" w:type="dxa"/>
              </w:tblCellMar>
              <w:tblLook w:val="04A0" w:firstRow="1" w:lastRow="0" w:firstColumn="1" w:lastColumn="0" w:noHBand="0" w:noVBand="1"/>
            </w:tblPr>
            <w:tblGrid>
              <w:gridCol w:w="7023"/>
            </w:tblGrid>
            <w:tr w:rsidR="00E14E4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1F1F3"/>
                  <w:vAlign w:val="center"/>
                  <w:hideMark/>
                </w:tcPr>
                <w:tbl>
                  <w:tblPr>
                    <w:tblW w:w="4800" w:type="pct"/>
                    <w:jc w:val="center"/>
                    <w:tblCellSpacing w:w="0" w:type="dxa"/>
                    <w:shd w:val="clear" w:color="auto" w:fill="F1F1F3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"/>
                    <w:gridCol w:w="2257"/>
                    <w:gridCol w:w="3542"/>
                    <w:gridCol w:w="126"/>
                  </w:tblGrid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E14E43" w:rsidRDefault="00E14E43">
                        <w:pPr>
                          <w:jc w:val="center"/>
                          <w:rPr>
                            <w:rFonts w:ascii="Arial" w:eastAsia="Times New Roman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D2D2D4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Datos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 xml:space="preserve"> de la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Transferencia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Rut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  <w:t>70.047.600-6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  <w:t>13303279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 w:rsidRP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Banco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P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</w:pPr>
                        <w:r w:rsidRPr="00E14E43"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>Bci (Bco De Credito E Inv)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P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P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Fecha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  <w:t>11/09/2021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Monto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149DC9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149DC9"/>
                            <w:sz w:val="21"/>
                            <w:szCs w:val="21"/>
                          </w:rPr>
                          <w:t>$30.012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149DC9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ID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  <w:t>TEF_IPE2109111725103449533110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single" w:sz="6" w:space="0" w:color="E6E6E8"/>
                          <w:right w:val="nil"/>
                        </w:tcBorders>
                        <w:shd w:val="clear" w:color="auto" w:fill="D2D2D4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  <w:t>Mensaje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Pase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Martin Arenas rut 21748478-2 ADH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jc w:val="right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62000" cy="762000"/>
                              <wp:effectExtent l="0" t="0" r="0" b="0"/>
                              <wp:docPr id="3" name="Imagen 3" descr="http://login.bancochile.cl/bancochile-web/persona/login/assets/images/img-mails/timb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login.bancochile.cl/bancochile-web/persona/login/assets/images/img-mails/timb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76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E14E43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E14E43" w:rsidRDefault="00E14E43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14E43" w:rsidRDefault="00E14E43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E14E43" w:rsidRDefault="00E14E4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E14E43" w:rsidRPr="00E14E43" w:rsidTr="00E14E43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4E43" w:rsidRDefault="00E14E4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dashed" w:sz="6" w:space="0" w:color="EBEBEB"/>
                <w:left w:val="dashed" w:sz="6" w:space="0" w:color="EBEBEB"/>
                <w:bottom w:val="dashed" w:sz="6" w:space="0" w:color="EBEBEB"/>
                <w:right w:val="dashed" w:sz="6" w:space="0" w:color="EBEBEB"/>
              </w:tblBorders>
              <w:tblLook w:val="04A0" w:firstRow="1" w:lastRow="0" w:firstColumn="1" w:lastColumn="0" w:noHBand="0" w:noVBand="1"/>
            </w:tblPr>
            <w:tblGrid>
              <w:gridCol w:w="1575"/>
              <w:gridCol w:w="5478"/>
            </w:tblGrid>
            <w:tr w:rsidR="00E14E43" w:rsidRPr="00E14E4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14E43" w:rsidRDefault="00E14E43">
                  <w:pPr>
                    <w:spacing w:before="300"/>
                    <w:jc w:val="center"/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  <w:noProof/>
                    </w:rPr>
                    <w:drawing>
                      <wp:inline distT="0" distB="0" distL="0" distR="0">
                        <wp:extent cx="944880" cy="1569720"/>
                        <wp:effectExtent l="0" t="0" r="7620" b="0"/>
                        <wp:docPr id="2" name="Imagen 2" descr="http://login.bancochile.cl/bancochile-web/persona/login/assets/images/img-mails/comprobante-cuida-cla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login.bancochile.cl/bancochile-web/persona/login/assets/images/img-mails/comprobante-cuida-clav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880" cy="156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14E43" w:rsidRPr="00E14E43" w:rsidRDefault="00E14E43" w:rsidP="00E5754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b/>
                      <w:bCs/>
                      <w:color w:val="234E85"/>
                      <w:sz w:val="18"/>
                      <w:szCs w:val="18"/>
                      <w:lang w:val="es-CL"/>
                    </w:rPr>
                  </w:pPr>
                  <w:r w:rsidRPr="00E14E43">
                    <w:rPr>
                      <w:rFonts w:ascii="Arial" w:eastAsia="Times New Roman" w:hAnsi="Arial" w:cs="Arial"/>
                      <w:b/>
                      <w:bCs/>
                      <w:color w:val="234E85"/>
                      <w:sz w:val="18"/>
                      <w:szCs w:val="18"/>
                      <w:lang w:val="es-CL"/>
                    </w:rPr>
                    <w:t>Por tu seguridad, este mensaje no tiene enlace al sitio web de Banco de Chile, además:</w:t>
                  </w:r>
                </w:p>
                <w:p w:rsidR="00E14E43" w:rsidRPr="00E14E43" w:rsidRDefault="00E14E43" w:rsidP="00E5754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E14E43"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Nunca te pediremos ingresar a un sitio web desde un correo </w:t>
                  </w:r>
                </w:p>
                <w:p w:rsidR="00E14E43" w:rsidRPr="00E14E43" w:rsidRDefault="00E14E43" w:rsidP="00E5754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E14E43"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  <w:t>Nunca te pediremos ingresar tu clave Digipass antes del ingreso a tu Banco en Línea, ni al inicio de tu sesión</w:t>
                  </w:r>
                </w:p>
                <w:p w:rsidR="00E14E43" w:rsidRPr="00E14E43" w:rsidRDefault="00E14E43" w:rsidP="00E5754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E14E43"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  <w:t>Nunca te llamaremos ni pediremos por SMS tus claves, datos personales o tu clave Digipass</w:t>
                  </w:r>
                </w:p>
                <w:p w:rsidR="00E14E43" w:rsidRPr="00E14E43" w:rsidRDefault="00E14E43" w:rsidP="00E5754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E14E43"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  <w:t>Nunca hagas click en un link desde un correo porque puede llevarte a un sitio falso</w:t>
                  </w:r>
                </w:p>
                <w:p w:rsidR="00E14E43" w:rsidRPr="00E14E43" w:rsidRDefault="00E14E43" w:rsidP="00E5754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E14E43"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Verifica siempre que la URL del Banco en Línea comience con </w:t>
                  </w:r>
                  <w:hyperlink r:id="rId8" w:history="1">
                    <w:r w:rsidRPr="00E14E43">
                      <w:rPr>
                        <w:rStyle w:val="Hipervnculo"/>
                        <w:rFonts w:ascii="Arial" w:eastAsia="Times New Roman" w:hAnsi="Arial" w:cs="Arial"/>
                        <w:sz w:val="18"/>
                        <w:szCs w:val="18"/>
                        <w:lang w:val="es-CL"/>
                      </w:rPr>
                      <w:t>https://(en</w:t>
                    </w:r>
                  </w:hyperlink>
                  <w:r w:rsidRPr="00E14E43"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 vez de </w:t>
                  </w:r>
                  <w:hyperlink r:id="rId9" w:history="1">
                    <w:r w:rsidRPr="00E14E43">
                      <w:rPr>
                        <w:rStyle w:val="Hipervnculo"/>
                        <w:rFonts w:ascii="Arial" w:eastAsia="Times New Roman" w:hAnsi="Arial" w:cs="Arial"/>
                        <w:sz w:val="18"/>
                        <w:szCs w:val="18"/>
                        <w:lang w:val="es-CL"/>
                      </w:rPr>
                      <w:t>http://</w:t>
                    </w:r>
                  </w:hyperlink>
                  <w:r w:rsidRPr="00E14E43"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  <w:t>)</w:t>
                  </w:r>
                </w:p>
                <w:p w:rsidR="00E14E43" w:rsidRPr="00E14E43" w:rsidRDefault="00E14E43" w:rsidP="00E5754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E14E43">
                    <w:rPr>
                      <w:rFonts w:ascii="Arial" w:eastAsia="Times New Roman" w:hAnsi="Arial" w:cs="Arial"/>
                      <w:color w:val="234E85"/>
                      <w:sz w:val="18"/>
                      <w:szCs w:val="18"/>
                      <w:lang w:val="es-CL"/>
                    </w:rPr>
                    <w:t>No hagas click en un link de resultado de búsqueda. Hasta un buscador puede no ser seguro.</w:t>
                  </w:r>
                </w:p>
              </w:tc>
            </w:tr>
          </w:tbl>
          <w:p w:rsidR="00E14E43" w:rsidRPr="00E14E43" w:rsidRDefault="00E14E43">
            <w:pPr>
              <w:rPr>
                <w:rFonts w:eastAsia="Times New Roman"/>
                <w:sz w:val="20"/>
                <w:szCs w:val="20"/>
                <w:lang w:val="es-CL"/>
              </w:rPr>
            </w:pPr>
          </w:p>
        </w:tc>
      </w:tr>
      <w:tr w:rsidR="00E14E43" w:rsidTr="00E14E43">
        <w:trPr>
          <w:tblCellSpacing w:w="0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4E43" w:rsidRPr="00E14E43" w:rsidRDefault="00E14E43">
            <w:pPr>
              <w:rPr>
                <w:rFonts w:eastAsia="Times New Roman"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010"/>
              <w:gridCol w:w="5013"/>
            </w:tblGrid>
            <w:tr w:rsidR="00E14E43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2464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14E43" w:rsidRDefault="00E14E43">
                  <w:pPr>
                    <w:rPr>
                      <w:rFonts w:ascii="Arial" w:eastAsia="Times New Roman" w:hAnsi="Arial" w:cs="Arial"/>
                    </w:rPr>
                  </w:pPr>
                  <w:r>
                    <w:rPr>
                      <w:rFonts w:ascii="Arial" w:eastAsia="Times New Roman" w:hAnsi="Arial" w:cs="Arial"/>
                      <w:noProof/>
                    </w:rPr>
                    <w:drawing>
                      <wp:inline distT="0" distB="0" distL="0" distR="0">
                        <wp:extent cx="1211580" cy="198120"/>
                        <wp:effectExtent l="0" t="0" r="7620" b="0"/>
                        <wp:docPr id="1" name="Imagen 1" descr="http://login.bancochile.cl/bancochile-web/persona/login/assets/images/img-mails/logo-bch-foo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login.bancochile.cl/bancochile-web/persona/login/assets/images/img-mails/logo-bch-foo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158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E14E43" w:rsidRDefault="00E14E43">
                  <w:pPr>
                    <w:rPr>
                      <w:rFonts w:ascii="Arial" w:eastAsia="Times New Roman" w:hAnsi="Arial" w:cs="Arial"/>
                      <w:sz w:val="15"/>
                      <w:szCs w:val="15"/>
                    </w:rPr>
                  </w:pPr>
                  <w:r w:rsidRPr="00E14E43">
                    <w:rPr>
                      <w:rFonts w:ascii="Arial" w:eastAsia="Times New Roman" w:hAnsi="Arial" w:cs="Arial"/>
                      <w:sz w:val="15"/>
                      <w:szCs w:val="15"/>
                      <w:lang w:val="es-CL"/>
                    </w:rPr>
                    <w:t xml:space="preserve">Infórmese sobre la garantía estatal de los depósitos en su banco o en </w:t>
                  </w:r>
                  <w:hyperlink r:id="rId11" w:history="1">
                    <w:r w:rsidRPr="00E14E43">
                      <w:rPr>
                        <w:rStyle w:val="Hipervnculo"/>
                        <w:rFonts w:ascii="Arial" w:eastAsia="Times New Roman" w:hAnsi="Arial" w:cs="Arial"/>
                        <w:sz w:val="15"/>
                        <w:szCs w:val="15"/>
                        <w:lang w:val="es-CL"/>
                      </w:rPr>
                      <w:t>www.sbif.cl</w:t>
                    </w:r>
                  </w:hyperlink>
                  <w:r w:rsidRPr="00E14E43">
                    <w:rPr>
                      <w:rFonts w:ascii="Arial" w:eastAsia="Times New Roman" w:hAnsi="Arial" w:cs="Arial"/>
                      <w:sz w:val="15"/>
                      <w:szCs w:val="15"/>
                      <w:lang w:val="es-CL"/>
                    </w:rPr>
                    <w:t xml:space="preserve"> © 2015 Banco de Chile.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Todos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los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 Derechos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>Reservados</w:t>
                  </w:r>
                  <w:proofErr w:type="spellEnd"/>
                  <w:r>
                    <w:rPr>
                      <w:rFonts w:ascii="Arial" w:eastAsia="Times New Roman" w:hAnsi="Arial" w:cs="Arial"/>
                      <w:sz w:val="15"/>
                      <w:szCs w:val="15"/>
                    </w:rPr>
                    <w:t xml:space="preserve">. </w:t>
                  </w:r>
                </w:p>
              </w:tc>
            </w:tr>
          </w:tbl>
          <w:p w:rsidR="00E14E43" w:rsidRDefault="00E14E4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96437" w:rsidRDefault="00896437">
      <w:bookmarkStart w:id="0" w:name="_GoBack"/>
      <w:bookmarkEnd w:id="0"/>
    </w:p>
    <w:sectPr w:rsidR="008964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5FE4"/>
    <w:multiLevelType w:val="multilevel"/>
    <w:tmpl w:val="08C0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43"/>
    <w:rsid w:val="00896437"/>
    <w:rsid w:val="00E1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E2FF1-902C-42D6-9099-EF25CEC3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E14E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43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E14E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E4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2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7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(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bif.c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2021-09-13T13:34:00Z</dcterms:created>
  <dcterms:modified xsi:type="dcterms:W3CDTF">2021-09-13T13:34:00Z</dcterms:modified>
</cp:coreProperties>
</file>