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CC6" w:rsidRDefault="001A6FCC" w:rsidP="001A6FCC">
      <w:pPr>
        <w:pStyle w:val="a3"/>
      </w:pPr>
    </w:p>
    <w:p w:rsidR="001A6FCC" w:rsidRDefault="001A6FCC" w:rsidP="001A6FCC">
      <w:pPr>
        <w:pStyle w:val="a3"/>
        <w:jc w:val="center"/>
      </w:pPr>
      <w:r>
        <w:t>Технические характеристики:</w:t>
      </w:r>
    </w:p>
    <w:p w:rsidR="001A6FCC" w:rsidRDefault="001A6FCC" w:rsidP="001A6FCC">
      <w:pPr>
        <w:pStyle w:val="a3"/>
      </w:pPr>
    </w:p>
    <w:tbl>
      <w:tblPr>
        <w:tblW w:w="11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7420"/>
        <w:gridCol w:w="1800"/>
      </w:tblGrid>
      <w:tr w:rsidR="001A6FCC" w:rsidRPr="001A6FCC" w:rsidTr="001A6FCC">
        <w:trPr>
          <w:trHeight w:val="3315"/>
          <w:jc w:val="center"/>
        </w:trPr>
        <w:tc>
          <w:tcPr>
            <w:tcW w:w="2180" w:type="dxa"/>
            <w:shd w:val="clear" w:color="auto" w:fill="auto"/>
            <w:vAlign w:val="center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Маска (</w:t>
            </w:r>
            <w:proofErr w:type="spellStart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ларингеальная</w:t>
            </w:r>
            <w:proofErr w:type="spellEnd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 xml:space="preserve"> с манжетой, шприцом и </w:t>
            </w:r>
            <w:proofErr w:type="spellStart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лубрикантом</w:t>
            </w:r>
            <w:proofErr w:type="spellEnd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) №1,0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Изготовлена из прозрачного термопластичного,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имплантационно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-нетоксичного ПВХ. Маркировка с рекомендованным объемом заполнения манжеты, весом пациента и размером, предназначена для однократного использования. Высокий свод маски, внутренний размер сдутой манжеты 26±1 на 12±1 мм, наружный размер сдутой манжеты 39±1 на 24±1 мм. Деликатная манжета яйцевидной формы. Линия раздувания манжеты встроена в задний конец манжеты. Рекомендованный объем заполнения манжеты - до 4 мл. Пилот-баллон большого объема. Встроенный невозвратный клапан с Луер-портом. 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Цветомаркированный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 депрессор пилот-баллона (цвет розовый). Встроенный несъёмный пятнадцатимиллиметровый коннектор. Маска предназначена для пациентов весом до 5 кг. Внутренний диаметр 5.7±0.2 мм, наружный диаметр 9.0±0.2 мм. В комплекте шприц трехкомпонентный 10 мл для раздувания манжеты и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лубрикант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 медицинский водорастворимый для смазывания манжеты маски перед установкой пациенту. Индивидуальная стерильная упаковка. Срок годности не менее 5 лет. 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FS311LC-10</w:t>
            </w:r>
          </w:p>
        </w:tc>
      </w:tr>
      <w:tr w:rsidR="001A6FCC" w:rsidRPr="001A6FCC" w:rsidTr="001A6FCC">
        <w:trPr>
          <w:trHeight w:val="3315"/>
          <w:jc w:val="center"/>
        </w:trPr>
        <w:tc>
          <w:tcPr>
            <w:tcW w:w="2180" w:type="dxa"/>
            <w:shd w:val="clear" w:color="auto" w:fill="auto"/>
            <w:vAlign w:val="center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lastRenderedPageBreak/>
              <w:t>Маска (</w:t>
            </w:r>
            <w:proofErr w:type="spellStart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ларингеальная</w:t>
            </w:r>
            <w:proofErr w:type="spellEnd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 xml:space="preserve"> с манжетой, шприцом и </w:t>
            </w:r>
            <w:proofErr w:type="spellStart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лубрикантом</w:t>
            </w:r>
            <w:proofErr w:type="spellEnd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) №1,5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Изготовлена из прозрачного термопластичного,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имплантационно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-нетоксичного ПВХ. Маркировка с рекомендованным объемом заполнения манжеты, весом пациента и размером, предназначена для однократного использования. Высокий свод маски, внутренний размер сдутой манжеты 35±1 на 14±1 мм, наружный размер сдутой манжеты 50±1 на 30±1 мм. Деликатная манжета яйцевидной формы. Линия раздувания манжеты встроена в задний конец манжеты. Рекомендованный объем заполнения манжеты - до 7 мл. Пилот-баллон большого объема. Встроенный невозвратный клапан с Луер-портом. 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Цветомаркированный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 депрессор пилот-баллона (цвет оранжевый). Встроенный несъёмный пятнадцатимиллиметровый коннектор. Маска предназначена для пациентов весом от 5 до 10 кг. Внутренний диаметр 6.1±0.2 мм, наружный диаметр 9.8±0.2 мм. В комплекте шприц трехкомпонентный 10 мл для раздувания манжеты и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лубрикант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 медицинский водорастворимый для смазывания манжеты маски перед установкой пациенту. Индивидуальная стерильная упаковка. Срок годности не менее 5 лет. 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FS311LC-15</w:t>
            </w:r>
          </w:p>
        </w:tc>
      </w:tr>
      <w:tr w:rsidR="001A6FCC" w:rsidRPr="001A6FCC" w:rsidTr="001A6FCC">
        <w:trPr>
          <w:trHeight w:val="3315"/>
          <w:jc w:val="center"/>
        </w:trPr>
        <w:tc>
          <w:tcPr>
            <w:tcW w:w="2180" w:type="dxa"/>
            <w:shd w:val="clear" w:color="auto" w:fill="auto"/>
            <w:vAlign w:val="center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Маска (</w:t>
            </w:r>
            <w:proofErr w:type="spellStart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ларингеальная</w:t>
            </w:r>
            <w:proofErr w:type="spellEnd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 xml:space="preserve"> с манжетой, шприцом и </w:t>
            </w:r>
            <w:proofErr w:type="spellStart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лубрикантом</w:t>
            </w:r>
            <w:proofErr w:type="spellEnd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) №2,0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Изготовлена из прозрачного термопластичного,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имплантационно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-нетоксичного ПВХ. Маркировка с рекомендованным объемом заполнения манжеты, весом пациента и размером, предназначена для однократного использования. Высокий свод маски, внутренний размер сдутой манжеты 33±1 на 16±1 мм, наружный размер сдутой манжеты 57±1 на 34±1 мм. Деликатная манжета яйцевидной формы. Линия раздувания манжеты встроена в задний конец манжеты. Рекомендованный объем заполнения манжеты - до 10 мл. Пилот-баллон большого объема. Встроенный невозвратный клапан с Луер-портом. 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Цветомаркированный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 депрессор пилот-баллона (цвет темно зеленый). Встроенный несъёмный пятнадцатимиллиметровый коннектор. Маска предназначена для пациентов весом от 10 до 20 кг. </w:t>
            </w:r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lastRenderedPageBreak/>
              <w:t xml:space="preserve">Внутренний диаметр 8.0±0.2 мм, наружный диаметр 12.0±0.2 мм. В комплекте шприц трехкомпонентный 10 мл для раздувания манжеты и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лубрикант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 медицинский водорастворимый для смазывания манжеты маски перед установкой пациенту. Индивидуальная стерильная упаковка. Срок годности не менее 5 лет. 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lastRenderedPageBreak/>
              <w:t>FS311LC-20</w:t>
            </w:r>
          </w:p>
        </w:tc>
      </w:tr>
      <w:tr w:rsidR="001A6FCC" w:rsidRPr="001A6FCC" w:rsidTr="001A6FCC">
        <w:trPr>
          <w:trHeight w:val="3315"/>
          <w:jc w:val="center"/>
        </w:trPr>
        <w:tc>
          <w:tcPr>
            <w:tcW w:w="2180" w:type="dxa"/>
            <w:shd w:val="clear" w:color="auto" w:fill="auto"/>
            <w:vAlign w:val="center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lastRenderedPageBreak/>
              <w:t>Маска (</w:t>
            </w:r>
            <w:proofErr w:type="spellStart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ларингеальная</w:t>
            </w:r>
            <w:proofErr w:type="spellEnd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 xml:space="preserve"> с манжетой, шприцом и </w:t>
            </w:r>
            <w:proofErr w:type="spellStart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лубрикантом</w:t>
            </w:r>
            <w:proofErr w:type="spellEnd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) №2,5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Изготовлена из прозрачного термопластичного,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имплантационно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-нетоксичного ПВХ. Маркировка с рекомендованным объемом заполнения манжеты, весом пациента и размером, предназначена для однократного использования. Высокий свод маски, внутренний размер сдутой манжеты 46±1 на 18±1 мм, наружный размер сдутой манжеты 65±1 на 37±1 мм. Деликатная манжета яйцевидной формы. Линия раздувания манжеты встроена в задний конец манжеты. Рекомендованный объем</w:t>
            </w:r>
            <w:bookmarkStart w:id="0" w:name="_GoBack"/>
            <w:bookmarkEnd w:id="0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 заполнения манжеты - до 14 мл. Пилот-баллон большого объема. Встроенный невозвратный клапан с Луер-портом. 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Цветомаркированный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 депрессор пилот-баллона (цвет светло коричневый). Встроенный несъёмный пятнадцатимиллиметровый коннектор. Маска предназначена для пациентов весом от 20 до 30 кг. Внутренний диаметр 8.5±0.2 мм, наружный диаметр 13.6±0.2 мм. В комплекте шприц трехкомпонентный 20 мл для раздувания манжеты и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лубрикант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 медицинский водорастворимый для смазывания манжеты маски перед установкой пациенту. Индивидуальная стерильная упаковка. Срок годности не менее 5 лет. 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FS311LC-25</w:t>
            </w:r>
          </w:p>
        </w:tc>
      </w:tr>
      <w:tr w:rsidR="001A6FCC" w:rsidRPr="001A6FCC" w:rsidTr="001A6FCC">
        <w:trPr>
          <w:trHeight w:val="3315"/>
          <w:jc w:val="center"/>
        </w:trPr>
        <w:tc>
          <w:tcPr>
            <w:tcW w:w="2180" w:type="dxa"/>
            <w:shd w:val="clear" w:color="auto" w:fill="auto"/>
            <w:vAlign w:val="center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lastRenderedPageBreak/>
              <w:t>Маска (</w:t>
            </w:r>
            <w:proofErr w:type="spellStart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ларингеальная</w:t>
            </w:r>
            <w:proofErr w:type="spellEnd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 xml:space="preserve"> с манжетой, шприцом и </w:t>
            </w:r>
            <w:proofErr w:type="spellStart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лубрикантом</w:t>
            </w:r>
            <w:proofErr w:type="spellEnd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) №3,0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Изготовлена из прозрачного термопластичного,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имплантационно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-нетоксичного ПВХ. Маркировка с рекомендованным объемом заполнения манжеты, весом пациента и размером, предназначена для однократного использования. Высокий свод маски, внутренний размер сдутой манжеты 58±1 на 22±1 мм, наружный размер сдутой манжеты 76±1 на 43±1 мм. Деликатная манжета яйцевидной формы. Линия раздувания манжеты встроена в задний конец манжеты. Рекомендованный объем заполнения манжеты - до 20 мл. Пилот-баллон большого объема. Встроенный невозвратный клапан с Луер-портом. 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Цветомаркированный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 депрессор пилот-баллона (цвет светло зеленый). Встроенный несъёмный пятнадцатимиллиметровый коннектор. Маска предназначена для пациентов весом от 30 до 50 кг. Внутренний диаметр 10.5±0.2 мм, наружный диаметр 15.8±0.2 мм. В комплекте шприц трехкомпонентный 20 мл для раздувания манжеты и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лубрикант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 медицинский водорастворимый для смазывания манжеты маски перед установкой пациенту. Индивидуальная стерильная упаковка. Срок годности не менее 5 лет. 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FS311LC-30</w:t>
            </w:r>
          </w:p>
        </w:tc>
      </w:tr>
      <w:tr w:rsidR="001A6FCC" w:rsidRPr="001A6FCC" w:rsidTr="001A6FCC">
        <w:trPr>
          <w:trHeight w:val="3315"/>
          <w:jc w:val="center"/>
        </w:trPr>
        <w:tc>
          <w:tcPr>
            <w:tcW w:w="2180" w:type="dxa"/>
            <w:shd w:val="clear" w:color="auto" w:fill="auto"/>
            <w:vAlign w:val="center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Маска (</w:t>
            </w:r>
            <w:proofErr w:type="spellStart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ларингеальная</w:t>
            </w:r>
            <w:proofErr w:type="spellEnd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 xml:space="preserve"> с манжетой, шприцом и </w:t>
            </w:r>
            <w:proofErr w:type="spellStart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лубрикантом</w:t>
            </w:r>
            <w:proofErr w:type="spellEnd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) №4,0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Изготовлена из прозрачного термопластичного,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имплантационно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-нетоксичного ПВХ. Маркировка с рекомендованным объемом заполнения манжеты, весом пациента и размером, предназначена для однократного использования. Высокий свод маски, внутренний размер сдутой манжеты 60±1 на 25±1 мм, наружный размер сдутой манжеты 87±1 на 51±1 мм. Деликатная манжета яйцевидной формы. Линия раздувания манжеты встроена в задний конец манжеты. Рекомендованный объем заполнения манжеты - до 30 мл. Пилот-баллон большого объема. Встроенный невозвратный клапан с Луер-портом. 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Цветомаркированный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 депрессор пилот-баллона (цвет фиолетовый). Встроенный несъёмный пятнадцатимиллиметровый коннектор. Маска предназначена для пациентов весом от 50 до 70 кг. </w:t>
            </w:r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lastRenderedPageBreak/>
              <w:t xml:space="preserve">Внутренний диаметр 10.5±0.2 мм, наружный диаметр 15.9±0.2 мм. В комплекте шприц трехкомпонентный 30 мл для раздувания манжеты и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лубрикант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 медицинский водорастворимый для смазывания манжеты маски перед установкой пациенту. Индивидуальная стерильная упаковка. Срок годности не менее 5 лет. 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lastRenderedPageBreak/>
              <w:t>FS311LC-40</w:t>
            </w:r>
          </w:p>
        </w:tc>
      </w:tr>
      <w:tr w:rsidR="001A6FCC" w:rsidRPr="001A6FCC" w:rsidTr="001A6FCC">
        <w:trPr>
          <w:trHeight w:val="3315"/>
          <w:jc w:val="center"/>
        </w:trPr>
        <w:tc>
          <w:tcPr>
            <w:tcW w:w="2180" w:type="dxa"/>
            <w:shd w:val="clear" w:color="auto" w:fill="auto"/>
            <w:vAlign w:val="center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lastRenderedPageBreak/>
              <w:t>Маска (</w:t>
            </w:r>
            <w:proofErr w:type="spellStart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ларингеальная</w:t>
            </w:r>
            <w:proofErr w:type="spellEnd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 xml:space="preserve"> с манжетой, шприцом и </w:t>
            </w:r>
            <w:proofErr w:type="spellStart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лубрикантом</w:t>
            </w:r>
            <w:proofErr w:type="spellEnd"/>
            <w:r w:rsidRPr="001A6FCC">
              <w:rPr>
                <w:rFonts w:ascii="Arial Narrow" w:eastAsia="Times New Roman" w:hAnsi="Arial Narrow" w:cs="Calibri"/>
                <w:b/>
                <w:bCs/>
                <w:sz w:val="28"/>
                <w:szCs w:val="28"/>
                <w:lang w:eastAsia="ru-RU"/>
              </w:rPr>
              <w:t>) №5,0</w:t>
            </w:r>
          </w:p>
        </w:tc>
        <w:tc>
          <w:tcPr>
            <w:tcW w:w="7420" w:type="dxa"/>
            <w:shd w:val="clear" w:color="auto" w:fill="auto"/>
            <w:vAlign w:val="center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Изготовлена из прозрачного термопластичного,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имплантационно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-нетоксичного ПВХ. Маркировка с рекомендованным объемом заполнения манжеты, весом пациента и размером, предназначена для однократного использования. Высокий свод маски, внутренний размер сдутой манжеты 67±1 на 30±1 мм, наружный размер сдутой манжеты 100±1 на 55±1 мм. Деликатная манжета яйцевидной формы. Линия раздувания манжеты встроена в задний конец манжеты. Рекомендованный объем заполнения манжеты - до 40 мл. Пилот-баллон большого объема. Встроенный невозвратный клапан с Луер-портом. 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Цветомаркированный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 депрессор пилот-баллона (цвет фиолетовый). Встроенный несъёмный пятнадцатимиллиметровый коннектор. Маска предназначена для пациентов весом от 70 до 100 кг. Внутренний диаметр 11.2±0.2 мм, наружный диаметр 16.2±0.2 мм. В комплекте шприц трехкомпонентный 30 мл для раздувания манжеты и </w:t>
            </w:r>
            <w:proofErr w:type="spellStart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лубрикант</w:t>
            </w:r>
            <w:proofErr w:type="spellEnd"/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 xml:space="preserve"> медицинский водорастворимый для смазывания манжеты маски перед установкой пациенту. Индивидуальная стерильная упаковка. Срок годности не менее 5 лет. 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A6FCC" w:rsidRPr="001A6FCC" w:rsidRDefault="001A6FCC" w:rsidP="001A6FCC">
            <w:pPr>
              <w:pStyle w:val="a3"/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</w:pPr>
            <w:r w:rsidRPr="001A6FCC">
              <w:rPr>
                <w:rFonts w:ascii="Arial Narrow" w:eastAsia="Times New Roman" w:hAnsi="Arial Narrow" w:cs="Calibri"/>
                <w:sz w:val="28"/>
                <w:szCs w:val="28"/>
                <w:lang w:eastAsia="ru-RU"/>
              </w:rPr>
              <w:t>FS311LC-50</w:t>
            </w:r>
          </w:p>
        </w:tc>
      </w:tr>
    </w:tbl>
    <w:p w:rsidR="001A6FCC" w:rsidRPr="001A6FCC" w:rsidRDefault="001A6FCC" w:rsidP="001A6FCC">
      <w:pPr>
        <w:pStyle w:val="a3"/>
        <w:rPr>
          <w:sz w:val="28"/>
          <w:szCs w:val="28"/>
        </w:rPr>
      </w:pPr>
    </w:p>
    <w:sectPr w:rsidR="001A6FCC" w:rsidRPr="001A6FCC" w:rsidSect="001A6FC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C0"/>
    <w:rsid w:val="0014420B"/>
    <w:rsid w:val="001A6FCC"/>
    <w:rsid w:val="00250A7B"/>
    <w:rsid w:val="00E7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96B1"/>
  <w15:chartTrackingRefBased/>
  <w15:docId w15:val="{76B0031C-640B-4144-A4B8-EBA76D09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6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6F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</Company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2</cp:revision>
  <dcterms:created xsi:type="dcterms:W3CDTF">2018-11-16T08:09:00Z</dcterms:created>
  <dcterms:modified xsi:type="dcterms:W3CDTF">2018-11-16T08:14:00Z</dcterms:modified>
</cp:coreProperties>
</file>