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Dados Públicos</w:t>
      </w:r>
    </w:p>
    <w:p>
      <w:r>
        <w:t>Nome do Aluno: Giovanna Petrilli Venditti</w:t>
      </w:r>
    </w:p>
    <w:p>
      <w:r>
        <w:t>Data de Geração: 25/05/2025 19:17:50</w:t>
      </w:r>
    </w:p>
    <w:p>
      <w:pPr>
        <w:pStyle w:val="Heading2"/>
      </w:pPr>
      <w:r>
        <w:t>1. Dados dos Países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ID</w:t>
            </w:r>
          </w:p>
        </w:tc>
        <w:tc>
          <w:tcPr>
            <w:tcW w:type="dxa" w:w="617"/>
          </w:tcPr>
          <w:p>
            <w:r>
              <w:t>Nome Comum</w:t>
            </w:r>
          </w:p>
        </w:tc>
        <w:tc>
          <w:tcPr>
            <w:tcW w:type="dxa" w:w="617"/>
          </w:tcPr>
          <w:p>
            <w:r>
              <w:t>Nome Oficial</w:t>
            </w:r>
          </w:p>
        </w:tc>
        <w:tc>
          <w:tcPr>
            <w:tcW w:type="dxa" w:w="617"/>
          </w:tcPr>
          <w:p>
            <w:r>
              <w:t>Capital</w:t>
            </w:r>
          </w:p>
        </w:tc>
        <w:tc>
          <w:tcPr>
            <w:tcW w:type="dxa" w:w="617"/>
          </w:tcPr>
          <w:p>
            <w:r>
              <w:t>Continente</w:t>
            </w:r>
          </w:p>
        </w:tc>
        <w:tc>
          <w:tcPr>
            <w:tcW w:type="dxa" w:w="617"/>
          </w:tcPr>
          <w:p>
            <w:r>
              <w:t>Região</w:t>
            </w:r>
          </w:p>
        </w:tc>
        <w:tc>
          <w:tcPr>
            <w:tcW w:type="dxa" w:w="617"/>
          </w:tcPr>
          <w:p>
            <w:r>
              <w:t>Sub-região</w:t>
            </w:r>
          </w:p>
        </w:tc>
        <w:tc>
          <w:tcPr>
            <w:tcW w:type="dxa" w:w="617"/>
          </w:tcPr>
          <w:p>
            <w:r>
              <w:t>População</w:t>
            </w:r>
          </w:p>
        </w:tc>
        <w:tc>
          <w:tcPr>
            <w:tcW w:type="dxa" w:w="617"/>
          </w:tcPr>
          <w:p>
            <w:r>
              <w:t>Área (km²)</w:t>
            </w:r>
          </w:p>
        </w:tc>
        <w:tc>
          <w:tcPr>
            <w:tcW w:type="dxa" w:w="617"/>
          </w:tcPr>
          <w:p>
            <w:r>
              <w:t>Moeda</w:t>
            </w:r>
          </w:p>
        </w:tc>
        <w:tc>
          <w:tcPr>
            <w:tcW w:type="dxa" w:w="617"/>
          </w:tcPr>
          <w:p>
            <w:r>
              <w:t>Símbolo Moeda</w:t>
            </w:r>
          </w:p>
        </w:tc>
        <w:tc>
          <w:tcPr>
            <w:tcW w:type="dxa" w:w="617"/>
          </w:tcPr>
          <w:p>
            <w:r>
              <w:t>Idioma Principal</w:t>
            </w:r>
          </w:p>
        </w:tc>
        <w:tc>
          <w:tcPr>
            <w:tcW w:type="dxa" w:w="617"/>
          </w:tcPr>
          <w:p>
            <w:r>
              <w:t>Fuso Horário</w:t>
            </w:r>
          </w:p>
        </w:tc>
        <w:tc>
          <w:tcPr>
            <w:tcW w:type="dxa" w:w="617"/>
          </w:tcPr>
          <w:p>
            <w:r>
              <w:t>URL Bandeira</w:t>
            </w:r>
          </w:p>
        </w:tc>
      </w:tr>
      <w:tr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Federative Republic of Brazil</w:t>
            </w:r>
          </w:p>
        </w:tc>
        <w:tc>
          <w:tcPr>
            <w:tcW w:type="dxa" w:w="617"/>
          </w:tcPr>
          <w:p>
            <w:r>
              <w:t>Brasília</w:t>
            </w:r>
          </w:p>
        </w:tc>
        <w:tc>
          <w:tcPr>
            <w:tcW w:type="dxa" w:w="617"/>
          </w:tcPr>
          <w:p>
            <w:r>
              <w:t>South America</w:t>
            </w:r>
          </w:p>
        </w:tc>
        <w:tc>
          <w:tcPr>
            <w:tcW w:type="dxa" w:w="617"/>
          </w:tcPr>
          <w:p>
            <w:r>
              <w:t>Americas</w:t>
            </w:r>
          </w:p>
        </w:tc>
        <w:tc>
          <w:tcPr>
            <w:tcW w:type="dxa" w:w="617"/>
          </w:tcPr>
          <w:p>
            <w:r>
              <w:t>South America</w:t>
            </w:r>
          </w:p>
        </w:tc>
        <w:tc>
          <w:tcPr>
            <w:tcW w:type="dxa" w:w="617"/>
          </w:tcPr>
          <w:p>
            <w:r>
              <w:t>212559409</w:t>
            </w:r>
          </w:p>
        </w:tc>
        <w:tc>
          <w:tcPr>
            <w:tcW w:type="dxa" w:w="617"/>
          </w:tcPr>
          <w:p>
            <w:r>
              <w:t>8515767.0</w:t>
            </w:r>
          </w:p>
        </w:tc>
        <w:tc>
          <w:tcPr>
            <w:tcW w:type="dxa" w:w="617"/>
          </w:tcPr>
          <w:p>
            <w:r>
              <w:t>Brazilian real</w:t>
            </w:r>
          </w:p>
        </w:tc>
        <w:tc>
          <w:tcPr>
            <w:tcW w:type="dxa" w:w="617"/>
          </w:tcPr>
          <w:p>
            <w:r>
              <w:t>R$</w:t>
            </w:r>
          </w:p>
        </w:tc>
        <w:tc>
          <w:tcPr>
            <w:tcW w:type="dxa" w:w="617"/>
          </w:tcPr>
          <w:p>
            <w:r>
              <w:t>Portuguese</w:t>
            </w:r>
          </w:p>
        </w:tc>
        <w:tc>
          <w:tcPr>
            <w:tcW w:type="dxa" w:w="617"/>
          </w:tcPr>
          <w:p>
            <w:r>
              <w:t>UTC-05:00, UTC-04:00, UTC-03:00, UTC-02:00</w:t>
            </w:r>
          </w:p>
        </w:tc>
        <w:tc>
          <w:tcPr>
            <w:tcW w:type="dxa" w:w="617"/>
          </w:tcPr>
          <w:p>
            <w:r>
              <w:t>https://flagcdn.com/w320/br.png</w:t>
            </w:r>
          </w:p>
        </w:tc>
      </w:tr>
      <w:tr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Italy</w:t>
            </w:r>
          </w:p>
        </w:tc>
        <w:tc>
          <w:tcPr>
            <w:tcW w:type="dxa" w:w="617"/>
          </w:tcPr>
          <w:p>
            <w:r>
              <w:t>Italian Republic</w:t>
            </w:r>
          </w:p>
        </w:tc>
        <w:tc>
          <w:tcPr>
            <w:tcW w:type="dxa" w:w="617"/>
          </w:tcPr>
          <w:p>
            <w:r>
              <w:t>Rome</w:t>
            </w:r>
          </w:p>
        </w:tc>
        <w:tc>
          <w:tcPr>
            <w:tcW w:type="dxa" w:w="617"/>
          </w:tcPr>
          <w:p>
            <w:r>
              <w:t>Europe</w:t>
            </w:r>
          </w:p>
        </w:tc>
        <w:tc>
          <w:tcPr>
            <w:tcW w:type="dxa" w:w="617"/>
          </w:tcPr>
          <w:p>
            <w:r>
              <w:t>Europe</w:t>
            </w:r>
          </w:p>
        </w:tc>
        <w:tc>
          <w:tcPr>
            <w:tcW w:type="dxa" w:w="617"/>
          </w:tcPr>
          <w:p>
            <w:r>
              <w:t>Southern Europe</w:t>
            </w:r>
          </w:p>
        </w:tc>
        <w:tc>
          <w:tcPr>
            <w:tcW w:type="dxa" w:w="617"/>
          </w:tcPr>
          <w:p>
            <w:r>
              <w:t>59554023</w:t>
            </w:r>
          </w:p>
        </w:tc>
        <w:tc>
          <w:tcPr>
            <w:tcW w:type="dxa" w:w="617"/>
          </w:tcPr>
          <w:p>
            <w:r>
              <w:t>301336.0</w:t>
            </w:r>
          </w:p>
        </w:tc>
        <w:tc>
          <w:tcPr>
            <w:tcW w:type="dxa" w:w="617"/>
          </w:tcPr>
          <w:p>
            <w:r>
              <w:t>Euro</w:t>
            </w:r>
          </w:p>
        </w:tc>
        <w:tc>
          <w:tcPr>
            <w:tcW w:type="dxa" w:w="617"/>
          </w:tcPr>
          <w:p>
            <w:r>
              <w:t>€</w:t>
            </w:r>
          </w:p>
        </w:tc>
        <w:tc>
          <w:tcPr>
            <w:tcW w:type="dxa" w:w="617"/>
          </w:tcPr>
          <w:p>
            <w:r>
              <w:t>Italian</w:t>
            </w:r>
          </w:p>
        </w:tc>
        <w:tc>
          <w:tcPr>
            <w:tcW w:type="dxa" w:w="617"/>
          </w:tcPr>
          <w:p>
            <w:r>
              <w:t>UTC+01:00</w:t>
            </w:r>
          </w:p>
        </w:tc>
        <w:tc>
          <w:tcPr>
            <w:tcW w:type="dxa" w:w="617"/>
          </w:tcPr>
          <w:p>
            <w:r>
              <w:t>https://flagcdn.com/w320/it.png</w:t>
            </w:r>
          </w:p>
        </w:tc>
      </w:tr>
      <w:tr>
        <w:tc>
          <w:tcPr>
            <w:tcW w:type="dxa" w:w="617"/>
          </w:tcPr>
          <w:p>
            <w:r>
              <w:t>3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Federal Republic of Germany</w:t>
            </w:r>
          </w:p>
        </w:tc>
        <w:tc>
          <w:tcPr>
            <w:tcW w:type="dxa" w:w="617"/>
          </w:tcPr>
          <w:p>
            <w:r>
              <w:t>Berlin</w:t>
            </w:r>
          </w:p>
        </w:tc>
        <w:tc>
          <w:tcPr>
            <w:tcW w:type="dxa" w:w="617"/>
          </w:tcPr>
          <w:p>
            <w:r>
              <w:t>Europe</w:t>
            </w:r>
          </w:p>
        </w:tc>
        <w:tc>
          <w:tcPr>
            <w:tcW w:type="dxa" w:w="617"/>
          </w:tcPr>
          <w:p>
            <w:r>
              <w:t>Europe</w:t>
            </w:r>
          </w:p>
        </w:tc>
        <w:tc>
          <w:tcPr>
            <w:tcW w:type="dxa" w:w="617"/>
          </w:tcPr>
          <w:p>
            <w:r>
              <w:t>Western Europe</w:t>
            </w:r>
          </w:p>
        </w:tc>
        <w:tc>
          <w:tcPr>
            <w:tcW w:type="dxa" w:w="617"/>
          </w:tcPr>
          <w:p>
            <w:r>
              <w:t>83240525</w:t>
            </w:r>
          </w:p>
        </w:tc>
        <w:tc>
          <w:tcPr>
            <w:tcW w:type="dxa" w:w="617"/>
          </w:tcPr>
          <w:p>
            <w:r>
              <w:t>357114.0</w:t>
            </w:r>
          </w:p>
        </w:tc>
        <w:tc>
          <w:tcPr>
            <w:tcW w:type="dxa" w:w="617"/>
          </w:tcPr>
          <w:p>
            <w:r>
              <w:t>Euro</w:t>
            </w:r>
          </w:p>
        </w:tc>
        <w:tc>
          <w:tcPr>
            <w:tcW w:type="dxa" w:w="617"/>
          </w:tcPr>
          <w:p>
            <w:r>
              <w:t>€</w:t>
            </w:r>
          </w:p>
        </w:tc>
        <w:tc>
          <w:tcPr>
            <w:tcW w:type="dxa" w:w="617"/>
          </w:tcPr>
          <w:p>
            <w:r>
              <w:t>German</w:t>
            </w:r>
          </w:p>
        </w:tc>
        <w:tc>
          <w:tcPr>
            <w:tcW w:type="dxa" w:w="617"/>
          </w:tcPr>
          <w:p>
            <w:r>
              <w:t>UTC+01:00</w:t>
            </w:r>
          </w:p>
        </w:tc>
        <w:tc>
          <w:tcPr>
            <w:tcW w:type="dxa" w:w="617"/>
          </w:tcPr>
          <w:p>
            <w:r>
              <w:t>https://flagcdn.com/w320/de.png</w:t>
            </w:r>
          </w:p>
        </w:tc>
      </w:tr>
    </w:tbl>
    <w:p>
      <w:r>
        <w:br w:type="page"/>
      </w:r>
    </w:p>
    <w:p>
      <w:pPr>
        <w:pStyle w:val="Heading2"/>
      </w:pPr>
      <w:r>
        <w:t>2. Dados dos Livros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Título</w:t>
            </w:r>
          </w:p>
        </w:tc>
        <w:tc>
          <w:tcPr>
            <w:tcW w:type="dxa" w:w="1728"/>
          </w:tcPr>
          <w:p>
            <w:r>
              <w:t>Preço</w:t>
            </w:r>
          </w:p>
        </w:tc>
        <w:tc>
          <w:tcPr>
            <w:tcW w:type="dxa" w:w="1728"/>
          </w:tcPr>
          <w:p>
            <w:r>
              <w:t>Avaliação</w:t>
            </w:r>
          </w:p>
        </w:tc>
        <w:tc>
          <w:tcPr>
            <w:tcW w:type="dxa" w:w="1728"/>
          </w:tcPr>
          <w:p>
            <w:r>
              <w:t>Disponibilidade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 Light in the Attic</w:t>
            </w:r>
          </w:p>
        </w:tc>
        <w:tc>
          <w:tcPr>
            <w:tcW w:type="dxa" w:w="1728"/>
          </w:tcPr>
          <w:p>
            <w:r>
              <w:t>£51.77</w:t>
            </w:r>
          </w:p>
        </w:tc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Tipping the Velvet</w:t>
            </w:r>
          </w:p>
        </w:tc>
        <w:tc>
          <w:tcPr>
            <w:tcW w:type="dxa" w:w="1728"/>
          </w:tcPr>
          <w:p>
            <w:r>
              <w:t>£53.74</w:t>
            </w:r>
          </w:p>
        </w:tc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Soumission</w:t>
            </w:r>
          </w:p>
        </w:tc>
        <w:tc>
          <w:tcPr>
            <w:tcW w:type="dxa" w:w="1728"/>
          </w:tcPr>
          <w:p>
            <w:r>
              <w:t>£50.10</w:t>
            </w:r>
          </w:p>
        </w:tc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Sharp Objects</w:t>
            </w:r>
          </w:p>
        </w:tc>
        <w:tc>
          <w:tcPr>
            <w:tcW w:type="dxa" w:w="1728"/>
          </w:tcPr>
          <w:p>
            <w:r>
              <w:t>£47.82</w:t>
            </w:r>
          </w:p>
        </w:tc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Sapiens: A Brief History of Humankind</w:t>
            </w:r>
          </w:p>
        </w:tc>
        <w:tc>
          <w:tcPr>
            <w:tcW w:type="dxa" w:w="1728"/>
          </w:tcPr>
          <w:p>
            <w:r>
              <w:t>£54.23</w:t>
            </w:r>
          </w:p>
        </w:tc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The Requiem Red</w:t>
            </w:r>
          </w:p>
        </w:tc>
        <w:tc>
          <w:tcPr>
            <w:tcW w:type="dxa" w:w="1728"/>
          </w:tcPr>
          <w:p>
            <w:r>
              <w:t>£22.65</w:t>
            </w:r>
          </w:p>
        </w:tc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The Dirty Little Secrets of Getting Your Dream Job</w:t>
            </w:r>
          </w:p>
        </w:tc>
        <w:tc>
          <w:tcPr>
            <w:tcW w:type="dxa" w:w="1728"/>
          </w:tcPr>
          <w:p>
            <w:r>
              <w:t>£33.34</w:t>
            </w:r>
          </w:p>
        </w:tc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The Coming Woman: A Novel Based on the Life of the Infamous Feminist, Victoria Woodhull</w:t>
            </w:r>
          </w:p>
        </w:tc>
        <w:tc>
          <w:tcPr>
            <w:tcW w:type="dxa" w:w="1728"/>
          </w:tcPr>
          <w:p>
            <w:r>
              <w:t>£17.93</w:t>
            </w:r>
          </w:p>
        </w:tc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The Boys in the Boat: Nine Americans and Their Epic Quest for Gold at the 1936 Berlin Olympics</w:t>
            </w:r>
          </w:p>
        </w:tc>
        <w:tc>
          <w:tcPr>
            <w:tcW w:type="dxa" w:w="1728"/>
          </w:tcPr>
          <w:p>
            <w:r>
              <w:t>£22.60</w:t>
            </w:r>
          </w:p>
        </w:tc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The Black Maria</w:t>
            </w:r>
          </w:p>
        </w:tc>
        <w:tc>
          <w:tcPr>
            <w:tcW w:type="dxa" w:w="1728"/>
          </w:tcPr>
          <w:p>
            <w:r>
              <w:t>£52.15</w:t>
            </w:r>
          </w:p>
        </w:tc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In stock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