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872" w:rsidRPr="00370872" w:rsidRDefault="00370872" w:rsidP="00C7754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rPr>
      </w:pPr>
      <w:r w:rsidRPr="00370872">
        <w:rPr>
          <w:rFonts w:ascii="Times New Roman" w:eastAsia="Times New Roman" w:hAnsi="Times New Roman" w:cs="Times New Roman"/>
          <w:b/>
          <w:bCs/>
          <w:kern w:val="36"/>
          <w:sz w:val="48"/>
          <w:szCs w:val="48"/>
          <w:lang w:val="en-US"/>
        </w:rPr>
        <w:t>Local Network Port Scan &amp; Risk Assessment Report</w:t>
      </w:r>
    </w:p>
    <w:p w:rsidR="00C77547" w:rsidRDefault="00C77547" w:rsidP="00370872">
      <w:pPr>
        <w:spacing w:before="100" w:beforeAutospacing="1" w:after="100" w:afterAutospacing="1" w:line="240" w:lineRule="auto"/>
        <w:rPr>
          <w:rFonts w:ascii="Times New Roman" w:eastAsia="Times New Roman" w:hAnsi="Times New Roman" w:cs="Times New Roman"/>
          <w:b/>
          <w:bCs/>
          <w:sz w:val="24"/>
          <w:szCs w:val="24"/>
          <w:lang w:val="en-US"/>
        </w:rPr>
      </w:pP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Scan Tool:</w:t>
      </w:r>
      <w:r w:rsidRPr="00370872">
        <w:rPr>
          <w:rFonts w:ascii="Times New Roman" w:eastAsia="Times New Roman" w:hAnsi="Times New Roman" w:cs="Times New Roman"/>
          <w:sz w:val="24"/>
          <w:szCs w:val="24"/>
          <w:lang w:val="en-US"/>
        </w:rPr>
        <w:t xml:space="preserve"> </w:t>
      </w:r>
      <w:proofErr w:type="spellStart"/>
      <w:r w:rsidRPr="00370872">
        <w:rPr>
          <w:rFonts w:ascii="Times New Roman" w:eastAsia="Times New Roman" w:hAnsi="Times New Roman" w:cs="Times New Roman"/>
          <w:sz w:val="24"/>
          <w:szCs w:val="24"/>
          <w:lang w:val="en-US"/>
        </w:rPr>
        <w:t>Nmap</w:t>
      </w:r>
      <w:proofErr w:type="spellEnd"/>
      <w:r w:rsidRPr="00370872">
        <w:rPr>
          <w:rFonts w:ascii="Times New Roman" w:eastAsia="Times New Roman" w:hAnsi="Times New Roman" w:cs="Times New Roman"/>
          <w:sz w:val="24"/>
          <w:szCs w:val="24"/>
          <w:lang w:val="en-US"/>
        </w:rPr>
        <w:t xml:space="preserve"> 7.94SVN</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Scan Type:</w:t>
      </w:r>
      <w:r w:rsidRPr="00370872">
        <w:rPr>
          <w:rFonts w:ascii="Times New Roman" w:eastAsia="Times New Roman" w:hAnsi="Times New Roman" w:cs="Times New Roman"/>
          <w:sz w:val="24"/>
          <w:szCs w:val="24"/>
          <w:lang w:val="en-US"/>
        </w:rPr>
        <w:t xml:space="preserve"> TCP SYN Scan (-</w:t>
      </w:r>
      <w:proofErr w:type="spellStart"/>
      <w:r w:rsidRPr="00370872">
        <w:rPr>
          <w:rFonts w:ascii="Times New Roman" w:eastAsia="Times New Roman" w:hAnsi="Times New Roman" w:cs="Times New Roman"/>
          <w:sz w:val="24"/>
          <w:szCs w:val="24"/>
          <w:lang w:val="en-US"/>
        </w:rPr>
        <w:t>sS</w:t>
      </w:r>
      <w:proofErr w:type="spellEnd"/>
      <w:r w:rsidRPr="00370872">
        <w:rPr>
          <w:rFonts w:ascii="Times New Roman" w:eastAsia="Times New Roman" w:hAnsi="Times New Roman" w:cs="Times New Roman"/>
          <w:sz w:val="24"/>
          <w:szCs w:val="24"/>
          <w:lang w:val="en-US"/>
        </w:rPr>
        <w:t>)</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Command Executed:</w:t>
      </w:r>
    </w:p>
    <w:p w:rsidR="00370872" w:rsidRPr="00A8006B" w:rsidRDefault="00370872" w:rsidP="00370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lang w:val="en-US"/>
        </w:rPr>
      </w:pPr>
      <w:proofErr w:type="spellStart"/>
      <w:proofErr w:type="gramStart"/>
      <w:r w:rsidRPr="00A8006B">
        <w:rPr>
          <w:rFonts w:ascii="Times New Roman" w:eastAsia="Times New Roman" w:hAnsi="Times New Roman" w:cs="Times New Roman"/>
          <w:sz w:val="20"/>
          <w:lang w:val="en-US"/>
        </w:rPr>
        <w:t>nmap</w:t>
      </w:r>
      <w:proofErr w:type="spellEnd"/>
      <w:proofErr w:type="gramEnd"/>
      <w:r w:rsidRPr="00A8006B">
        <w:rPr>
          <w:rFonts w:ascii="Times New Roman" w:eastAsia="Times New Roman" w:hAnsi="Times New Roman" w:cs="Times New Roman"/>
          <w:sz w:val="20"/>
          <w:lang w:val="en-US"/>
        </w:rPr>
        <w:t xml:space="preserve"> -</w:t>
      </w:r>
      <w:proofErr w:type="spellStart"/>
      <w:r w:rsidRPr="00A8006B">
        <w:rPr>
          <w:rFonts w:ascii="Times New Roman" w:eastAsia="Times New Roman" w:hAnsi="Times New Roman" w:cs="Times New Roman"/>
          <w:sz w:val="20"/>
          <w:lang w:val="en-US"/>
        </w:rPr>
        <w:t>sS</w:t>
      </w:r>
      <w:proofErr w:type="spellEnd"/>
      <w:r w:rsidRPr="00A8006B">
        <w:rPr>
          <w:rFonts w:ascii="Times New Roman" w:eastAsia="Times New Roman" w:hAnsi="Times New Roman" w:cs="Times New Roman"/>
          <w:sz w:val="20"/>
          <w:lang w:val="en-US"/>
        </w:rPr>
        <w:t xml:space="preserve"> -</w:t>
      </w:r>
      <w:proofErr w:type="spellStart"/>
      <w:r w:rsidRPr="00A8006B">
        <w:rPr>
          <w:rFonts w:ascii="Times New Roman" w:eastAsia="Times New Roman" w:hAnsi="Times New Roman" w:cs="Times New Roman"/>
          <w:sz w:val="20"/>
          <w:lang w:val="en-US"/>
        </w:rPr>
        <w:t>oN</w:t>
      </w:r>
      <w:proofErr w:type="spellEnd"/>
      <w:r w:rsidRPr="00A8006B">
        <w:rPr>
          <w:rFonts w:ascii="Times New Roman" w:eastAsia="Times New Roman" w:hAnsi="Times New Roman" w:cs="Times New Roman"/>
          <w:sz w:val="20"/>
          <w:lang w:val="en-US"/>
        </w:rPr>
        <w:t xml:space="preserve"> scan_results.txt </w:t>
      </w:r>
      <w:r w:rsidR="00C77547">
        <w:rPr>
          <w:rFonts w:ascii="Times New Roman" w:eastAsia="Times New Roman" w:hAnsi="Times New Roman" w:cs="Times New Roman"/>
          <w:sz w:val="20"/>
          <w:lang w:val="en-US"/>
        </w:rPr>
        <w:t>172.X.X.X</w:t>
      </w:r>
      <w:r w:rsidRPr="00A8006B">
        <w:rPr>
          <w:rFonts w:ascii="Times New Roman" w:eastAsia="Times New Roman" w:hAnsi="Times New Roman" w:cs="Times New Roman"/>
          <w:sz w:val="20"/>
          <w:lang w:val="en-US"/>
        </w:rPr>
        <w:t>/24</w:t>
      </w:r>
    </w:p>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pict>
          <v:rect id="_x0000_i1025" style="width:0;height:1.5pt" o:hralign="center" o:hrstd="t" o:hr="t" fillcolor="#a0a0a0" stroked="f"/>
        </w:pict>
      </w:r>
    </w:p>
    <w:p w:rsidR="00370872" w:rsidRPr="00370872" w:rsidRDefault="005A5558" w:rsidP="0037087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 xml:space="preserve">1. </w:t>
      </w:r>
      <w:r w:rsidR="00370872" w:rsidRPr="00370872">
        <w:rPr>
          <w:rFonts w:ascii="Times New Roman" w:eastAsia="Times New Roman" w:hAnsi="Times New Roman" w:cs="Times New Roman"/>
          <w:b/>
          <w:bCs/>
          <w:sz w:val="36"/>
          <w:szCs w:val="36"/>
          <w:lang w:val="en-US"/>
        </w:rPr>
        <w:t>Summary</w:t>
      </w:r>
    </w:p>
    <w:p w:rsidR="009508D7"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A reconnaissance scan was performed on the internal subnet to identify exposed services and evaluate potential security risks. Two live hosts were discovered:</w:t>
      </w:r>
    </w:p>
    <w:tbl>
      <w:tblPr>
        <w:tblW w:w="0" w:type="auto"/>
        <w:tblCellSpacing w:w="15" w:type="dxa"/>
        <w:tblCellMar>
          <w:top w:w="15" w:type="dxa"/>
          <w:left w:w="15" w:type="dxa"/>
          <w:bottom w:w="15" w:type="dxa"/>
          <w:right w:w="15" w:type="dxa"/>
        </w:tblCellMar>
        <w:tblLook w:val="04A0"/>
      </w:tblPr>
      <w:tblGrid>
        <w:gridCol w:w="1092"/>
        <w:gridCol w:w="2367"/>
        <w:gridCol w:w="5298"/>
      </w:tblGrid>
      <w:tr w:rsidR="00370872" w:rsidRPr="00370872" w:rsidTr="00C77547">
        <w:trPr>
          <w:tblHeader/>
          <w:tblCellSpacing w:w="15" w:type="dxa"/>
        </w:trPr>
        <w:tc>
          <w:tcPr>
            <w:tcW w:w="0" w:type="auto"/>
            <w:tcBorders>
              <w:top w:val="single" w:sz="4" w:space="0" w:color="auto"/>
              <w:left w:val="single" w:sz="4" w:space="0" w:color="auto"/>
              <w:bottom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Host</w:t>
            </w:r>
          </w:p>
        </w:tc>
        <w:tc>
          <w:tcPr>
            <w:tcW w:w="0" w:type="auto"/>
            <w:tcBorders>
              <w:top w:val="single" w:sz="4" w:space="0" w:color="auto"/>
              <w:left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Exposed Ports</w:t>
            </w:r>
          </w:p>
        </w:tc>
        <w:tc>
          <w:tcPr>
            <w:tcW w:w="0" w:type="auto"/>
            <w:tcBorders>
              <w:top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Risk Summary</w:t>
            </w:r>
          </w:p>
        </w:tc>
      </w:tr>
      <w:tr w:rsidR="00370872" w:rsidRPr="00370872" w:rsidTr="00C77547">
        <w:trPr>
          <w:tblCellSpacing w:w="15" w:type="dxa"/>
        </w:trPr>
        <w:tc>
          <w:tcPr>
            <w:tcW w:w="0" w:type="auto"/>
            <w:tcBorders>
              <w:left w:val="single" w:sz="4" w:space="0" w:color="auto"/>
              <w:bottom w:val="single" w:sz="4" w:space="0" w:color="auto"/>
            </w:tcBorders>
            <w:vAlign w:val="center"/>
            <w:hideMark/>
          </w:tcPr>
          <w:p w:rsidR="00370872" w:rsidRPr="00370872" w:rsidRDefault="00C77547" w:rsidP="0037087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172</w:t>
            </w:r>
            <w:r w:rsidR="00370872" w:rsidRPr="00370872">
              <w:rPr>
                <w:rFonts w:ascii="Times New Roman" w:eastAsia="Times New Roman" w:hAnsi="Times New Roman" w:cs="Times New Roman"/>
                <w:sz w:val="24"/>
                <w:szCs w:val="24"/>
                <w:lang w:val="en-US"/>
              </w:rPr>
              <w:t>.X.X.1</w:t>
            </w:r>
          </w:p>
        </w:tc>
        <w:tc>
          <w:tcPr>
            <w:tcW w:w="0" w:type="auto"/>
            <w:tcBorders>
              <w:left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21 (FTP), 53 (DNS)</w:t>
            </w:r>
          </w:p>
        </w:tc>
        <w:tc>
          <w:tcPr>
            <w:tcW w:w="0" w:type="auto"/>
            <w:tcBorders>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 xml:space="preserve">High – legacy &amp; </w:t>
            </w:r>
            <w:proofErr w:type="spellStart"/>
            <w:r w:rsidRPr="00370872">
              <w:rPr>
                <w:rFonts w:ascii="Times New Roman" w:eastAsia="Times New Roman" w:hAnsi="Times New Roman" w:cs="Times New Roman"/>
                <w:sz w:val="24"/>
                <w:szCs w:val="24"/>
                <w:lang w:val="en-US"/>
              </w:rPr>
              <w:t>misconfigured</w:t>
            </w:r>
            <w:proofErr w:type="spellEnd"/>
            <w:r w:rsidRPr="00370872">
              <w:rPr>
                <w:rFonts w:ascii="Times New Roman" w:eastAsia="Times New Roman" w:hAnsi="Times New Roman" w:cs="Times New Roman"/>
                <w:sz w:val="24"/>
                <w:szCs w:val="24"/>
                <w:lang w:val="en-US"/>
              </w:rPr>
              <w:t xml:space="preserve"> services</w:t>
            </w:r>
          </w:p>
        </w:tc>
      </w:tr>
      <w:tr w:rsidR="00370872" w:rsidRPr="00370872" w:rsidTr="00C77547">
        <w:trPr>
          <w:tblCellSpacing w:w="15" w:type="dxa"/>
        </w:trPr>
        <w:tc>
          <w:tcPr>
            <w:tcW w:w="0" w:type="auto"/>
            <w:tcBorders>
              <w:left w:val="single" w:sz="4" w:space="0" w:color="auto"/>
              <w:bottom w:val="single" w:sz="4" w:space="0" w:color="auto"/>
            </w:tcBorders>
            <w:vAlign w:val="center"/>
            <w:hideMark/>
          </w:tcPr>
          <w:p w:rsidR="00370872" w:rsidRPr="00370872" w:rsidRDefault="00C77547" w:rsidP="0037087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172</w:t>
            </w:r>
            <w:r w:rsidR="00370872" w:rsidRPr="00370872">
              <w:rPr>
                <w:rFonts w:ascii="Times New Roman" w:eastAsia="Times New Roman" w:hAnsi="Times New Roman" w:cs="Times New Roman"/>
                <w:sz w:val="24"/>
                <w:szCs w:val="24"/>
                <w:lang w:val="en-US"/>
              </w:rPr>
              <w:t>.X.X.3</w:t>
            </w:r>
          </w:p>
        </w:tc>
        <w:tc>
          <w:tcPr>
            <w:tcW w:w="0" w:type="auto"/>
            <w:tcBorders>
              <w:left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135, 139, 445 (Filtered)</w:t>
            </w:r>
          </w:p>
        </w:tc>
        <w:tc>
          <w:tcPr>
            <w:tcW w:w="0" w:type="auto"/>
            <w:tcBorders>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Medium – Windows SMB stack, protected by firewall</w:t>
            </w:r>
          </w:p>
        </w:tc>
      </w:tr>
    </w:tbl>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Primary concerns include insecure services (FTP &amp; DNS) and legacy Windows SMB services that could be exploited if firewall rules change.</w:t>
      </w:r>
    </w:p>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pict>
          <v:rect id="_x0000_i1026" style="width:0;height:1.5pt" o:hralign="center" o:hrstd="t" o:hr="t" fillcolor="#a0a0a0" stroked="f"/>
        </w:pict>
      </w:r>
    </w:p>
    <w:p w:rsidR="00370872" w:rsidRPr="00370872" w:rsidRDefault="00370872" w:rsidP="0037087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70872">
        <w:rPr>
          <w:rFonts w:ascii="Times New Roman" w:eastAsia="Times New Roman" w:hAnsi="Times New Roman" w:cs="Times New Roman"/>
          <w:b/>
          <w:bCs/>
          <w:sz w:val="36"/>
          <w:szCs w:val="36"/>
          <w:lang w:val="en-US"/>
        </w:rPr>
        <w:t>2. Host-Level Findings</w:t>
      </w:r>
    </w:p>
    <w:p w:rsidR="00370872" w:rsidRPr="00370872" w:rsidRDefault="00370872" w:rsidP="0037087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70872">
        <w:rPr>
          <w:rFonts w:ascii="Times New Roman" w:eastAsia="Times New Roman" w:hAnsi="Times New Roman" w:cs="Times New Roman"/>
          <w:b/>
          <w:bCs/>
          <w:sz w:val="27"/>
          <w:szCs w:val="27"/>
          <w:lang w:val="en-US"/>
        </w:rPr>
        <w:t xml:space="preserve">2.1 Host: </w:t>
      </w:r>
      <w:r w:rsidR="00C77547">
        <w:rPr>
          <w:rFonts w:ascii="Times New Roman" w:eastAsia="Times New Roman" w:hAnsi="Times New Roman" w:cs="Times New Roman"/>
          <w:b/>
          <w:bCs/>
          <w:sz w:val="27"/>
          <w:szCs w:val="27"/>
          <w:lang w:val="en-US"/>
        </w:rPr>
        <w:t>172</w:t>
      </w:r>
      <w:r w:rsidRPr="00370872">
        <w:rPr>
          <w:rFonts w:ascii="Times New Roman" w:eastAsia="Times New Roman" w:hAnsi="Times New Roman" w:cs="Times New Roman"/>
          <w:b/>
          <w:bCs/>
          <w:sz w:val="27"/>
          <w:szCs w:val="27"/>
          <w:lang w:val="en-US"/>
        </w:rPr>
        <w:t>.X.X.1</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MAC:</w:t>
      </w:r>
      <w:r w:rsidRPr="00370872">
        <w:rPr>
          <w:rFonts w:ascii="Times New Roman" w:eastAsia="Times New Roman" w:hAnsi="Times New Roman" w:cs="Times New Roman"/>
          <w:sz w:val="24"/>
          <w:szCs w:val="24"/>
          <w:lang w:val="en-US"/>
        </w:rPr>
        <w:t xml:space="preserve"> Unknown vendor</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Open Ports:</w:t>
      </w:r>
    </w:p>
    <w:tbl>
      <w:tblPr>
        <w:tblW w:w="0" w:type="auto"/>
        <w:tblCellSpacing w:w="15" w:type="dxa"/>
        <w:tblCellMar>
          <w:top w:w="15" w:type="dxa"/>
          <w:left w:w="15" w:type="dxa"/>
          <w:bottom w:w="15" w:type="dxa"/>
          <w:right w:w="15" w:type="dxa"/>
        </w:tblCellMar>
        <w:tblLook w:val="04A0"/>
      </w:tblPr>
      <w:tblGrid>
        <w:gridCol w:w="695"/>
        <w:gridCol w:w="817"/>
        <w:gridCol w:w="5845"/>
      </w:tblGrid>
      <w:tr w:rsidR="00370872" w:rsidRPr="00370872" w:rsidTr="00C77547">
        <w:trPr>
          <w:tblHeader/>
          <w:tblCellSpacing w:w="15" w:type="dxa"/>
        </w:trPr>
        <w:tc>
          <w:tcPr>
            <w:tcW w:w="0" w:type="auto"/>
            <w:tcBorders>
              <w:top w:val="single" w:sz="4" w:space="0" w:color="auto"/>
              <w:left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Port</w:t>
            </w:r>
          </w:p>
        </w:tc>
        <w:tc>
          <w:tcPr>
            <w:tcW w:w="0" w:type="auto"/>
            <w:tcBorders>
              <w:top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Service</w:t>
            </w:r>
          </w:p>
        </w:tc>
        <w:tc>
          <w:tcPr>
            <w:tcW w:w="0" w:type="auto"/>
            <w:tcBorders>
              <w:top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Security Concern</w:t>
            </w:r>
          </w:p>
        </w:tc>
      </w:tr>
      <w:tr w:rsidR="00370872" w:rsidRPr="00370872" w:rsidTr="00C77547">
        <w:trPr>
          <w:tblCellSpacing w:w="15" w:type="dxa"/>
        </w:trPr>
        <w:tc>
          <w:tcPr>
            <w:tcW w:w="0" w:type="auto"/>
            <w:tcBorders>
              <w:top w:val="single" w:sz="4" w:space="0" w:color="auto"/>
              <w:left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21/</w:t>
            </w:r>
            <w:proofErr w:type="spellStart"/>
            <w:r w:rsidRPr="00370872">
              <w:rPr>
                <w:rFonts w:ascii="Times New Roman" w:eastAsia="Times New Roman" w:hAnsi="Times New Roman" w:cs="Times New Roman"/>
                <w:sz w:val="24"/>
                <w:szCs w:val="24"/>
                <w:lang w:val="en-US"/>
              </w:rPr>
              <w:t>tcp</w:t>
            </w:r>
            <w:proofErr w:type="spellEnd"/>
          </w:p>
        </w:tc>
        <w:tc>
          <w:tcPr>
            <w:tcW w:w="0" w:type="auto"/>
            <w:tcBorders>
              <w:top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FTP</w:t>
            </w:r>
          </w:p>
        </w:tc>
        <w:tc>
          <w:tcPr>
            <w:tcW w:w="0" w:type="auto"/>
            <w:tcBorders>
              <w:top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Transmits credentials in plaintext, risk of anonymous logins</w:t>
            </w:r>
          </w:p>
        </w:tc>
      </w:tr>
      <w:tr w:rsidR="00370872" w:rsidRPr="00370872" w:rsidTr="00C77547">
        <w:trPr>
          <w:tblCellSpacing w:w="15" w:type="dxa"/>
        </w:trPr>
        <w:tc>
          <w:tcPr>
            <w:tcW w:w="0" w:type="auto"/>
            <w:tcBorders>
              <w:left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53/</w:t>
            </w:r>
            <w:proofErr w:type="spellStart"/>
            <w:r w:rsidRPr="00370872">
              <w:rPr>
                <w:rFonts w:ascii="Times New Roman" w:eastAsia="Times New Roman" w:hAnsi="Times New Roman" w:cs="Times New Roman"/>
                <w:sz w:val="24"/>
                <w:szCs w:val="24"/>
                <w:lang w:val="en-US"/>
              </w:rPr>
              <w:t>tcp</w:t>
            </w:r>
            <w:proofErr w:type="spellEnd"/>
          </w:p>
        </w:tc>
        <w:tc>
          <w:tcPr>
            <w:tcW w:w="0" w:type="auto"/>
            <w:tcBorders>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DNS</w:t>
            </w:r>
          </w:p>
        </w:tc>
        <w:tc>
          <w:tcPr>
            <w:tcW w:w="0" w:type="auto"/>
            <w:tcBorders>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May allow DNS amplification or internal zone disclosure</w:t>
            </w:r>
          </w:p>
        </w:tc>
      </w:tr>
    </w:tbl>
    <w:p w:rsidR="00370872" w:rsidRPr="00370872" w:rsidRDefault="00370872" w:rsidP="0037087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Analysis</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FTP (Port 21)</w:t>
      </w:r>
    </w:p>
    <w:p w:rsidR="00370872" w:rsidRPr="00370872" w:rsidRDefault="00370872" w:rsidP="0037087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Legacy, insecure protocol</w:t>
      </w:r>
    </w:p>
    <w:p w:rsidR="00370872" w:rsidRPr="00370872" w:rsidRDefault="00370872" w:rsidP="0037087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lastRenderedPageBreak/>
        <w:t>Credentials transmitted unencrypted</w:t>
      </w:r>
    </w:p>
    <w:p w:rsidR="00370872" w:rsidRPr="00370872" w:rsidRDefault="00370872" w:rsidP="0037087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Possible anonymous access exploitation</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DNS (Port 53)</w:t>
      </w:r>
    </w:p>
    <w:p w:rsidR="00370872" w:rsidRPr="00370872" w:rsidRDefault="00370872" w:rsidP="0037087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Risk of DNS amplification attacks</w:t>
      </w:r>
    </w:p>
    <w:p w:rsidR="00370872" w:rsidRPr="00370872" w:rsidRDefault="00370872" w:rsidP="0037087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70872">
        <w:rPr>
          <w:rFonts w:ascii="Times New Roman" w:eastAsia="Times New Roman" w:hAnsi="Times New Roman" w:cs="Times New Roman"/>
          <w:sz w:val="24"/>
          <w:szCs w:val="24"/>
          <w:lang w:val="en-US"/>
        </w:rPr>
        <w:t>Misconfiguration</w:t>
      </w:r>
      <w:proofErr w:type="spellEnd"/>
      <w:r w:rsidRPr="00370872">
        <w:rPr>
          <w:rFonts w:ascii="Times New Roman" w:eastAsia="Times New Roman" w:hAnsi="Times New Roman" w:cs="Times New Roman"/>
          <w:sz w:val="24"/>
          <w:szCs w:val="24"/>
          <w:lang w:val="en-US"/>
        </w:rPr>
        <w:t xml:space="preserve"> may allow zone transfers</w:t>
      </w:r>
    </w:p>
    <w:p w:rsidR="00370872" w:rsidRPr="00370872" w:rsidRDefault="00370872" w:rsidP="0037087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Internal network data exposure</w:t>
      </w:r>
    </w:p>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pict>
          <v:rect id="_x0000_i1027" style="width:0;height:1.5pt" o:hralign="center" o:hrstd="t" o:hr="t" fillcolor="#a0a0a0" stroked="f"/>
        </w:pict>
      </w:r>
    </w:p>
    <w:p w:rsidR="00370872" w:rsidRPr="00370872" w:rsidRDefault="00370872" w:rsidP="0037087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70872">
        <w:rPr>
          <w:rFonts w:ascii="Times New Roman" w:eastAsia="Times New Roman" w:hAnsi="Times New Roman" w:cs="Times New Roman"/>
          <w:b/>
          <w:bCs/>
          <w:sz w:val="27"/>
          <w:szCs w:val="27"/>
          <w:lang w:val="en-US"/>
        </w:rPr>
        <w:t xml:space="preserve">2.2 Host: </w:t>
      </w:r>
      <w:r w:rsidR="00C77547">
        <w:rPr>
          <w:rFonts w:ascii="Times New Roman" w:eastAsia="Times New Roman" w:hAnsi="Times New Roman" w:cs="Times New Roman"/>
          <w:b/>
          <w:bCs/>
          <w:sz w:val="27"/>
          <w:szCs w:val="27"/>
          <w:lang w:val="en-US"/>
        </w:rPr>
        <w:t>172</w:t>
      </w:r>
      <w:r w:rsidRPr="00370872">
        <w:rPr>
          <w:rFonts w:ascii="Times New Roman" w:eastAsia="Times New Roman" w:hAnsi="Times New Roman" w:cs="Times New Roman"/>
          <w:b/>
          <w:bCs/>
          <w:sz w:val="27"/>
          <w:szCs w:val="27"/>
          <w:lang w:val="en-US"/>
        </w:rPr>
        <w:t>.X.X.3</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MAC:</w:t>
      </w:r>
      <w:r w:rsidRPr="00370872">
        <w:rPr>
          <w:rFonts w:ascii="Times New Roman" w:eastAsia="Times New Roman" w:hAnsi="Times New Roman" w:cs="Times New Roman"/>
          <w:sz w:val="24"/>
          <w:szCs w:val="24"/>
          <w:lang w:val="en-US"/>
        </w:rPr>
        <w:t xml:space="preserve"> Intel Corporate (Indicates Windows-based host)</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Filtered Ports:</w:t>
      </w:r>
    </w:p>
    <w:tbl>
      <w:tblPr>
        <w:tblW w:w="0" w:type="auto"/>
        <w:tblCellSpacing w:w="15" w:type="dxa"/>
        <w:tblCellMar>
          <w:top w:w="15" w:type="dxa"/>
          <w:left w:w="15" w:type="dxa"/>
          <w:bottom w:w="15" w:type="dxa"/>
          <w:right w:w="15" w:type="dxa"/>
        </w:tblCellMar>
        <w:tblLook w:val="04A0"/>
      </w:tblPr>
      <w:tblGrid>
        <w:gridCol w:w="1189"/>
        <w:gridCol w:w="1560"/>
      </w:tblGrid>
      <w:tr w:rsidR="00370872" w:rsidRPr="00370872" w:rsidTr="00C77547">
        <w:trPr>
          <w:tblHeader/>
          <w:tblCellSpacing w:w="15" w:type="dxa"/>
        </w:trPr>
        <w:tc>
          <w:tcPr>
            <w:tcW w:w="1144" w:type="dxa"/>
            <w:tcBorders>
              <w:top w:val="single" w:sz="4" w:space="0" w:color="auto"/>
              <w:left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Port</w:t>
            </w:r>
          </w:p>
        </w:tc>
        <w:tc>
          <w:tcPr>
            <w:tcW w:w="1515" w:type="dxa"/>
            <w:tcBorders>
              <w:top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Service</w:t>
            </w:r>
          </w:p>
        </w:tc>
      </w:tr>
      <w:tr w:rsidR="00370872" w:rsidRPr="00370872" w:rsidTr="00C77547">
        <w:trPr>
          <w:tblCellSpacing w:w="15" w:type="dxa"/>
        </w:trPr>
        <w:tc>
          <w:tcPr>
            <w:tcW w:w="1144" w:type="dxa"/>
            <w:tcBorders>
              <w:top w:val="single" w:sz="4" w:space="0" w:color="auto"/>
              <w:left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135/</w:t>
            </w:r>
            <w:proofErr w:type="spellStart"/>
            <w:r w:rsidRPr="00370872">
              <w:rPr>
                <w:rFonts w:ascii="Times New Roman" w:eastAsia="Times New Roman" w:hAnsi="Times New Roman" w:cs="Times New Roman"/>
                <w:sz w:val="24"/>
                <w:szCs w:val="24"/>
                <w:lang w:val="en-US"/>
              </w:rPr>
              <w:t>tcp</w:t>
            </w:r>
            <w:proofErr w:type="spellEnd"/>
          </w:p>
        </w:tc>
        <w:tc>
          <w:tcPr>
            <w:tcW w:w="1515" w:type="dxa"/>
            <w:tcBorders>
              <w:top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MS RPC</w:t>
            </w:r>
          </w:p>
        </w:tc>
      </w:tr>
      <w:tr w:rsidR="00370872" w:rsidRPr="00370872" w:rsidTr="00C77547">
        <w:trPr>
          <w:tblCellSpacing w:w="15" w:type="dxa"/>
        </w:trPr>
        <w:tc>
          <w:tcPr>
            <w:tcW w:w="1144" w:type="dxa"/>
            <w:tcBorders>
              <w:left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139/</w:t>
            </w:r>
            <w:proofErr w:type="spellStart"/>
            <w:r w:rsidRPr="00370872">
              <w:rPr>
                <w:rFonts w:ascii="Times New Roman" w:eastAsia="Times New Roman" w:hAnsi="Times New Roman" w:cs="Times New Roman"/>
                <w:sz w:val="24"/>
                <w:szCs w:val="24"/>
                <w:lang w:val="en-US"/>
              </w:rPr>
              <w:t>tcp</w:t>
            </w:r>
            <w:proofErr w:type="spellEnd"/>
          </w:p>
        </w:tc>
        <w:tc>
          <w:tcPr>
            <w:tcW w:w="1515" w:type="dxa"/>
            <w:tcBorders>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NetBIOS</w:t>
            </w:r>
          </w:p>
        </w:tc>
      </w:tr>
      <w:tr w:rsidR="00370872" w:rsidRPr="00370872" w:rsidTr="00C77547">
        <w:trPr>
          <w:tblCellSpacing w:w="15" w:type="dxa"/>
        </w:trPr>
        <w:tc>
          <w:tcPr>
            <w:tcW w:w="1144" w:type="dxa"/>
            <w:tcBorders>
              <w:left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445/</w:t>
            </w:r>
            <w:proofErr w:type="spellStart"/>
            <w:r w:rsidRPr="00370872">
              <w:rPr>
                <w:rFonts w:ascii="Times New Roman" w:eastAsia="Times New Roman" w:hAnsi="Times New Roman" w:cs="Times New Roman"/>
                <w:sz w:val="24"/>
                <w:szCs w:val="24"/>
                <w:lang w:val="en-US"/>
              </w:rPr>
              <w:t>tcp</w:t>
            </w:r>
            <w:proofErr w:type="spellEnd"/>
          </w:p>
        </w:tc>
        <w:tc>
          <w:tcPr>
            <w:tcW w:w="1515" w:type="dxa"/>
            <w:tcBorders>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SMB</w:t>
            </w:r>
          </w:p>
        </w:tc>
      </w:tr>
    </w:tbl>
    <w:p w:rsidR="00370872" w:rsidRPr="00370872" w:rsidRDefault="00370872" w:rsidP="0037087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Analysis</w:t>
      </w:r>
    </w:p>
    <w:p w:rsidR="00370872" w:rsidRPr="00370872" w:rsidRDefault="00370872" w:rsidP="0037087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 xml:space="preserve">Services associated with historical exploits such as </w:t>
      </w:r>
      <w:proofErr w:type="spellStart"/>
      <w:r w:rsidRPr="00370872">
        <w:rPr>
          <w:rFonts w:ascii="Times New Roman" w:eastAsia="Times New Roman" w:hAnsi="Times New Roman" w:cs="Times New Roman"/>
          <w:sz w:val="24"/>
          <w:szCs w:val="24"/>
          <w:lang w:val="en-US"/>
        </w:rPr>
        <w:t>EternalBlue</w:t>
      </w:r>
      <w:proofErr w:type="spellEnd"/>
      <w:r w:rsidRPr="00370872">
        <w:rPr>
          <w:rFonts w:ascii="Times New Roman" w:eastAsia="Times New Roman" w:hAnsi="Times New Roman" w:cs="Times New Roman"/>
          <w:sz w:val="24"/>
          <w:szCs w:val="24"/>
          <w:lang w:val="en-US"/>
        </w:rPr>
        <w:t xml:space="preserve"> (MS17-010)</w:t>
      </w:r>
    </w:p>
    <w:p w:rsidR="00370872" w:rsidRPr="00370872" w:rsidRDefault="00370872" w:rsidP="0037087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Firewall filtering reduces immediate exposure</w:t>
      </w:r>
    </w:p>
    <w:p w:rsidR="00370872" w:rsidRPr="00370872" w:rsidRDefault="00370872" w:rsidP="0037087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 xml:space="preserve">Risk increases if rules are relaxed or host is </w:t>
      </w:r>
      <w:proofErr w:type="spellStart"/>
      <w:r w:rsidRPr="00370872">
        <w:rPr>
          <w:rFonts w:ascii="Times New Roman" w:eastAsia="Times New Roman" w:hAnsi="Times New Roman" w:cs="Times New Roman"/>
          <w:sz w:val="24"/>
          <w:szCs w:val="24"/>
          <w:lang w:val="en-US"/>
        </w:rPr>
        <w:t>misconfigured</w:t>
      </w:r>
      <w:proofErr w:type="spellEnd"/>
    </w:p>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pict>
          <v:rect id="_x0000_i1028" style="width:0;height:1.5pt" o:hralign="center" o:hrstd="t" o:hr="t" fillcolor="#a0a0a0" stroked="f"/>
        </w:pict>
      </w:r>
    </w:p>
    <w:p w:rsidR="00370872" w:rsidRPr="00370872" w:rsidRDefault="00370872" w:rsidP="0037087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70872">
        <w:rPr>
          <w:rFonts w:ascii="Times New Roman" w:eastAsia="Times New Roman" w:hAnsi="Times New Roman" w:cs="Times New Roman"/>
          <w:b/>
          <w:bCs/>
          <w:sz w:val="36"/>
          <w:szCs w:val="36"/>
          <w:lang w:val="en-US"/>
        </w:rPr>
        <w:t>3. Risk Rating</w:t>
      </w:r>
    </w:p>
    <w:tbl>
      <w:tblPr>
        <w:tblW w:w="0" w:type="auto"/>
        <w:tblCellSpacing w:w="15" w:type="dxa"/>
        <w:tblCellMar>
          <w:top w:w="15" w:type="dxa"/>
          <w:left w:w="15" w:type="dxa"/>
          <w:bottom w:w="15" w:type="dxa"/>
          <w:right w:w="15" w:type="dxa"/>
        </w:tblCellMar>
        <w:tblLook w:val="04A0"/>
      </w:tblPr>
      <w:tblGrid>
        <w:gridCol w:w="1092"/>
        <w:gridCol w:w="920"/>
        <w:gridCol w:w="3925"/>
      </w:tblGrid>
      <w:tr w:rsidR="00370872" w:rsidRPr="00370872" w:rsidTr="00C77547">
        <w:trPr>
          <w:tblHeader/>
          <w:tblCellSpacing w:w="15" w:type="dxa"/>
        </w:trPr>
        <w:tc>
          <w:tcPr>
            <w:tcW w:w="0" w:type="auto"/>
            <w:tcBorders>
              <w:top w:val="single" w:sz="4" w:space="0" w:color="auto"/>
              <w:left w:val="single" w:sz="4" w:space="0" w:color="auto"/>
              <w:bottom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Host</w:t>
            </w:r>
          </w:p>
        </w:tc>
        <w:tc>
          <w:tcPr>
            <w:tcW w:w="0" w:type="auto"/>
            <w:tcBorders>
              <w:top w:val="single" w:sz="4" w:space="0" w:color="auto"/>
              <w:left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Severity</w:t>
            </w:r>
          </w:p>
        </w:tc>
        <w:tc>
          <w:tcPr>
            <w:tcW w:w="0" w:type="auto"/>
            <w:tcBorders>
              <w:top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jc w:val="center"/>
              <w:rPr>
                <w:rFonts w:ascii="Times New Roman" w:eastAsia="Times New Roman" w:hAnsi="Times New Roman" w:cs="Times New Roman"/>
                <w:b/>
                <w:bCs/>
                <w:sz w:val="24"/>
                <w:szCs w:val="24"/>
                <w:lang w:val="en-US"/>
              </w:rPr>
            </w:pPr>
            <w:r w:rsidRPr="00370872">
              <w:rPr>
                <w:rFonts w:ascii="Times New Roman" w:eastAsia="Times New Roman" w:hAnsi="Times New Roman" w:cs="Times New Roman"/>
                <w:b/>
                <w:bCs/>
                <w:sz w:val="24"/>
                <w:szCs w:val="24"/>
                <w:lang w:val="en-US"/>
              </w:rPr>
              <w:t>Reason</w:t>
            </w:r>
          </w:p>
        </w:tc>
      </w:tr>
      <w:tr w:rsidR="00370872" w:rsidRPr="00370872" w:rsidTr="00C77547">
        <w:trPr>
          <w:tblCellSpacing w:w="15" w:type="dxa"/>
        </w:trPr>
        <w:tc>
          <w:tcPr>
            <w:tcW w:w="0" w:type="auto"/>
            <w:tcBorders>
              <w:left w:val="single" w:sz="4" w:space="0" w:color="auto"/>
              <w:bottom w:val="single" w:sz="4" w:space="0" w:color="auto"/>
            </w:tcBorders>
            <w:vAlign w:val="center"/>
            <w:hideMark/>
          </w:tcPr>
          <w:p w:rsidR="00370872" w:rsidRPr="00370872" w:rsidRDefault="00C77547" w:rsidP="0037087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172</w:t>
            </w:r>
            <w:r w:rsidR="00370872" w:rsidRPr="00370872">
              <w:rPr>
                <w:rFonts w:ascii="Times New Roman" w:eastAsia="Times New Roman" w:hAnsi="Times New Roman" w:cs="Times New Roman"/>
                <w:sz w:val="24"/>
                <w:szCs w:val="24"/>
                <w:lang w:val="en-US"/>
              </w:rPr>
              <w:t>.X.X.1</w:t>
            </w:r>
          </w:p>
        </w:tc>
        <w:tc>
          <w:tcPr>
            <w:tcW w:w="0" w:type="auto"/>
            <w:tcBorders>
              <w:left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High</w:t>
            </w:r>
          </w:p>
        </w:tc>
        <w:tc>
          <w:tcPr>
            <w:tcW w:w="0" w:type="auto"/>
            <w:tcBorders>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Exposed &amp; insecure FTP, DNS services</w:t>
            </w:r>
          </w:p>
        </w:tc>
      </w:tr>
      <w:tr w:rsidR="00370872" w:rsidRPr="00370872" w:rsidTr="00C77547">
        <w:trPr>
          <w:tblCellSpacing w:w="15" w:type="dxa"/>
        </w:trPr>
        <w:tc>
          <w:tcPr>
            <w:tcW w:w="0" w:type="auto"/>
            <w:tcBorders>
              <w:left w:val="single" w:sz="4" w:space="0" w:color="auto"/>
              <w:bottom w:val="single" w:sz="4" w:space="0" w:color="auto"/>
            </w:tcBorders>
            <w:vAlign w:val="center"/>
            <w:hideMark/>
          </w:tcPr>
          <w:p w:rsidR="00370872" w:rsidRPr="00370872" w:rsidRDefault="00C77547" w:rsidP="0037087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172.</w:t>
            </w:r>
            <w:r w:rsidR="00370872" w:rsidRPr="00370872">
              <w:rPr>
                <w:rFonts w:ascii="Times New Roman" w:eastAsia="Times New Roman" w:hAnsi="Times New Roman" w:cs="Times New Roman"/>
                <w:sz w:val="24"/>
                <w:szCs w:val="24"/>
                <w:lang w:val="en-US"/>
              </w:rPr>
              <w:t>X.X.3</w:t>
            </w:r>
          </w:p>
        </w:tc>
        <w:tc>
          <w:tcPr>
            <w:tcW w:w="0" w:type="auto"/>
            <w:tcBorders>
              <w:left w:val="single" w:sz="4" w:space="0" w:color="auto"/>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Medium</w:t>
            </w:r>
          </w:p>
        </w:tc>
        <w:tc>
          <w:tcPr>
            <w:tcW w:w="0" w:type="auto"/>
            <w:tcBorders>
              <w:bottom w:val="single" w:sz="4" w:space="0" w:color="auto"/>
              <w:right w:val="single" w:sz="4" w:space="0" w:color="auto"/>
            </w:tcBorders>
            <w:vAlign w:val="center"/>
            <w:hideMark/>
          </w:tcPr>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SMB/RPC stack present but firewalled</w:t>
            </w:r>
          </w:p>
        </w:tc>
      </w:tr>
    </w:tbl>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pict>
          <v:rect id="_x0000_i1029" style="width:0;height:1.5pt" o:hralign="center" o:hrstd="t" o:hr="t" fillcolor="#a0a0a0" stroked="f"/>
        </w:pict>
      </w:r>
    </w:p>
    <w:p w:rsidR="00370872" w:rsidRPr="00370872" w:rsidRDefault="00370872" w:rsidP="0037087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70872">
        <w:rPr>
          <w:rFonts w:ascii="Times New Roman" w:eastAsia="Times New Roman" w:hAnsi="Times New Roman" w:cs="Times New Roman"/>
          <w:b/>
          <w:bCs/>
          <w:sz w:val="36"/>
          <w:szCs w:val="36"/>
          <w:lang w:val="en-US"/>
        </w:rPr>
        <w:t>4. Recommendations</w:t>
      </w:r>
    </w:p>
    <w:p w:rsidR="00370872" w:rsidRPr="00370872" w:rsidRDefault="00C77547" w:rsidP="0037087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t>For Host 172</w:t>
      </w:r>
      <w:r w:rsidR="00370872" w:rsidRPr="00370872">
        <w:rPr>
          <w:rFonts w:ascii="Times New Roman" w:eastAsia="Times New Roman" w:hAnsi="Times New Roman" w:cs="Times New Roman"/>
          <w:b/>
          <w:bCs/>
          <w:sz w:val="27"/>
          <w:szCs w:val="27"/>
          <w:lang w:val="en-US"/>
        </w:rPr>
        <w:t>.X.X.1</w:t>
      </w:r>
    </w:p>
    <w:p w:rsidR="00370872" w:rsidRPr="00370872" w:rsidRDefault="00370872" w:rsidP="0037087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Replace FTP with SFTP or FTPS</w:t>
      </w:r>
    </w:p>
    <w:p w:rsidR="00370872" w:rsidRPr="00370872" w:rsidRDefault="00370872" w:rsidP="0037087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Restrict port exposure using firewall rules</w:t>
      </w:r>
    </w:p>
    <w:p w:rsidR="00370872" w:rsidRPr="00370872" w:rsidRDefault="00370872" w:rsidP="0037087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Disable anonymous FTP access</w:t>
      </w:r>
    </w:p>
    <w:p w:rsidR="00370872" w:rsidRPr="00370872" w:rsidRDefault="00370872" w:rsidP="0037087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Validate DNS configuration and disable zone transfers</w:t>
      </w:r>
    </w:p>
    <w:p w:rsidR="00370872" w:rsidRPr="00370872" w:rsidRDefault="00370872" w:rsidP="0037087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Perform software version scan using:</w:t>
      </w:r>
    </w:p>
    <w:p w:rsidR="00370872" w:rsidRPr="00370872" w:rsidRDefault="00370872" w:rsidP="0037087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70872">
        <w:rPr>
          <w:rFonts w:ascii="Times New Roman" w:eastAsia="Times New Roman" w:hAnsi="Times New Roman" w:cs="Times New Roman"/>
          <w:b/>
          <w:bCs/>
          <w:sz w:val="27"/>
          <w:szCs w:val="27"/>
          <w:lang w:val="en-US"/>
        </w:rPr>
        <w:lastRenderedPageBreak/>
        <w:t>For Host X.X.X.3</w:t>
      </w:r>
    </w:p>
    <w:p w:rsidR="00370872" w:rsidRPr="00370872" w:rsidRDefault="00370872" w:rsidP="0037087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Maintain firewall rules</w:t>
      </w:r>
    </w:p>
    <w:p w:rsidR="00370872" w:rsidRPr="00370872" w:rsidRDefault="00370872" w:rsidP="0037087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Disable SMBv1</w:t>
      </w:r>
    </w:p>
    <w:p w:rsidR="00370872" w:rsidRPr="00370872" w:rsidRDefault="00370872" w:rsidP="0037087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Apply Windows security patches</w:t>
      </w:r>
    </w:p>
    <w:p w:rsidR="00370872" w:rsidRPr="00370872" w:rsidRDefault="00370872" w:rsidP="0037087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Run periodic vulnerability assessments:</w:t>
      </w:r>
    </w:p>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pict>
          <v:rect id="_x0000_i1030" style="width:0;height:1.5pt" o:hralign="center" o:hrstd="t" o:hr="t" fillcolor="#a0a0a0" stroked="f"/>
        </w:pict>
      </w:r>
    </w:p>
    <w:p w:rsidR="00370872" w:rsidRPr="00370872" w:rsidRDefault="00C77547" w:rsidP="0037087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 xml:space="preserve">5. </w:t>
      </w:r>
      <w:r w:rsidR="00370872" w:rsidRPr="00370872">
        <w:rPr>
          <w:rFonts w:ascii="Times New Roman" w:eastAsia="Times New Roman" w:hAnsi="Times New Roman" w:cs="Times New Roman"/>
          <w:b/>
          <w:bCs/>
          <w:sz w:val="36"/>
          <w:szCs w:val="36"/>
          <w:lang w:val="en-US"/>
        </w:rPr>
        <w:t>Keywords &amp; Definitions</w:t>
      </w:r>
    </w:p>
    <w:tbl>
      <w:tblPr>
        <w:tblW w:w="0" w:type="auto"/>
        <w:tblCellSpacing w:w="15" w:type="dxa"/>
        <w:tblCellMar>
          <w:top w:w="15" w:type="dxa"/>
          <w:left w:w="15" w:type="dxa"/>
          <w:bottom w:w="15" w:type="dxa"/>
          <w:right w:w="15" w:type="dxa"/>
        </w:tblCellMar>
        <w:tblLook w:val="04A0"/>
      </w:tblPr>
      <w:tblGrid>
        <w:gridCol w:w="2092"/>
        <w:gridCol w:w="7044"/>
      </w:tblGrid>
      <w:tr w:rsidR="005A5558" w:rsidRPr="005A5558" w:rsidTr="005A5558">
        <w:trPr>
          <w:tblHeader/>
          <w:tblCellSpacing w:w="15" w:type="dxa"/>
        </w:trPr>
        <w:tc>
          <w:tcPr>
            <w:tcW w:w="0" w:type="auto"/>
            <w:tcBorders>
              <w:top w:val="single" w:sz="4" w:space="0" w:color="auto"/>
              <w:left w:val="single" w:sz="4" w:space="0" w:color="auto"/>
            </w:tcBorders>
            <w:vAlign w:val="center"/>
            <w:hideMark/>
          </w:tcPr>
          <w:p w:rsidR="005A5558" w:rsidRPr="005A5558" w:rsidRDefault="005A5558" w:rsidP="00A640A7">
            <w:pPr>
              <w:spacing w:after="0" w:line="240" w:lineRule="auto"/>
              <w:jc w:val="center"/>
              <w:rPr>
                <w:rFonts w:ascii="Times New Roman" w:eastAsia="Times New Roman" w:hAnsi="Times New Roman" w:cs="Times New Roman"/>
                <w:b/>
                <w:bCs/>
                <w:sz w:val="24"/>
                <w:szCs w:val="24"/>
                <w:lang w:val="en-US"/>
              </w:rPr>
            </w:pPr>
            <w:r w:rsidRPr="005A5558">
              <w:rPr>
                <w:rFonts w:ascii="Times New Roman" w:eastAsia="Times New Roman" w:hAnsi="Times New Roman" w:cs="Times New Roman"/>
                <w:b/>
                <w:bCs/>
                <w:sz w:val="24"/>
                <w:szCs w:val="24"/>
                <w:lang w:val="en-US"/>
              </w:rPr>
              <w:t>Keyword</w:t>
            </w:r>
          </w:p>
        </w:tc>
        <w:tc>
          <w:tcPr>
            <w:tcW w:w="0" w:type="auto"/>
            <w:tcBorders>
              <w:top w:val="single" w:sz="4" w:space="0" w:color="auto"/>
              <w:left w:val="single" w:sz="4" w:space="0" w:color="auto"/>
              <w:right w:val="single" w:sz="4" w:space="0" w:color="auto"/>
            </w:tcBorders>
            <w:vAlign w:val="center"/>
            <w:hideMark/>
          </w:tcPr>
          <w:p w:rsidR="005A5558" w:rsidRPr="005A5558" w:rsidRDefault="005A5558" w:rsidP="00A640A7">
            <w:pPr>
              <w:spacing w:after="0" w:line="240" w:lineRule="auto"/>
              <w:jc w:val="center"/>
              <w:rPr>
                <w:rFonts w:ascii="Times New Roman" w:eastAsia="Times New Roman" w:hAnsi="Times New Roman" w:cs="Times New Roman"/>
                <w:b/>
                <w:bCs/>
                <w:sz w:val="24"/>
                <w:szCs w:val="24"/>
                <w:lang w:val="en-US"/>
              </w:rPr>
            </w:pPr>
            <w:r w:rsidRPr="005A5558">
              <w:rPr>
                <w:rFonts w:ascii="Times New Roman" w:eastAsia="Times New Roman" w:hAnsi="Times New Roman" w:cs="Times New Roman"/>
                <w:b/>
                <w:bCs/>
                <w:sz w:val="24"/>
                <w:szCs w:val="24"/>
                <w:lang w:val="en-US"/>
              </w:rPr>
              <w:t>Definition</w:t>
            </w:r>
          </w:p>
        </w:tc>
      </w:tr>
      <w:tr w:rsidR="005A5558" w:rsidRPr="005A5558" w:rsidTr="008D4668">
        <w:trPr>
          <w:tblCellSpacing w:w="15" w:type="dxa"/>
        </w:trPr>
        <w:tc>
          <w:tcPr>
            <w:tcW w:w="0" w:type="auto"/>
            <w:tcBorders>
              <w:top w:val="single" w:sz="4" w:space="0" w:color="auto"/>
              <w:lef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FTP (File Transfer Protocol)</w:t>
            </w:r>
          </w:p>
        </w:tc>
        <w:tc>
          <w:tcPr>
            <w:tcW w:w="0" w:type="auto"/>
            <w:tcBorders>
              <w:top w:val="single" w:sz="4" w:space="0" w:color="auto"/>
              <w:left w:val="single" w:sz="4" w:space="0" w:color="auto"/>
              <w:righ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 xml:space="preserve">A legacy protocol used to transfer files between client and server over TCP (usually port 21). It sends credentials and data in plaintext, making it vulnerable to sniffing and credential theft on </w:t>
            </w:r>
            <w:proofErr w:type="spellStart"/>
            <w:r w:rsidRPr="005A5558">
              <w:rPr>
                <w:rFonts w:ascii="Times New Roman" w:eastAsia="Times New Roman" w:hAnsi="Times New Roman" w:cs="Times New Roman"/>
                <w:sz w:val="24"/>
                <w:szCs w:val="24"/>
                <w:lang w:val="en-US"/>
              </w:rPr>
              <w:t>untrusted</w:t>
            </w:r>
            <w:proofErr w:type="spellEnd"/>
            <w:r w:rsidRPr="005A5558">
              <w:rPr>
                <w:rFonts w:ascii="Times New Roman" w:eastAsia="Times New Roman" w:hAnsi="Times New Roman" w:cs="Times New Roman"/>
                <w:sz w:val="24"/>
                <w:szCs w:val="24"/>
                <w:lang w:val="en-US"/>
              </w:rPr>
              <w:t xml:space="preserve"> networks.</w:t>
            </w:r>
          </w:p>
        </w:tc>
      </w:tr>
      <w:tr w:rsidR="005A5558" w:rsidRPr="005A5558" w:rsidTr="008D4668">
        <w:trPr>
          <w:tblCellSpacing w:w="15" w:type="dxa"/>
        </w:trPr>
        <w:tc>
          <w:tcPr>
            <w:tcW w:w="0" w:type="auto"/>
            <w:tcBorders>
              <w:top w:val="single" w:sz="4" w:space="0" w:color="auto"/>
              <w:left w:val="single" w:sz="4" w:space="0" w:color="auto"/>
              <w:bottom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DNS (Domain Name System)</w:t>
            </w:r>
          </w:p>
        </w:tc>
        <w:tc>
          <w:tcPr>
            <w:tcW w:w="0" w:type="auto"/>
            <w:tcBorders>
              <w:top w:val="single" w:sz="4" w:space="0" w:color="auto"/>
              <w:left w:val="single" w:sz="4" w:space="0" w:color="auto"/>
              <w:bottom w:val="single" w:sz="4" w:space="0" w:color="auto"/>
              <w:righ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 xml:space="preserve">The service that translates human-readable domain names into IP addresses (commonly on port 53). </w:t>
            </w:r>
            <w:proofErr w:type="spellStart"/>
            <w:r w:rsidRPr="005A5558">
              <w:rPr>
                <w:rFonts w:ascii="Times New Roman" w:eastAsia="Times New Roman" w:hAnsi="Times New Roman" w:cs="Times New Roman"/>
                <w:sz w:val="24"/>
                <w:szCs w:val="24"/>
                <w:lang w:val="en-US"/>
              </w:rPr>
              <w:t>Misconfigured</w:t>
            </w:r>
            <w:proofErr w:type="spellEnd"/>
            <w:r w:rsidRPr="005A5558">
              <w:rPr>
                <w:rFonts w:ascii="Times New Roman" w:eastAsia="Times New Roman" w:hAnsi="Times New Roman" w:cs="Times New Roman"/>
                <w:sz w:val="24"/>
                <w:szCs w:val="24"/>
                <w:lang w:val="en-US"/>
              </w:rPr>
              <w:t xml:space="preserve"> DNS can leak internal information (via zone transfers) or be abused for amplification and reflection attacks in </w:t>
            </w:r>
            <w:proofErr w:type="spellStart"/>
            <w:r w:rsidRPr="005A5558">
              <w:rPr>
                <w:rFonts w:ascii="Times New Roman" w:eastAsia="Times New Roman" w:hAnsi="Times New Roman" w:cs="Times New Roman"/>
                <w:sz w:val="24"/>
                <w:szCs w:val="24"/>
                <w:lang w:val="en-US"/>
              </w:rPr>
              <w:t>DDoS</w:t>
            </w:r>
            <w:proofErr w:type="spellEnd"/>
            <w:r w:rsidRPr="005A5558">
              <w:rPr>
                <w:rFonts w:ascii="Times New Roman" w:eastAsia="Times New Roman" w:hAnsi="Times New Roman" w:cs="Times New Roman"/>
                <w:sz w:val="24"/>
                <w:szCs w:val="24"/>
                <w:lang w:val="en-US"/>
              </w:rPr>
              <w:t xml:space="preserve"> campaigns.</w:t>
            </w:r>
          </w:p>
        </w:tc>
      </w:tr>
      <w:tr w:rsidR="005A5558" w:rsidRPr="005A5558" w:rsidTr="008D4668">
        <w:trPr>
          <w:tblCellSpacing w:w="15" w:type="dxa"/>
        </w:trPr>
        <w:tc>
          <w:tcPr>
            <w:tcW w:w="0" w:type="auto"/>
            <w:tcBorders>
              <w:lef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Filtered Ports</w:t>
            </w:r>
          </w:p>
        </w:tc>
        <w:tc>
          <w:tcPr>
            <w:tcW w:w="0" w:type="auto"/>
            <w:tcBorders>
              <w:left w:val="single" w:sz="4" w:space="0" w:color="auto"/>
              <w:righ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 xml:space="preserve">Ports where a firewall or filtering device drops or blocks probe packets instead of explicitly accepting or rejecting them. This indicates some protection is in place, but the underlying service may still be reachable from other networks or </w:t>
            </w:r>
            <w:proofErr w:type="spellStart"/>
            <w:r w:rsidRPr="005A5558">
              <w:rPr>
                <w:rFonts w:ascii="Times New Roman" w:eastAsia="Times New Roman" w:hAnsi="Times New Roman" w:cs="Times New Roman"/>
                <w:sz w:val="24"/>
                <w:szCs w:val="24"/>
                <w:lang w:val="en-US"/>
              </w:rPr>
              <w:t>misconfigurations</w:t>
            </w:r>
            <w:proofErr w:type="spellEnd"/>
            <w:r w:rsidRPr="005A5558">
              <w:rPr>
                <w:rFonts w:ascii="Times New Roman" w:eastAsia="Times New Roman" w:hAnsi="Times New Roman" w:cs="Times New Roman"/>
                <w:sz w:val="24"/>
                <w:szCs w:val="24"/>
                <w:lang w:val="en-US"/>
              </w:rPr>
              <w:t>.</w:t>
            </w:r>
          </w:p>
        </w:tc>
      </w:tr>
      <w:tr w:rsidR="005A5558" w:rsidRPr="005A5558" w:rsidTr="008D4668">
        <w:trPr>
          <w:tblCellSpacing w:w="15" w:type="dxa"/>
        </w:trPr>
        <w:tc>
          <w:tcPr>
            <w:tcW w:w="0" w:type="auto"/>
            <w:tcBorders>
              <w:top w:val="single" w:sz="4" w:space="0" w:color="auto"/>
              <w:left w:val="single" w:sz="4" w:space="0" w:color="auto"/>
              <w:bottom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MS RPC (Microsoft Remote Procedure Call)</w:t>
            </w:r>
          </w:p>
        </w:tc>
        <w:tc>
          <w:tcPr>
            <w:tcW w:w="0" w:type="auto"/>
            <w:tcBorders>
              <w:top w:val="single" w:sz="4" w:space="0" w:color="auto"/>
              <w:left w:val="single" w:sz="4" w:space="0" w:color="auto"/>
              <w:bottom w:val="single" w:sz="4" w:space="0" w:color="auto"/>
              <w:righ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A Windows service (often on port 135) used for DCOM, remote management, and inter-process communication. Historically, MS RPC has been a target for remote code execution exploits and lateral movement inside Windows environments.</w:t>
            </w:r>
          </w:p>
        </w:tc>
      </w:tr>
      <w:tr w:rsidR="005A5558" w:rsidRPr="005A5558" w:rsidTr="008D4668">
        <w:trPr>
          <w:tblCellSpacing w:w="15" w:type="dxa"/>
        </w:trPr>
        <w:tc>
          <w:tcPr>
            <w:tcW w:w="0" w:type="auto"/>
            <w:tcBorders>
              <w:left w:val="single" w:sz="4" w:space="0" w:color="auto"/>
              <w:bottom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 xml:space="preserve">NetBIOS (Network Basic </w:t>
            </w:r>
            <w:proofErr w:type="spellStart"/>
            <w:r w:rsidRPr="005A5558">
              <w:rPr>
                <w:rFonts w:ascii="Times New Roman" w:eastAsia="Times New Roman" w:hAnsi="Times New Roman" w:cs="Times New Roman"/>
                <w:sz w:val="24"/>
                <w:szCs w:val="24"/>
                <w:lang w:val="en-US"/>
              </w:rPr>
              <w:t>Input/Output</w:t>
            </w:r>
            <w:proofErr w:type="spellEnd"/>
            <w:r w:rsidRPr="005A5558">
              <w:rPr>
                <w:rFonts w:ascii="Times New Roman" w:eastAsia="Times New Roman" w:hAnsi="Times New Roman" w:cs="Times New Roman"/>
                <w:sz w:val="24"/>
                <w:szCs w:val="24"/>
                <w:lang w:val="en-US"/>
              </w:rPr>
              <w:t xml:space="preserve"> System)</w:t>
            </w:r>
          </w:p>
        </w:tc>
        <w:tc>
          <w:tcPr>
            <w:tcW w:w="0" w:type="auto"/>
            <w:tcBorders>
              <w:left w:val="single" w:sz="4" w:space="0" w:color="auto"/>
              <w:bottom w:val="single" w:sz="4" w:space="0" w:color="auto"/>
              <w:righ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A legacy Windows networking protocol (commonly on port 139) used for name resolution and file/printer sharing. It is largely superseded but still present on many systems and can expose hostnames and shares to attackers.</w:t>
            </w:r>
          </w:p>
        </w:tc>
      </w:tr>
      <w:tr w:rsidR="005A5558" w:rsidRPr="005A5558" w:rsidTr="008D4668">
        <w:trPr>
          <w:tblCellSpacing w:w="15" w:type="dxa"/>
        </w:trPr>
        <w:tc>
          <w:tcPr>
            <w:tcW w:w="0" w:type="auto"/>
            <w:tcBorders>
              <w:left w:val="single" w:sz="4" w:space="0" w:color="auto"/>
              <w:bottom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SMB (Server Message Block)</w:t>
            </w:r>
          </w:p>
        </w:tc>
        <w:tc>
          <w:tcPr>
            <w:tcW w:w="0" w:type="auto"/>
            <w:tcBorders>
              <w:left w:val="single" w:sz="4" w:space="0" w:color="auto"/>
              <w:bottom w:val="single" w:sz="4" w:space="0" w:color="auto"/>
              <w:righ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 xml:space="preserve">A file and printer sharing protocol used by Windows (commonly on port 445). Vulnerabilities in SMB (e.g., </w:t>
            </w:r>
            <w:proofErr w:type="spellStart"/>
            <w:r w:rsidRPr="005A5558">
              <w:rPr>
                <w:rFonts w:ascii="Times New Roman" w:eastAsia="Times New Roman" w:hAnsi="Times New Roman" w:cs="Times New Roman"/>
                <w:sz w:val="24"/>
                <w:szCs w:val="24"/>
                <w:lang w:val="en-US"/>
              </w:rPr>
              <w:t>EternalBlue</w:t>
            </w:r>
            <w:proofErr w:type="spellEnd"/>
            <w:r w:rsidRPr="005A5558">
              <w:rPr>
                <w:rFonts w:ascii="Times New Roman" w:eastAsia="Times New Roman" w:hAnsi="Times New Roman" w:cs="Times New Roman"/>
                <w:sz w:val="24"/>
                <w:szCs w:val="24"/>
                <w:lang w:val="en-US"/>
              </w:rPr>
              <w:t xml:space="preserve">) have been used for </w:t>
            </w:r>
            <w:proofErr w:type="spellStart"/>
            <w:r w:rsidRPr="005A5558">
              <w:rPr>
                <w:rFonts w:ascii="Times New Roman" w:eastAsia="Times New Roman" w:hAnsi="Times New Roman" w:cs="Times New Roman"/>
                <w:sz w:val="24"/>
                <w:szCs w:val="24"/>
                <w:lang w:val="en-US"/>
              </w:rPr>
              <w:t>wormable</w:t>
            </w:r>
            <w:proofErr w:type="spellEnd"/>
            <w:r w:rsidRPr="005A5558">
              <w:rPr>
                <w:rFonts w:ascii="Times New Roman" w:eastAsia="Times New Roman" w:hAnsi="Times New Roman" w:cs="Times New Roman"/>
                <w:sz w:val="24"/>
                <w:szCs w:val="24"/>
                <w:lang w:val="en-US"/>
              </w:rPr>
              <w:t xml:space="preserve"> attacks, </w:t>
            </w:r>
            <w:proofErr w:type="spellStart"/>
            <w:r w:rsidRPr="005A5558">
              <w:rPr>
                <w:rFonts w:ascii="Times New Roman" w:eastAsia="Times New Roman" w:hAnsi="Times New Roman" w:cs="Times New Roman"/>
                <w:sz w:val="24"/>
                <w:szCs w:val="24"/>
                <w:lang w:val="en-US"/>
              </w:rPr>
              <w:t>ransomware</w:t>
            </w:r>
            <w:proofErr w:type="spellEnd"/>
            <w:r w:rsidRPr="005A5558">
              <w:rPr>
                <w:rFonts w:ascii="Times New Roman" w:eastAsia="Times New Roman" w:hAnsi="Times New Roman" w:cs="Times New Roman"/>
                <w:sz w:val="24"/>
                <w:szCs w:val="24"/>
                <w:lang w:val="en-US"/>
              </w:rPr>
              <w:t xml:space="preserve"> propagation, and lateral movement within networks.</w:t>
            </w:r>
          </w:p>
        </w:tc>
      </w:tr>
      <w:tr w:rsidR="005A5558" w:rsidRPr="005A5558" w:rsidTr="005A5558">
        <w:trPr>
          <w:tblCellSpacing w:w="15" w:type="dxa"/>
        </w:trPr>
        <w:tc>
          <w:tcPr>
            <w:tcW w:w="0" w:type="auto"/>
            <w:tcBorders>
              <w:left w:val="single" w:sz="4" w:space="0" w:color="auto"/>
              <w:bottom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proofErr w:type="spellStart"/>
            <w:r w:rsidRPr="005A5558">
              <w:rPr>
                <w:rFonts w:ascii="Times New Roman" w:eastAsia="Times New Roman" w:hAnsi="Times New Roman" w:cs="Times New Roman"/>
                <w:sz w:val="24"/>
                <w:szCs w:val="24"/>
                <w:lang w:val="en-US"/>
              </w:rPr>
              <w:t>EternalBlue</w:t>
            </w:r>
            <w:proofErr w:type="spellEnd"/>
          </w:p>
        </w:tc>
        <w:tc>
          <w:tcPr>
            <w:tcW w:w="0" w:type="auto"/>
            <w:tcBorders>
              <w:left w:val="single" w:sz="4" w:space="0" w:color="auto"/>
              <w:bottom w:val="single" w:sz="4" w:space="0" w:color="auto"/>
              <w:right w:val="single" w:sz="4" w:space="0" w:color="auto"/>
            </w:tcBorders>
            <w:vAlign w:val="center"/>
            <w:hideMark/>
          </w:tcPr>
          <w:p w:rsidR="005A5558" w:rsidRPr="005A5558" w:rsidRDefault="005A5558" w:rsidP="00A640A7">
            <w:pPr>
              <w:spacing w:after="0" w:line="240" w:lineRule="auto"/>
              <w:rPr>
                <w:rFonts w:ascii="Times New Roman" w:eastAsia="Times New Roman" w:hAnsi="Times New Roman" w:cs="Times New Roman"/>
                <w:sz w:val="24"/>
                <w:szCs w:val="24"/>
                <w:lang w:val="en-US"/>
              </w:rPr>
            </w:pPr>
            <w:r w:rsidRPr="005A5558">
              <w:rPr>
                <w:rFonts w:ascii="Times New Roman" w:eastAsia="Times New Roman" w:hAnsi="Times New Roman" w:cs="Times New Roman"/>
                <w:sz w:val="24"/>
                <w:szCs w:val="24"/>
                <w:lang w:val="en-US"/>
              </w:rPr>
              <w:t xml:space="preserve">A highly critical SMBv1 exploit (MS17-010) used by malware such as </w:t>
            </w:r>
            <w:proofErr w:type="spellStart"/>
            <w:r w:rsidRPr="005A5558">
              <w:rPr>
                <w:rFonts w:ascii="Times New Roman" w:eastAsia="Times New Roman" w:hAnsi="Times New Roman" w:cs="Times New Roman"/>
                <w:sz w:val="24"/>
                <w:szCs w:val="24"/>
                <w:lang w:val="en-US"/>
              </w:rPr>
              <w:t>WannaCry</w:t>
            </w:r>
            <w:proofErr w:type="spellEnd"/>
            <w:r w:rsidRPr="005A5558">
              <w:rPr>
                <w:rFonts w:ascii="Times New Roman" w:eastAsia="Times New Roman" w:hAnsi="Times New Roman" w:cs="Times New Roman"/>
                <w:sz w:val="24"/>
                <w:szCs w:val="24"/>
                <w:lang w:val="en-US"/>
              </w:rPr>
              <w:t xml:space="preserve"> and </w:t>
            </w:r>
            <w:proofErr w:type="spellStart"/>
            <w:r w:rsidRPr="005A5558">
              <w:rPr>
                <w:rFonts w:ascii="Times New Roman" w:eastAsia="Times New Roman" w:hAnsi="Times New Roman" w:cs="Times New Roman"/>
                <w:sz w:val="24"/>
                <w:szCs w:val="24"/>
                <w:lang w:val="en-US"/>
              </w:rPr>
              <w:t>NotPetya</w:t>
            </w:r>
            <w:proofErr w:type="spellEnd"/>
            <w:r w:rsidRPr="005A5558">
              <w:rPr>
                <w:rFonts w:ascii="Times New Roman" w:eastAsia="Times New Roman" w:hAnsi="Times New Roman" w:cs="Times New Roman"/>
                <w:sz w:val="24"/>
                <w:szCs w:val="24"/>
                <w:lang w:val="en-US"/>
              </w:rPr>
              <w:t xml:space="preserve"> to achieve remote code execution and worm-like spread. Systems with </w:t>
            </w:r>
            <w:proofErr w:type="spellStart"/>
            <w:r w:rsidRPr="005A5558">
              <w:rPr>
                <w:rFonts w:ascii="Times New Roman" w:eastAsia="Times New Roman" w:hAnsi="Times New Roman" w:cs="Times New Roman"/>
                <w:sz w:val="24"/>
                <w:szCs w:val="24"/>
                <w:lang w:val="en-US"/>
              </w:rPr>
              <w:t>unpatched</w:t>
            </w:r>
            <w:proofErr w:type="spellEnd"/>
            <w:r w:rsidRPr="005A5558">
              <w:rPr>
                <w:rFonts w:ascii="Times New Roman" w:eastAsia="Times New Roman" w:hAnsi="Times New Roman" w:cs="Times New Roman"/>
                <w:sz w:val="24"/>
                <w:szCs w:val="24"/>
                <w:lang w:val="en-US"/>
              </w:rPr>
              <w:t xml:space="preserve"> SMBv1 and exposed port 445 are at severe risk from this class of attacks.</w:t>
            </w:r>
          </w:p>
        </w:tc>
      </w:tr>
    </w:tbl>
    <w:p w:rsidR="005A5558" w:rsidRPr="005A5558" w:rsidRDefault="005A5558" w:rsidP="005A5558">
      <w:pPr>
        <w:spacing w:after="0" w:line="240" w:lineRule="auto"/>
        <w:rPr>
          <w:rFonts w:ascii="Times New Roman" w:eastAsia="Times New Roman" w:hAnsi="Times New Roman" w:cs="Times New Roman"/>
          <w:sz w:val="24"/>
          <w:szCs w:val="24"/>
          <w:lang w:val="en-US"/>
        </w:rPr>
      </w:pPr>
    </w:p>
    <w:p w:rsidR="005A5558" w:rsidRDefault="005A5558" w:rsidP="00370872">
      <w:pPr>
        <w:spacing w:after="0" w:line="240" w:lineRule="auto"/>
        <w:rPr>
          <w:rFonts w:ascii="Times New Roman" w:eastAsia="Times New Roman" w:hAnsi="Times New Roman" w:cs="Times New Roman"/>
          <w:sz w:val="24"/>
          <w:szCs w:val="24"/>
          <w:lang w:val="en-US"/>
        </w:rPr>
      </w:pPr>
    </w:p>
    <w:p w:rsidR="00370872" w:rsidRPr="00370872" w:rsidRDefault="00370872" w:rsidP="00370872">
      <w:pPr>
        <w:spacing w:after="0"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pict>
          <v:rect id="_x0000_i1031" style="width:0;height:1.5pt" o:hralign="center" o:hrstd="t" o:hr="t" fillcolor="#a0a0a0" stroked="f"/>
        </w:pict>
      </w:r>
    </w:p>
    <w:p w:rsidR="00370872" w:rsidRPr="00370872" w:rsidRDefault="00C77547" w:rsidP="0037087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6</w:t>
      </w:r>
      <w:r w:rsidR="00370872" w:rsidRPr="00370872">
        <w:rPr>
          <w:rFonts w:ascii="Times New Roman" w:eastAsia="Times New Roman" w:hAnsi="Times New Roman" w:cs="Times New Roman"/>
          <w:b/>
          <w:bCs/>
          <w:sz w:val="36"/>
          <w:szCs w:val="36"/>
          <w:lang w:val="en-US"/>
        </w:rPr>
        <w:t>. Conclusion</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370872">
        <w:rPr>
          <w:rFonts w:ascii="Times New Roman" w:eastAsia="Times New Roman" w:hAnsi="Times New Roman" w:cs="Times New Roman"/>
          <w:sz w:val="24"/>
          <w:szCs w:val="24"/>
          <w:lang w:val="en-US"/>
        </w:rPr>
        <w:t xml:space="preserve">The performed scan highlighted one vulnerable host (likely </w:t>
      </w:r>
      <w:proofErr w:type="spellStart"/>
      <w:r w:rsidRPr="00370872">
        <w:rPr>
          <w:rFonts w:ascii="Times New Roman" w:eastAsia="Times New Roman" w:hAnsi="Times New Roman" w:cs="Times New Roman"/>
          <w:sz w:val="24"/>
          <w:szCs w:val="24"/>
          <w:lang w:val="en-US"/>
        </w:rPr>
        <w:t>IoT</w:t>
      </w:r>
      <w:proofErr w:type="spellEnd"/>
      <w:r w:rsidRPr="00370872">
        <w:rPr>
          <w:rFonts w:ascii="Times New Roman" w:eastAsia="Times New Roman" w:hAnsi="Times New Roman" w:cs="Times New Roman"/>
          <w:sz w:val="24"/>
          <w:szCs w:val="24"/>
          <w:lang w:val="en-US"/>
        </w:rPr>
        <w:t xml:space="preserve">/router) exposing FTP and DNS, and one Windows system running SMB but properly firewalled. Immediate </w:t>
      </w:r>
      <w:r w:rsidR="00C77547">
        <w:rPr>
          <w:rFonts w:ascii="Times New Roman" w:eastAsia="Times New Roman" w:hAnsi="Times New Roman" w:cs="Times New Roman"/>
          <w:sz w:val="24"/>
          <w:szCs w:val="24"/>
          <w:lang w:val="en-US"/>
        </w:rPr>
        <w:t xml:space="preserve">attention is </w:t>
      </w:r>
      <w:r w:rsidR="00C77547">
        <w:rPr>
          <w:rFonts w:ascii="Times New Roman" w:eastAsia="Times New Roman" w:hAnsi="Times New Roman" w:cs="Times New Roman"/>
          <w:sz w:val="24"/>
          <w:szCs w:val="24"/>
          <w:lang w:val="en-US"/>
        </w:rPr>
        <w:lastRenderedPageBreak/>
        <w:t>required for Host 172</w:t>
      </w:r>
      <w:r w:rsidRPr="00370872">
        <w:rPr>
          <w:rFonts w:ascii="Times New Roman" w:eastAsia="Times New Roman" w:hAnsi="Times New Roman" w:cs="Times New Roman"/>
          <w:sz w:val="24"/>
          <w:szCs w:val="24"/>
          <w:lang w:val="en-US"/>
        </w:rPr>
        <w:t>.X.X.1 to prevent credential leakage, internal reconnaissance, and potential exploitation.</w:t>
      </w:r>
    </w:p>
    <w:p w:rsidR="00370872" w:rsidRP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Overall Network Exposure:</w:t>
      </w:r>
      <w:r w:rsidRPr="00370872">
        <w:rPr>
          <w:rFonts w:ascii="Times New Roman" w:eastAsia="Times New Roman" w:hAnsi="Times New Roman" w:cs="Times New Roman"/>
          <w:sz w:val="24"/>
          <w:szCs w:val="24"/>
          <w:lang w:val="en-US"/>
        </w:rPr>
        <w:t xml:space="preserve"> Moderate</w:t>
      </w:r>
    </w:p>
    <w:p w:rsidR="00370872" w:rsidRDefault="00370872" w:rsidP="00370872">
      <w:pPr>
        <w:spacing w:before="100" w:beforeAutospacing="1" w:after="100" w:afterAutospacing="1" w:line="240" w:lineRule="auto"/>
        <w:rPr>
          <w:rFonts w:ascii="Times New Roman" w:eastAsia="Times New Roman" w:hAnsi="Times New Roman" w:cs="Times New Roman"/>
          <w:sz w:val="24"/>
          <w:szCs w:val="24"/>
          <w:lang w:val="en-US"/>
        </w:rPr>
      </w:pPr>
      <w:r w:rsidRPr="00A8006B">
        <w:rPr>
          <w:rFonts w:ascii="Times New Roman" w:eastAsia="Times New Roman" w:hAnsi="Times New Roman" w:cs="Times New Roman"/>
          <w:b/>
          <w:bCs/>
          <w:sz w:val="24"/>
          <w:szCs w:val="24"/>
          <w:lang w:val="en-US"/>
        </w:rPr>
        <w:t>Priority Action:</w:t>
      </w:r>
      <w:r w:rsidR="00C77547">
        <w:rPr>
          <w:rFonts w:ascii="Times New Roman" w:eastAsia="Times New Roman" w:hAnsi="Times New Roman" w:cs="Times New Roman"/>
          <w:sz w:val="24"/>
          <w:szCs w:val="24"/>
          <w:lang w:val="en-US"/>
        </w:rPr>
        <w:t xml:space="preserve"> Harden or isolate Host 172</w:t>
      </w:r>
      <w:r w:rsidRPr="00370872">
        <w:rPr>
          <w:rFonts w:ascii="Times New Roman" w:eastAsia="Times New Roman" w:hAnsi="Times New Roman" w:cs="Times New Roman"/>
          <w:sz w:val="24"/>
          <w:szCs w:val="24"/>
          <w:lang w:val="en-US"/>
        </w:rPr>
        <w:t>.X.X.1 immediately.</w:t>
      </w:r>
    </w:p>
    <w:p w:rsidR="005A5558" w:rsidRPr="005A5558" w:rsidRDefault="005A5558" w:rsidP="005A5558">
      <w:pPr>
        <w:spacing w:after="0" w:line="240" w:lineRule="auto"/>
        <w:rPr>
          <w:rFonts w:ascii="Times New Roman" w:eastAsia="Times New Roman" w:hAnsi="Times New Roman" w:cs="Times New Roman"/>
          <w:sz w:val="24"/>
          <w:szCs w:val="24"/>
          <w:lang w:val="en-US"/>
        </w:rPr>
      </w:pPr>
    </w:p>
    <w:p w:rsidR="005A5558" w:rsidRPr="005A5558" w:rsidRDefault="005A5558" w:rsidP="005A5558">
      <w:pPr>
        <w:spacing w:before="100" w:beforeAutospacing="1" w:after="100" w:afterAutospacing="1" w:line="240" w:lineRule="auto"/>
        <w:outlineLvl w:val="1"/>
        <w:rPr>
          <w:rFonts w:ascii="Times New Roman" w:eastAsia="Times New Roman" w:hAnsi="Times New Roman" w:cs="Times New Roman"/>
          <w:b/>
          <w:bCs/>
          <w:sz w:val="36"/>
          <w:szCs w:val="36"/>
          <w:lang w:val="en-US"/>
        </w:rPr>
      </w:pPr>
    </w:p>
    <w:sectPr w:rsidR="005A5558" w:rsidRPr="005A5558" w:rsidSect="008C7FB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1296"/>
    <w:multiLevelType w:val="multilevel"/>
    <w:tmpl w:val="77B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52A1E"/>
    <w:multiLevelType w:val="multilevel"/>
    <w:tmpl w:val="F84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8207D4"/>
    <w:multiLevelType w:val="multilevel"/>
    <w:tmpl w:val="F598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721B3A"/>
    <w:multiLevelType w:val="multilevel"/>
    <w:tmpl w:val="8A76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105BC1"/>
    <w:multiLevelType w:val="multilevel"/>
    <w:tmpl w:val="A416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143CF7"/>
    <w:multiLevelType w:val="multilevel"/>
    <w:tmpl w:val="358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772864"/>
    <w:multiLevelType w:val="multilevel"/>
    <w:tmpl w:val="8E8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2C2AA2"/>
    <w:multiLevelType w:val="multilevel"/>
    <w:tmpl w:val="92F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76636E"/>
    <w:multiLevelType w:val="multilevel"/>
    <w:tmpl w:val="8DE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962E24"/>
    <w:multiLevelType w:val="multilevel"/>
    <w:tmpl w:val="B88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2"/>
  </w:num>
  <w:num w:numId="5">
    <w:abstractNumId w:val="9"/>
  </w:num>
  <w:num w:numId="6">
    <w:abstractNumId w:val="3"/>
  </w:num>
  <w:num w:numId="7">
    <w:abstractNumId w:val="4"/>
  </w:num>
  <w:num w:numId="8">
    <w:abstractNumId w:val="0"/>
  </w:num>
  <w:num w:numId="9">
    <w:abstractNumId w:val="8"/>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6707B"/>
    <w:rsid w:val="0006707B"/>
    <w:rsid w:val="00303C7C"/>
    <w:rsid w:val="00370872"/>
    <w:rsid w:val="00385817"/>
    <w:rsid w:val="005A5558"/>
    <w:rsid w:val="008C7FB3"/>
    <w:rsid w:val="008D4668"/>
    <w:rsid w:val="009508D7"/>
    <w:rsid w:val="00A23BAA"/>
    <w:rsid w:val="00A8006B"/>
    <w:rsid w:val="00C775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FB3"/>
  </w:style>
  <w:style w:type="paragraph" w:styleId="Heading1">
    <w:name w:val="heading 1"/>
    <w:basedOn w:val="Normal"/>
    <w:link w:val="Heading1Char"/>
    <w:uiPriority w:val="9"/>
    <w:qFormat/>
    <w:rsid w:val="0037087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37087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7087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37087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872"/>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370872"/>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370872"/>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370872"/>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37087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70872"/>
    <w:rPr>
      <w:b/>
      <w:bCs/>
    </w:rPr>
  </w:style>
  <w:style w:type="paragraph" w:styleId="HTMLPreformatted">
    <w:name w:val="HTML Preformatted"/>
    <w:basedOn w:val="Normal"/>
    <w:link w:val="HTMLPreformattedChar"/>
    <w:uiPriority w:val="99"/>
    <w:semiHidden/>
    <w:unhideWhenUsed/>
    <w:rsid w:val="00370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70872"/>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37087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61952341">
      <w:bodyDiv w:val="1"/>
      <w:marLeft w:val="0"/>
      <w:marRight w:val="0"/>
      <w:marTop w:val="0"/>
      <w:marBottom w:val="0"/>
      <w:divBdr>
        <w:top w:val="none" w:sz="0" w:space="0" w:color="auto"/>
        <w:left w:val="none" w:sz="0" w:space="0" w:color="auto"/>
        <w:bottom w:val="none" w:sz="0" w:space="0" w:color="auto"/>
        <w:right w:val="none" w:sz="0" w:space="0" w:color="auto"/>
      </w:divBdr>
    </w:div>
    <w:div w:id="982731806">
      <w:bodyDiv w:val="1"/>
      <w:marLeft w:val="0"/>
      <w:marRight w:val="0"/>
      <w:marTop w:val="0"/>
      <w:marBottom w:val="0"/>
      <w:divBdr>
        <w:top w:val="none" w:sz="0" w:space="0" w:color="auto"/>
        <w:left w:val="none" w:sz="0" w:space="0" w:color="auto"/>
        <w:bottom w:val="none" w:sz="0" w:space="0" w:color="auto"/>
        <w:right w:val="none" w:sz="0" w:space="0" w:color="auto"/>
      </w:divBdr>
    </w:div>
    <w:div w:id="168579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4274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Gargi</dc:creator>
  <cp:lastModifiedBy>Gargi</cp:lastModifiedBy>
  <cp:revision>4</cp:revision>
  <dcterms:created xsi:type="dcterms:W3CDTF">2025-11-16T16:20:00Z</dcterms:created>
  <dcterms:modified xsi:type="dcterms:W3CDTF">2025-11-16T16:58:00Z</dcterms:modified>
</cp:coreProperties>
</file>