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《XX科技公司员工手册》（2025版）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《XX科技公司员工手册》第一条规定，本公司实行每周五天、每天八小时的标准工时制。弹性工作时间为上午九点至十一点到岗，下午六点至八点离岗，每日核心工作时间不少于六小时。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二条规定，员工加班应当事先在OA系统中提交加班申请并获直属主管审批。未经审批的加班不计入加班时长。工作日加班按工资的百分之一百五十支付加班费，休息日加班按工资的百分之二百支付，法定节假日加班按工资的百分之三百支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《XX科技公司员工手册》第三条规定，员工连续旷工超过三个工作日或一年内累计旷工超过十个工作日的，公司有权单方面解除劳动合同且无需支付经济补偿。旷工期间不计发工资。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《XX科技公司员工手册》第四条规定，员工每年享有五天带薪病假。病假超过五天的，超出部分按国家医疗期规定执行。请病假一日以上的，应当提供二级甲等以上医院的诊断证明。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《XX科技公司员工手册》第五条规定，女员工享有九十八天产假，其中产前可以休假十五天。难产的增加产假十五天。生育多胞胎的，每多生育一个婴儿增加产假十五天。男员工享有十五天陪产假。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《XX科技公司员工手册》第六条规定，员工离职应当提前三十日书面通知公司。试用期员工提前三日通知即可。离职员工应当配合完成工作交接，公司应当在员工离职当日结清全部工资。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《XX科技公司员工手册》第七条规定，公司实行十三薪制度。每年十二月发放双倍月薪作为年终奖励。当年度入职不满一年的员工，按实际工作月份折算。年终奖发放前离职的员工不享受当年年终奖。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八条规定，员工在职期间及离职后两年内，对其知悉的公司商业秘密负有保密义务。违反保密义务给公司造成损失的，应当赔偿全部损失并支付违约金，违约金标准为员工上一年度总收入的两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九条规定，公司设立知识产权奖励制度。员工在职期间完成的职务发明创造，专利申请权归公司所有，公司给予发明人一次性奖励人民币五千元至五万元。专利授权后，按专利实施效益给予发明人年度分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十条规定，员工之间应当相互尊重。禁止任何形式的职场霸凌、性别歧视和性骚扰。违反者视情节轻重给予警告、记过、降职降薪直至解除劳动合同的处分。公司设立匿名举报邮箱，保护举报人不受打击报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十一条规定，公司为员工缴纳五险一金，包括养老保险、医疗保险、失业保险、工伤保险、生育保险和住房公积金。缴费基数按照员工上一年度月平均工资确定。新入职员工按照首月工资确定缴费基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《XX科技公司员工手册》第十二条规定，员工因工负伤的，公司应当在事故发生后二十四小时内向当地人社部门报告，并协助员工进行工伤认定。工伤期间的工资福利待遇按照国家工伤保险条例执行。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十三条规定，公司与员工发生劳动争议的，双方应当先行协商解决。协商不成的，可以向公司所在地劳动争议调解委员会申请调解，或者直接向劳动争议仲裁委员会申请仲裁。对仲裁裁决不服的，可以向人民法院提起诉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十四条规定，本手册自2025年1月1日起施行。公司有权根据法律法规变化和经营需要对手册进行修订，修订内容应当公示并通知全体员工。修订后的条款与员工个人劳动合同不一致的，以对员工更有利的为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XX科技公司员工手册》第十五条规定，本手册未规定的事项按照《中华人民共和国劳动法》《中华人民共和国劳动合同法》及相关法律法规执行。本手册条款如与国家强制性法律规定相抵触的，以国家法律规定为准。</w:t>
      </w: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UyY2RjN2M3MjRmYWUzMDhjM2QxMWM2Njg4Y2Y0ZTcifQ=="/>
  </w:docVars>
  <w:rsids>
    <w:rsidRoot w:val="00000000"/>
    <w:rsid w:val="7FA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2026-07-09T11:24:15Z</dcterms:created>
  <dc:creator>13535</dc:creator>
  <cp:lastModifiedBy>13535</cp:lastModifiedBy>
  <dcterms:modified xsi:type="dcterms:W3CDTF">2026-07-09T11:24:21Z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B597CC737CEA4CEFA8C278886B395C17</vt:lpwstr>
  </property>
</Properties>
</file>