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t xml:space="preserve">{{raisonSociale}}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{{formeJuridique}}</w:t>
      </w:r>
    </w:p>
    <w:p>
      <w:pPr>
        <w:spacing w:after="200"/>
      </w:pPr>
      <w:r>
        <w:t xml:space="preserve">CAPITAL SOCIAL {{capital}} DIRHAMS</w:t>
      </w:r>
    </w:p>
    <w:p>
      <w:pPr>
        <w:spacing w:after="200"/>
      </w:pPr>
      <w:r>
        <w:t xml:space="preserve">SIEGE SOCIAL: {{siegeSocial}}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400"/>
        <w:jc w:val="center"/>
      </w:pPr>
      <w:r>
        <w:t xml:space="preserve">PROCES VERBAL DE LA DECISION DES ASSOCIES</w:t>
      </w:r>
    </w:p>
    <w:p>
      <w:pPr>
        <w:spacing w:after="200"/>
      </w:pPr>
      <w:r>
        <w:t xml:space="preserve">{{raisonSociale}}</w:t>
      </w:r>
    </w:p>
    <w:p>
      <w:pPr>
        <w:spacing w:after="200"/>
      </w:pPr>
      <w:r>
        <w:t xml:space="preserve">{{formeJuridique}}</w:t>
      </w:r>
    </w:p>
    <w:p>
      <w:pPr>
        <w:spacing w:after="200"/>
      </w:pPr>
      <w:r>
        <w:t xml:space="preserve">CAPITAL SOCIAL {{capital}} DIRHAMS</w:t>
      </w:r>
    </w:p>
    <w:p>
      <w:pPr>
        <w:spacing w:after="200"/>
      </w:pPr>
      <w:r>
        <w:t xml:space="preserve">SIEGE SOCIAL : {{siegeSocial}}</w:t>
      </w:r>
    </w:p>
    <w:p>
      <w:pPr>
        <w:spacing w:after="200"/>
      </w:pPr>
      <w:r>
        <w:t xml:space="preserve"> </w:t>
      </w:r>
    </w:p>
    <w:p>
      <w:pPr>
        <w:pStyle w:val="Heading1"/>
        <w:spacing w:after="400"/>
        <w:jc w:val="center"/>
      </w:pPr>
      <w:r>
        <w:t xml:space="preserve">PROCES VERBAL DE LA DECISION DES ASSOCIES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En date du {{dateAssemblee}} à 10 heures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{{associes}}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Seuls membres de la société à responsabilité limitée existant sous la raison sociale {{raisonSociale}}, se sont réunis en assemblée et ont pris la décision suivante, préalablement il est exposé ce qui suit :</w:t>
      </w:r>
    </w:p>
    <w:p>
      <w:pPr>
        <w:pStyle w:val="Heading2"/>
        <w:spacing w:after="200"/>
        <w:jc w:val="center"/>
      </w:pPr>
      <w:r>
        <w:t xml:space="preserve">FEUILLE DE PRESENCE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Le Présent procès-verbal sera signé par le président l'assemblée, il n'a pas été dressé de feuille de présence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COMPOSITION DU BUREAU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procède à la composition de son bureau :</w:t>
      </w:r>
    </w:p>
    <w:p>
      <w:pPr>
        <w:spacing w:after="200"/>
      </w:pPr>
      <w:r>
        <w:t xml:space="preserve">{{presidentAssemblee}} préside l'assemblée, et {{autreParticipant}} assiste à l'assemblée ;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RAPPEL DE L'ORDRE DU JOUR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Le président ouvre la séance, rappel que l'assemblée est réunie, conformément à la loi et aux statuts, en vue de délibérer et statuer sur l'ordre du jour suivants :</w:t>
      </w:r>
    </w:p>
    <w:p>
      <w:pPr>
        <w:spacing w:after="200"/>
      </w:pPr>
      <w:r>
        <w:t xml:space="preserve">·  Lecture et approbation du rapport de gestion de l'exercice {{exercice}} ;</w:t>
      </w:r>
    </w:p>
    <w:p>
      <w:pPr>
        <w:spacing w:after="200"/>
      </w:pPr>
      <w:r>
        <w:t xml:space="preserve">·  Approbation des comptes de l'exercice {{exercice}} ;</w:t>
      </w:r>
    </w:p>
    <w:p>
      <w:pPr>
        <w:spacing w:after="200"/>
      </w:pPr>
      <w:r>
        <w:t xml:space="preserve">·  Affectation des résultats de l'exercice {{exercice}}</w:t>
      </w:r>
    </w:p>
    <w:p>
      <w:pPr>
        <w:spacing w:after="200"/>
      </w:pPr>
      <w:r>
        <w:t xml:space="preserve">·  Question diverse.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précise que tous les documents prescrits par l'article 70 de la loi du 13 Février 1997, ont été tenus à la disposition des associés au siège social pendant le délai de quinze jours ayant précédé l'assemblée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a décidé les résolutions suivantes :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Première résolution</w:t>
      </w:r>
    </w:p>
    <w:p>
      <w:pPr>
        <w:spacing w:after="200"/>
      </w:pPr>
      <w:r>
        <w:t xml:space="preserve">·  Lecture et approbation du rapport de gestion pour l'exercice {{exercice}}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a fait la lecture du rapport de gestion concernant l'exercice {{exercice}} et l'approuve expressément dans toutes ses parties.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Deuxième résolution</w:t>
      </w:r>
    </w:p>
    <w:p>
      <w:pPr>
        <w:spacing w:after="200"/>
      </w:pPr>
      <w:r>
        <w:t xml:space="preserve">·  Approbation des comptes de l'exercice {{exercice}}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analyse les états de synthèse et l'inventaire de l'exercice {{exercice}} et les approuve expressément dans leurs parties. Lesquels se soldent respectivement par</w:t>
      </w:r>
    </w:p>
    <w:p>
      <w:pPr>
        <w:spacing w:after="200"/>
      </w:pPr>
      <w:r>
        <w:t xml:space="preserve">Résultat                 : + {{montantResultat}} DHS</w:t>
      </w:r>
    </w:p>
    <w:p>
      <w:pPr>
        <w:spacing w:after="200"/>
      </w:pPr>
      <w:r>
        <w:t xml:space="preserve">Report à nouveau  : {{reportANouveau}} DHS</w:t>
      </w:r>
    </w:p>
    <w:p>
      <w:pPr>
        <w:spacing w:after="200"/>
      </w:pPr>
      <w:r>
        <w:t xml:space="preserve">Réserve légale       : {{reserveLegale}} DHS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TROISIEME RESOLUTION</w:t>
      </w:r>
    </w:p>
    <w:p>
      <w:pPr>
        <w:spacing w:after="200"/>
      </w:pPr>
      <w:r>
        <w:t xml:space="preserve">·  Affectation des résultats de l'exercice {{exercice}}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décide d'affecter le résultat bénéficiaire ({{montantResultat}} DHS) comme suit</w:t>
      </w:r>
    </w:p>
    <w:p>
      <w:pPr>
        <w:spacing w:after="200"/>
      </w:pPr>
      <w:r>
        <w:t xml:space="preserve">Réserve légale      : {{affectationReserveLegale}} DHS</w:t>
      </w:r>
    </w:p>
    <w:p>
      <w:pPr>
        <w:spacing w:after="200"/>
      </w:pPr>
      <w:r>
        <w:t xml:space="preserve">Report à nouveau : {{affectationReportANouveau}} DHS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Par conséquence les nouveaux soldes seront comme suit :</w:t>
      </w:r>
    </w:p>
    <w:p>
      <w:pPr>
        <w:spacing w:after="200"/>
      </w:pPr>
      <w:r>
        <w:t xml:space="preserve">Réserve légale      : {{nouveauSoldeReserveLegale}} DHS</w:t>
      </w:r>
    </w:p>
    <w:p>
      <w:pPr>
        <w:spacing w:after="200"/>
      </w:pPr>
      <w:r>
        <w:t xml:space="preserve">Report à nouveau : {{nouveauSoldeReportANouveau}} DHS</w:t>
      </w:r>
    </w:p>
    <w:p>
      <w:pPr>
        <w:spacing w:after="200"/>
      </w:pPr>
      <w:r>
        <w:t xml:space="preserve">Résultat                 : 0.00 DHS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POUVOIRS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Tous pouvoirs sont donnés au porteur d'une expédition des présentes afin d'accomplir les formalités prévues par la loi.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FRAIS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Tous les frais des présentes et de leurs suites sont à la charge de la société.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Rien n'étant plus à l'ordre du jour, la séance est levée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Signé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{{signatures}}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 d'affectation de résultats bénéficiaires</dc:title>
  <dc:creator>Un-named</dc:creator>
  <dc:description>Template pour PV d'affectation de résultats bénéficiaires</dc:description>
  <cp:lastModifiedBy>Un-named</cp:lastModifiedBy>
  <cp:revision>1</cp:revision>
  <dcterms:created xsi:type="dcterms:W3CDTF">2025-04-12T12:33:01.098Z</dcterms:created>
  <dcterms:modified xsi:type="dcterms:W3CDTF">2025-04-12T12:33:01.100Z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