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Event Ledger - Functional Document</w:t>
      </w:r>
    </w:p>
    <w:p>
      <w:pPr>
        <w:jc w:val="center"/>
      </w:pPr>
      <w:r>
        <w:rPr>
          <w:i/>
          <w:sz w:val="22"/>
        </w:rPr>
        <w:t>Spring Boot Take-Home Project | Event Gateway API + Account Service</w:t>
      </w:r>
    </w:p>
    <w:p>
      <w:r>
        <w:t>This document explains the complete functional scope of the Event Ledger project using a simple SBI banking example and maps it to the implementation delivered in the GitHub-ready project.</w:t>
      </w:r>
    </w:p>
    <w:p>
      <w:pPr>
        <w:pStyle w:val="Heading1"/>
      </w:pPr>
      <w:r>
        <w:t>1. Business Problem in Simple SBI Example</w:t>
      </w:r>
    </w:p>
    <w:p>
      <w:r>
        <w:t>Imagine a customer has an SBI account. ICICI sends a salary CREDIT of Rs. 10,000 to the SBI account, Axis Bank sends a DEBIT of Rs. 2,000 for a personal loan EMI, and other systems may send more credits or debits. In real distributed banking systems, these events may arrive late, arrive out of order, or be delivered more than once due to retries or network issues. The system must make sure the SBI account balance is correct, duplicate transactions are not counted twice, and transaction history is shown in the original business time order.</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vAlign w:val="center"/>
          </w:tcPr>
          <w:p>
            <w:r>
              <w:t>Business Time</w:t>
            </w:r>
          </w:p>
        </w:tc>
        <w:tc>
          <w:tcPr>
            <w:tcW w:type="dxa" w:w="2045"/>
            <w:shd w:fill="D9EAF7"/>
            <w:vAlign w:val="center"/>
          </w:tcPr>
          <w:p>
            <w:r>
              <w:t>Source</w:t>
            </w:r>
          </w:p>
        </w:tc>
        <w:tc>
          <w:tcPr>
            <w:tcW w:type="dxa" w:w="2045"/>
            <w:shd w:fill="D9EAF7"/>
            <w:vAlign w:val="center"/>
          </w:tcPr>
          <w:p>
            <w:r>
              <w:t>Type</w:t>
            </w:r>
          </w:p>
        </w:tc>
        <w:tc>
          <w:tcPr>
            <w:tcW w:type="dxa" w:w="2045"/>
            <w:shd w:fill="D9EAF7"/>
            <w:vAlign w:val="center"/>
          </w:tcPr>
          <w:p>
            <w:r>
              <w:t>Amount</w:t>
            </w:r>
          </w:p>
        </w:tc>
        <w:tc>
          <w:tcPr>
            <w:tcW w:type="dxa" w:w="2045"/>
            <w:shd w:fill="D9EAF7"/>
            <w:vAlign w:val="center"/>
          </w:tcPr>
          <w:p>
            <w:r>
              <w:t>Event ID</w:t>
            </w:r>
          </w:p>
        </w:tc>
      </w:tr>
      <w:tr>
        <w:tc>
          <w:tcPr>
            <w:tcW w:type="dxa" w:w="2045"/>
          </w:tcPr>
          <w:p>
            <w:r>
              <w:t>5:00 PM</w:t>
            </w:r>
          </w:p>
        </w:tc>
        <w:tc>
          <w:tcPr>
            <w:tcW w:type="dxa" w:w="2045"/>
          </w:tcPr>
          <w:p>
            <w:r>
              <w:t>ICICI</w:t>
            </w:r>
          </w:p>
        </w:tc>
        <w:tc>
          <w:tcPr>
            <w:tcW w:type="dxa" w:w="2045"/>
          </w:tcPr>
          <w:p>
            <w:r>
              <w:t>CREDIT</w:t>
            </w:r>
          </w:p>
        </w:tc>
        <w:tc>
          <w:tcPr>
            <w:tcW w:type="dxa" w:w="2045"/>
          </w:tcPr>
          <w:p>
            <w:r>
              <w:t>Rs. 10,000</w:t>
            </w:r>
          </w:p>
        </w:tc>
        <w:tc>
          <w:tcPr>
            <w:tcW w:type="dxa" w:w="2045"/>
          </w:tcPr>
          <w:p>
            <w:r>
              <w:t>icici-salary-001</w:t>
            </w:r>
          </w:p>
        </w:tc>
      </w:tr>
      <w:tr>
        <w:tc>
          <w:tcPr>
            <w:tcW w:type="dxa" w:w="2045"/>
          </w:tcPr>
          <w:p>
            <w:r>
              <w:t>5:01 PM</w:t>
            </w:r>
          </w:p>
        </w:tc>
        <w:tc>
          <w:tcPr>
            <w:tcW w:type="dxa" w:w="2045"/>
          </w:tcPr>
          <w:p>
            <w:r>
              <w:t>Axis Bank</w:t>
            </w:r>
          </w:p>
        </w:tc>
        <w:tc>
          <w:tcPr>
            <w:tcW w:type="dxa" w:w="2045"/>
          </w:tcPr>
          <w:p>
            <w:r>
              <w:t>DEBIT</w:t>
            </w:r>
          </w:p>
        </w:tc>
        <w:tc>
          <w:tcPr>
            <w:tcW w:type="dxa" w:w="2045"/>
          </w:tcPr>
          <w:p>
            <w:r>
              <w:t>Rs. 2,000</w:t>
            </w:r>
          </w:p>
        </w:tc>
        <w:tc>
          <w:tcPr>
            <w:tcW w:type="dxa" w:w="2045"/>
          </w:tcPr>
          <w:p>
            <w:r>
              <w:t>axis-emi-001</w:t>
            </w:r>
          </w:p>
        </w:tc>
      </w:tr>
      <w:tr>
        <w:tc>
          <w:tcPr>
            <w:tcW w:type="dxa" w:w="2045"/>
          </w:tcPr>
          <w:p>
            <w:r>
              <w:t>5:02 PM</w:t>
            </w:r>
          </w:p>
        </w:tc>
        <w:tc>
          <w:tcPr>
            <w:tcW w:type="dxa" w:w="2045"/>
          </w:tcPr>
          <w:p>
            <w:r>
              <w:t>Refund System</w:t>
            </w:r>
          </w:p>
        </w:tc>
        <w:tc>
          <w:tcPr>
            <w:tcW w:type="dxa" w:w="2045"/>
          </w:tcPr>
          <w:p>
            <w:r>
              <w:t>CREDIT</w:t>
            </w:r>
          </w:p>
        </w:tc>
        <w:tc>
          <w:tcPr>
            <w:tcW w:type="dxa" w:w="2045"/>
          </w:tcPr>
          <w:p>
            <w:r>
              <w:t>Rs. 1,000</w:t>
            </w:r>
          </w:p>
        </w:tc>
        <w:tc>
          <w:tcPr>
            <w:tcW w:type="dxa" w:w="2045"/>
          </w:tcPr>
          <w:p>
            <w:r>
              <w:t>refund-001</w:t>
            </w:r>
          </w:p>
        </w:tc>
      </w:tr>
      <w:tr>
        <w:tc>
          <w:tcPr>
            <w:tcW w:type="dxa" w:w="2045"/>
          </w:tcPr>
          <w:p>
            <w:r>
              <w:t>5:03 PM</w:t>
            </w:r>
          </w:p>
        </w:tc>
        <w:tc>
          <w:tcPr>
            <w:tcW w:type="dxa" w:w="2045"/>
          </w:tcPr>
          <w:p>
            <w:r>
              <w:t>Card System</w:t>
            </w:r>
          </w:p>
        </w:tc>
        <w:tc>
          <w:tcPr>
            <w:tcW w:type="dxa" w:w="2045"/>
          </w:tcPr>
          <w:p>
            <w:r>
              <w:t>DEBIT</w:t>
            </w:r>
          </w:p>
        </w:tc>
        <w:tc>
          <w:tcPr>
            <w:tcW w:type="dxa" w:w="2045"/>
          </w:tcPr>
          <w:p>
            <w:r>
              <w:t>Rs. 500</w:t>
            </w:r>
          </w:p>
        </w:tc>
        <w:tc>
          <w:tcPr>
            <w:tcW w:type="dxa" w:w="2045"/>
          </w:tcPr>
          <w:p>
            <w:r>
              <w:t>card-debit-001</w:t>
            </w:r>
          </w:p>
        </w:tc>
      </w:tr>
    </w:tbl>
    <w:p>
      <w:pPr>
        <w:pStyle w:val="Heading1"/>
      </w:pPr>
      <w:r>
        <w:t>2. What We Built</w:t>
      </w:r>
    </w:p>
    <w:p>
      <w:r>
        <w:t>We built a two-service Spring Boot system. The Event Gateway API is the public-facing service that receives transaction events, validates them, stores them, handles idempotency, propagates trace IDs, and calls the Account Service. The Account Service is an internal service that owns account balance and transaction history. Both services are independently runnable and use separate H2 databases.</w:t>
      </w:r>
    </w:p>
    <w:p>
      <w:pPr>
        <w:pStyle w:val="IntenseQuote"/>
      </w:pPr>
      <w:r>
        <w:rPr>
          <w:rFonts w:ascii="Courier New" w:hAnsi="Courier New"/>
          <w:sz w:val="18"/>
        </w:rPr>
        <w:t>Browser / Client / Upstream Systems</w:t>
        <w:br/>
        <w:t xml:space="preserve">        |</w:t>
        <w:br/>
        <w:t xml:space="preserve">        v</w:t>
        <w:br/>
        <w:t>Event Gateway API  --REST + X-Trace-Id--&gt;  Account Service</w:t>
        <w:br/>
        <w:t xml:space="preserve">        |                                      |</w:t>
        <w:br/>
        <w:t xml:space="preserve">        v                                      v</w:t>
        <w:br/>
        <w:t>Gateway H2 DB                          Account H2 DB</w:t>
      </w:r>
    </w:p>
    <w:p>
      <w:pPr>
        <w:pStyle w:val="Heading1"/>
      </w:pPr>
      <w:r>
        <w:t>3. Service Responsibilities</w:t>
      </w:r>
    </w:p>
    <w:tbl>
      <w:tblPr>
        <w:tblStyle w:val="TableGrid"/>
        <w:tblW w:type="auto" w:w="0"/>
        <w:tblLook w:firstColumn="1" w:firstRow="1" w:lastColumn="0" w:lastRow="0" w:noHBand="0" w:noVBand="1" w:val="04A0"/>
      </w:tblPr>
      <w:tblGrid>
        <w:gridCol w:w="5112"/>
        <w:gridCol w:w="5112"/>
      </w:tblGrid>
      <w:tr>
        <w:tc>
          <w:tcPr>
            <w:tcW w:type="dxa" w:w="5112"/>
            <w:shd w:fill="D9EAF7"/>
          </w:tcPr>
          <w:p>
            <w:r>
              <w:t>Service</w:t>
            </w:r>
          </w:p>
        </w:tc>
        <w:tc>
          <w:tcPr>
            <w:tcW w:type="dxa" w:w="5112"/>
            <w:shd w:fill="D9EAF7"/>
          </w:tcPr>
          <w:p>
            <w:r>
              <w:t>Responsibility</w:t>
            </w:r>
          </w:p>
        </w:tc>
      </w:tr>
      <w:tr>
        <w:tc>
          <w:tcPr>
            <w:tcW w:type="dxa" w:w="5112"/>
          </w:tcPr>
          <w:p>
            <w:r>
              <w:t>Event Gateway API</w:t>
            </w:r>
          </w:p>
        </w:tc>
        <w:tc>
          <w:tcPr>
            <w:tcW w:type="dxa" w:w="5112"/>
          </w:tcPr>
          <w:p>
            <w:r>
              <w:t>Receives POST /events, validates payloads, checks duplicate eventId, stores events, calls Account Service, returns events by eventTimestamp, exposes health/metrics, and handles Account Service failures.</w:t>
            </w:r>
          </w:p>
        </w:tc>
      </w:tr>
      <w:tr>
        <w:tc>
          <w:tcPr>
            <w:tcW w:type="dxa" w:w="5112"/>
          </w:tcPr>
          <w:p>
            <w:r>
              <w:t>Account Service</w:t>
            </w:r>
          </w:p>
        </w:tc>
        <w:tc>
          <w:tcPr>
            <w:tcW w:type="dxa" w:w="5112"/>
          </w:tcPr>
          <w:p>
            <w:r>
              <w:t>Receives transactions from Gateway, applies each unique event once, calculates balance as CREDIT minus DEBIT, stores account and transaction history, exposes health/metrics.</w:t>
            </w:r>
          </w:p>
        </w:tc>
      </w:tr>
    </w:tbl>
    <w:p>
      <w:pPr>
        <w:pStyle w:val="Heading1"/>
      </w:pPr>
      <w:r>
        <w:t>4. Functional Flow - Happy Path</w:t>
      </w:r>
    </w:p>
    <w:p>
      <w:pPr>
        <w:pStyle w:val="ListNumber"/>
      </w:pPr>
      <w:r>
        <w:t>Client or upstream system sends transaction event to Gateway using POST /events.</w:t>
      </w:r>
    </w:p>
    <w:p>
      <w:pPr>
        <w:pStyle w:val="ListNumber"/>
      </w:pPr>
      <w:r>
        <w:t>Gateway validates mandatory fields: eventId, accountId, type, amount, currency, and eventTimestamp.</w:t>
      </w:r>
    </w:p>
    <w:p>
      <w:pPr>
        <w:pStyle w:val="ListNumber"/>
      </w:pPr>
      <w:r>
        <w:t>Gateway checks if eventId already exists. If yes, it returns the original event and does not call Account Service again.</w:t>
      </w:r>
    </w:p>
    <w:p>
      <w:pPr>
        <w:pStyle w:val="ListNumber"/>
      </w:pPr>
      <w:r>
        <w:t>Gateway stores a new event with status RECEIVED and stores receivedAt separately from eventTimestamp.</w:t>
      </w:r>
    </w:p>
    <w:p>
      <w:pPr>
        <w:pStyle w:val="ListNumber"/>
      </w:pPr>
      <w:r>
        <w:t>Gateway generates or reuses X-Trace-Id and sends the same header to Account Service.</w:t>
      </w:r>
    </w:p>
    <w:p>
      <w:pPr>
        <w:pStyle w:val="ListNumber"/>
      </w:pPr>
      <w:r>
        <w:t>Account Service checks eventId again for safety and applies the transaction only once.</w:t>
      </w:r>
    </w:p>
    <w:p>
      <w:pPr>
        <w:pStyle w:val="ListNumber"/>
      </w:pPr>
      <w:r>
        <w:t>For CREDIT, Account Service adds amount. For DEBIT, it subtracts amount.</w:t>
      </w:r>
    </w:p>
    <w:p>
      <w:pPr>
        <w:pStyle w:val="ListNumber"/>
      </w:pPr>
      <w:r>
        <w:t>Account Service returns success and current balance to Gateway.</w:t>
      </w:r>
    </w:p>
    <w:p>
      <w:pPr>
        <w:pStyle w:val="ListNumber"/>
      </w:pPr>
      <w:r>
        <w:t>Gateway marks the event as APPLIED and returns response to client.</w:t>
      </w:r>
    </w:p>
    <w:p>
      <w:pPr>
        <w:pStyle w:val="Heading1"/>
      </w:pPr>
      <w:r>
        <w:t>5. Idempotency - Duplicate Event Protection</w:t>
      </w:r>
    </w:p>
    <w:p>
      <w:r>
        <w:t>If ICICI sends eventId icici-salary-001 with Rs. 10,000 credit twice, the first request is processed and balance increases by Rs. 10,000. The second request has the same eventId, so Gateway detects it as duplicate and returns the already saved event. Gateway does not call Account Service again. Account Service also stores transaction eventId uniquely as a second protection layer.</w:t>
      </w:r>
    </w:p>
    <w:p>
      <w:pPr>
        <w:pStyle w:val="IntenseQuote"/>
      </w:pPr>
      <w:r>
        <w:rPr>
          <w:rFonts w:ascii="Courier New" w:hAnsi="Courier New"/>
          <w:sz w:val="18"/>
        </w:rPr>
        <w:t>First request:  eventId=icici-salary-001 -&gt; CREDIT Rs. 10,000 -&gt; APPLIED</w:t>
        <w:br/>
        <w:t>Second request: eventId=icici-salary-001 -&gt; DUPLICATE -&gt; balance not changed</w:t>
        <w:br/>
        <w:t>Correct balance impact = Rs. 10,000, not Rs. 20,000</w:t>
      </w:r>
    </w:p>
    <w:p>
      <w:pPr>
        <w:pStyle w:val="Heading1"/>
      </w:pPr>
      <w:r>
        <w:t>6. Out-of-Order Tolerance</w:t>
      </w:r>
    </w:p>
    <w:p>
      <w:r>
        <w:t>eventTimestamp is the original business time from upstream, not the time Gateway received the event. Gateway also stores receivedAt separately for debugging. Even if a 5:03 PM debit arrives before a 5:00 PM credit, Gateway stores both and lists transaction history using ORDER BY eventTimestamp. Balance remains correct for this assignment because Account Service applies every unique credit and debit once, and balance is calculated as total credits minus total debits.</w:t>
      </w:r>
    </w:p>
    <w:p>
      <w:pPr>
        <w:pStyle w:val="IntenseQuote"/>
      </w:pPr>
      <w:r>
        <w:rPr>
          <w:rFonts w:ascii="Courier New" w:hAnsi="Courier New"/>
          <w:sz w:val="18"/>
        </w:rPr>
        <w:t>Wrong arrival order at Gateway:</w:t>
        <w:br/>
        <w:t>5:03 PM DEBIT arrives first</w:t>
        <w:br/>
        <w:t>5:00 PM CREDIT arrives second</w:t>
        <w:br/>
        <w:br/>
        <w:t>Correct listing order returned by Gateway:</w:t>
        <w:br/>
        <w:t>5:00 PM CREDIT Rs. 10,000</w:t>
        <w:br/>
        <w:t>5:03 PM DEBIT Rs. 500</w:t>
      </w:r>
    </w:p>
    <w:p>
      <w:pPr>
        <w:pStyle w:val="Heading1"/>
      </w:pPr>
      <w:r>
        <w:t>7. Trace ID Propagation</w:t>
      </w:r>
    </w:p>
    <w:p>
      <w:r>
        <w:t>Gateway creates a trace ID if the caller does not send one. If the caller sends X-Trace-Id, Gateway reuses it. Gateway passes the same X-Trace-Id header to Account Service. Both services log the same traceId along with eventId. eventId tracks the business transaction. traceId tracks one technical request attempt across services.</w:t>
      </w:r>
    </w:p>
    <w:p>
      <w:pPr>
        <w:pStyle w:val="IntenseQuote"/>
      </w:pPr>
      <w:r>
        <w:rPr>
          <w:rFonts w:ascii="Courier New" w:hAnsi="Courier New"/>
          <w:sz w:val="18"/>
        </w:rPr>
        <w:t>Client -&gt; Gateway</w:t>
        <w:br/>
        <w:t>POST /events</w:t>
        <w:br/>
        <w:t>X-Trace-Id: trace-abc-123</w:t>
        <w:br/>
        <w:br/>
        <w:t>Gateway -&gt; Account Service</w:t>
        <w:br/>
        <w:t>POST /accounts/sbi-123/transactions</w:t>
        <w:br/>
        <w:t>X-Trace-Id: trace-abc-123</w:t>
      </w:r>
    </w:p>
    <w:p>
      <w:pPr>
        <w:pStyle w:val="Heading1"/>
      </w:pPr>
      <w:r>
        <w:t>8. Resiliency and Graceful Degradation</w:t>
      </w:r>
    </w:p>
    <w:p>
      <w:r>
        <w:t>Gateway protects the call to Account Service using retry and circuit breaker configuration. If Account Service is slow or down, Gateway does not hang and does not expose a generic 500 error. It returns 503 Service Unavailable with a clear message. Gateway-only reads still work because Gateway has its own local event database.</w:t>
      </w:r>
    </w:p>
    <w:tbl>
      <w:tblPr>
        <w:tblStyle w:val="TableGrid"/>
        <w:tblW w:type="auto" w:w="0"/>
        <w:tblLook w:firstColumn="1" w:firstRow="1" w:lastColumn="0" w:lastRow="0" w:noHBand="0" w:noVBand="1" w:val="04A0"/>
      </w:tblPr>
      <w:tblGrid>
        <w:gridCol w:w="5112"/>
        <w:gridCol w:w="5112"/>
      </w:tblGrid>
      <w:tr>
        <w:tc>
          <w:tcPr>
            <w:tcW w:type="dxa" w:w="5112"/>
            <w:shd w:fill="D9EAF7"/>
          </w:tcPr>
          <w:p>
            <w:r>
              <w:t>Scenario</w:t>
            </w:r>
          </w:p>
        </w:tc>
        <w:tc>
          <w:tcPr>
            <w:tcW w:type="dxa" w:w="5112"/>
            <w:shd w:fill="D9EAF7"/>
          </w:tcPr>
          <w:p>
            <w:r>
              <w:t>Expected Behavior</w:t>
            </w:r>
          </w:p>
        </w:tc>
      </w:tr>
      <w:tr>
        <w:tc>
          <w:tcPr>
            <w:tcW w:type="dxa" w:w="5112"/>
          </w:tcPr>
          <w:p>
            <w:r>
              <w:t>POST /events while Account Service is down</w:t>
            </w:r>
          </w:p>
        </w:tc>
        <w:tc>
          <w:tcPr>
            <w:tcW w:type="dxa" w:w="5112"/>
          </w:tcPr>
          <w:p>
            <w:r>
              <w:t>Gateway returns 503 and marks event FAILED in this implementation.</w:t>
            </w:r>
          </w:p>
        </w:tc>
      </w:tr>
      <w:tr>
        <w:tc>
          <w:tcPr>
            <w:tcW w:type="dxa" w:w="5112"/>
          </w:tcPr>
          <w:p>
            <w:r>
              <w:t>GET /events/{eventId}</w:t>
            </w:r>
          </w:p>
        </w:tc>
        <w:tc>
          <w:tcPr>
            <w:tcW w:type="dxa" w:w="5112"/>
          </w:tcPr>
          <w:p>
            <w:r>
              <w:t>Still works from Gateway H2 DB.</w:t>
            </w:r>
          </w:p>
        </w:tc>
      </w:tr>
      <w:tr>
        <w:tc>
          <w:tcPr>
            <w:tcW w:type="dxa" w:w="5112"/>
          </w:tcPr>
          <w:p>
            <w:r>
              <w:t>GET /events?account=sbi-123</w:t>
            </w:r>
          </w:p>
        </w:tc>
        <w:tc>
          <w:tcPr>
            <w:tcW w:type="dxa" w:w="5112"/>
          </w:tcPr>
          <w:p>
            <w:r>
              <w:t>Still works from Gateway H2 DB and returns records ordered by eventTimestamp.</w:t>
            </w:r>
          </w:p>
        </w:tc>
      </w:tr>
      <w:tr>
        <w:tc>
          <w:tcPr>
            <w:tcW w:type="dxa" w:w="5112"/>
          </w:tcPr>
          <w:p>
            <w:r>
              <w:t>GET /accounts/{accountId}/balance</w:t>
            </w:r>
          </w:p>
        </w:tc>
        <w:tc>
          <w:tcPr>
            <w:tcW w:type="dxa" w:w="5112"/>
          </w:tcPr>
          <w:p>
            <w:r>
              <w:t>Returns a clear Account Service unavailable error if Account Service cannot be reached.</w:t>
            </w:r>
          </w:p>
        </w:tc>
      </w:tr>
    </w:tbl>
    <w:p>
      <w:pPr>
        <w:pStyle w:val="Heading1"/>
      </w:pPr>
      <w:r>
        <w:t>9. API Endpoints</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fill="D9EAF7"/>
          </w:tcPr>
          <w:p>
            <w:r>
              <w:t>Service</w:t>
            </w:r>
          </w:p>
        </w:tc>
        <w:tc>
          <w:tcPr>
            <w:tcW w:type="dxa" w:w="2556"/>
            <w:shd w:fill="D9EAF7"/>
          </w:tcPr>
          <w:p>
            <w:r>
              <w:t>Method</w:t>
            </w:r>
          </w:p>
        </w:tc>
        <w:tc>
          <w:tcPr>
            <w:tcW w:type="dxa" w:w="2556"/>
            <w:shd w:fill="D9EAF7"/>
          </w:tcPr>
          <w:p>
            <w:r>
              <w:t>Endpoint</w:t>
            </w:r>
          </w:p>
        </w:tc>
        <w:tc>
          <w:tcPr>
            <w:tcW w:type="dxa" w:w="2556"/>
            <w:shd w:fill="D9EAF7"/>
          </w:tcPr>
          <w:p>
            <w:r>
              <w:t>Purpose</w:t>
            </w:r>
          </w:p>
        </w:tc>
      </w:tr>
      <w:tr>
        <w:tc>
          <w:tcPr>
            <w:tcW w:type="dxa" w:w="2556"/>
          </w:tcPr>
          <w:p>
            <w:r>
              <w:t>Gateway</w:t>
            </w:r>
          </w:p>
        </w:tc>
        <w:tc>
          <w:tcPr>
            <w:tcW w:type="dxa" w:w="2556"/>
          </w:tcPr>
          <w:p>
            <w:r>
              <w:t>POST</w:t>
            </w:r>
          </w:p>
        </w:tc>
        <w:tc>
          <w:tcPr>
            <w:tcW w:type="dxa" w:w="2556"/>
          </w:tcPr>
          <w:p>
            <w:r>
              <w:t>/events</w:t>
            </w:r>
          </w:p>
        </w:tc>
        <w:tc>
          <w:tcPr>
            <w:tcW w:type="dxa" w:w="2556"/>
          </w:tcPr>
          <w:p>
            <w:r>
              <w:t>Submit transaction event.</w:t>
            </w:r>
          </w:p>
        </w:tc>
      </w:tr>
      <w:tr>
        <w:tc>
          <w:tcPr>
            <w:tcW w:type="dxa" w:w="2556"/>
          </w:tcPr>
          <w:p>
            <w:r>
              <w:t>Gateway</w:t>
            </w:r>
          </w:p>
        </w:tc>
        <w:tc>
          <w:tcPr>
            <w:tcW w:type="dxa" w:w="2556"/>
          </w:tcPr>
          <w:p>
            <w:r>
              <w:t>GET</w:t>
            </w:r>
          </w:p>
        </w:tc>
        <w:tc>
          <w:tcPr>
            <w:tcW w:type="dxa" w:w="2556"/>
          </w:tcPr>
          <w:p>
            <w:r>
              <w:t>/events/{eventId}</w:t>
            </w:r>
          </w:p>
        </w:tc>
        <w:tc>
          <w:tcPr>
            <w:tcW w:type="dxa" w:w="2556"/>
          </w:tcPr>
          <w:p>
            <w:r>
              <w:t>Get event by ID.</w:t>
            </w:r>
          </w:p>
        </w:tc>
      </w:tr>
      <w:tr>
        <w:tc>
          <w:tcPr>
            <w:tcW w:type="dxa" w:w="2556"/>
          </w:tcPr>
          <w:p>
            <w:r>
              <w:t>Gateway</w:t>
            </w:r>
          </w:p>
        </w:tc>
        <w:tc>
          <w:tcPr>
            <w:tcW w:type="dxa" w:w="2556"/>
          </w:tcPr>
          <w:p>
            <w:r>
              <w:t>GET</w:t>
            </w:r>
          </w:p>
        </w:tc>
        <w:tc>
          <w:tcPr>
            <w:tcW w:type="dxa" w:w="2556"/>
          </w:tcPr>
          <w:p>
            <w:r>
              <w:t>/events?account={accountId}</w:t>
            </w:r>
          </w:p>
        </w:tc>
        <w:tc>
          <w:tcPr>
            <w:tcW w:type="dxa" w:w="2556"/>
          </w:tcPr>
          <w:p>
            <w:r>
              <w:t>List account events ordered by eventTimestamp.</w:t>
            </w:r>
          </w:p>
        </w:tc>
      </w:tr>
      <w:tr>
        <w:tc>
          <w:tcPr>
            <w:tcW w:type="dxa" w:w="2556"/>
          </w:tcPr>
          <w:p>
            <w:r>
              <w:t>Gateway</w:t>
            </w:r>
          </w:p>
        </w:tc>
        <w:tc>
          <w:tcPr>
            <w:tcW w:type="dxa" w:w="2556"/>
          </w:tcPr>
          <w:p>
            <w:r>
              <w:t>GET</w:t>
            </w:r>
          </w:p>
        </w:tc>
        <w:tc>
          <w:tcPr>
            <w:tcW w:type="dxa" w:w="2556"/>
          </w:tcPr>
          <w:p>
            <w:r>
              <w:t>/accounts/{accountId}/balance</w:t>
            </w:r>
          </w:p>
        </w:tc>
        <w:tc>
          <w:tcPr>
            <w:tcW w:type="dxa" w:w="2556"/>
          </w:tcPr>
          <w:p>
            <w:r>
              <w:t>Proxy balance query to Account Service.</w:t>
            </w:r>
          </w:p>
        </w:tc>
      </w:tr>
      <w:tr>
        <w:tc>
          <w:tcPr>
            <w:tcW w:type="dxa" w:w="2556"/>
          </w:tcPr>
          <w:p>
            <w:r>
              <w:t>Gateway</w:t>
            </w:r>
          </w:p>
        </w:tc>
        <w:tc>
          <w:tcPr>
            <w:tcW w:type="dxa" w:w="2556"/>
          </w:tcPr>
          <w:p>
            <w:r>
              <w:t>GET</w:t>
            </w:r>
          </w:p>
        </w:tc>
        <w:tc>
          <w:tcPr>
            <w:tcW w:type="dxa" w:w="2556"/>
          </w:tcPr>
          <w:p>
            <w:r>
              <w:t>/health</w:t>
            </w:r>
          </w:p>
        </w:tc>
        <w:tc>
          <w:tcPr>
            <w:tcW w:type="dxa" w:w="2556"/>
          </w:tcPr>
          <w:p>
            <w:r>
              <w:t>Gateway health check.</w:t>
            </w:r>
          </w:p>
        </w:tc>
      </w:tr>
      <w:tr>
        <w:tc>
          <w:tcPr>
            <w:tcW w:type="dxa" w:w="2556"/>
          </w:tcPr>
          <w:p>
            <w:r>
              <w:t>Gateway</w:t>
            </w:r>
          </w:p>
        </w:tc>
        <w:tc>
          <w:tcPr>
            <w:tcW w:type="dxa" w:w="2556"/>
          </w:tcPr>
          <w:p>
            <w:r>
              <w:t>GET</w:t>
            </w:r>
          </w:p>
        </w:tc>
        <w:tc>
          <w:tcPr>
            <w:tcW w:type="dxa" w:w="2556"/>
          </w:tcPr>
          <w:p>
            <w:r>
              <w:t>/metrics</w:t>
            </w:r>
          </w:p>
        </w:tc>
        <w:tc>
          <w:tcPr>
            <w:tcW w:type="dxa" w:w="2556"/>
          </w:tcPr>
          <w:p>
            <w:r>
              <w:t>Gateway custom metrics.</w:t>
            </w:r>
          </w:p>
        </w:tc>
      </w:tr>
      <w:tr>
        <w:tc>
          <w:tcPr>
            <w:tcW w:type="dxa" w:w="2556"/>
          </w:tcPr>
          <w:p>
            <w:r>
              <w:t>Account Service</w:t>
            </w:r>
          </w:p>
        </w:tc>
        <w:tc>
          <w:tcPr>
            <w:tcW w:type="dxa" w:w="2556"/>
          </w:tcPr>
          <w:p>
            <w:r>
              <w:t>POST</w:t>
            </w:r>
          </w:p>
        </w:tc>
        <w:tc>
          <w:tcPr>
            <w:tcW w:type="dxa" w:w="2556"/>
          </w:tcPr>
          <w:p>
            <w:r>
              <w:t>/accounts/{accountId}/transactions</w:t>
            </w:r>
          </w:p>
        </w:tc>
        <w:tc>
          <w:tcPr>
            <w:tcW w:type="dxa" w:w="2556"/>
          </w:tcPr>
          <w:p>
            <w:r>
              <w:t>Apply transaction to account.</w:t>
            </w:r>
          </w:p>
        </w:tc>
      </w:tr>
      <w:tr>
        <w:tc>
          <w:tcPr>
            <w:tcW w:type="dxa" w:w="2556"/>
          </w:tcPr>
          <w:p>
            <w:r>
              <w:t>Account Service</w:t>
            </w:r>
          </w:p>
        </w:tc>
        <w:tc>
          <w:tcPr>
            <w:tcW w:type="dxa" w:w="2556"/>
          </w:tcPr>
          <w:p>
            <w:r>
              <w:t>GET</w:t>
            </w:r>
          </w:p>
        </w:tc>
        <w:tc>
          <w:tcPr>
            <w:tcW w:type="dxa" w:w="2556"/>
          </w:tcPr>
          <w:p>
            <w:r>
              <w:t>/accounts/{accountId}/balance</w:t>
            </w:r>
          </w:p>
        </w:tc>
        <w:tc>
          <w:tcPr>
            <w:tcW w:type="dxa" w:w="2556"/>
          </w:tcPr>
          <w:p>
            <w:r>
              <w:t>Get current account balance.</w:t>
            </w:r>
          </w:p>
        </w:tc>
      </w:tr>
      <w:tr>
        <w:tc>
          <w:tcPr>
            <w:tcW w:type="dxa" w:w="2556"/>
          </w:tcPr>
          <w:p>
            <w:r>
              <w:t>Account Service</w:t>
            </w:r>
          </w:p>
        </w:tc>
        <w:tc>
          <w:tcPr>
            <w:tcW w:type="dxa" w:w="2556"/>
          </w:tcPr>
          <w:p>
            <w:r>
              <w:t>GET</w:t>
            </w:r>
          </w:p>
        </w:tc>
        <w:tc>
          <w:tcPr>
            <w:tcW w:type="dxa" w:w="2556"/>
          </w:tcPr>
          <w:p>
            <w:r>
              <w:t>/accounts/{accountId}</w:t>
            </w:r>
          </w:p>
        </w:tc>
        <w:tc>
          <w:tcPr>
            <w:tcW w:type="dxa" w:w="2556"/>
          </w:tcPr>
          <w:p>
            <w:r>
              <w:t>Get account details and recent transactions.</w:t>
            </w:r>
          </w:p>
        </w:tc>
      </w:tr>
      <w:tr>
        <w:tc>
          <w:tcPr>
            <w:tcW w:type="dxa" w:w="2556"/>
          </w:tcPr>
          <w:p>
            <w:r>
              <w:t>Account Service</w:t>
            </w:r>
          </w:p>
        </w:tc>
        <w:tc>
          <w:tcPr>
            <w:tcW w:type="dxa" w:w="2556"/>
          </w:tcPr>
          <w:p>
            <w:r>
              <w:t>GET</w:t>
            </w:r>
          </w:p>
        </w:tc>
        <w:tc>
          <w:tcPr>
            <w:tcW w:type="dxa" w:w="2556"/>
          </w:tcPr>
          <w:p>
            <w:r>
              <w:t>/health</w:t>
            </w:r>
          </w:p>
        </w:tc>
        <w:tc>
          <w:tcPr>
            <w:tcW w:type="dxa" w:w="2556"/>
          </w:tcPr>
          <w:p>
            <w:r>
              <w:t>Account Service health check.</w:t>
            </w:r>
          </w:p>
        </w:tc>
      </w:tr>
      <w:tr>
        <w:tc>
          <w:tcPr>
            <w:tcW w:type="dxa" w:w="2556"/>
          </w:tcPr>
          <w:p>
            <w:r>
              <w:t>Account Service</w:t>
            </w:r>
          </w:p>
        </w:tc>
        <w:tc>
          <w:tcPr>
            <w:tcW w:type="dxa" w:w="2556"/>
          </w:tcPr>
          <w:p>
            <w:r>
              <w:t>GET</w:t>
            </w:r>
          </w:p>
        </w:tc>
        <w:tc>
          <w:tcPr>
            <w:tcW w:type="dxa" w:w="2556"/>
          </w:tcPr>
          <w:p>
            <w:r>
              <w:t>/metrics</w:t>
            </w:r>
          </w:p>
        </w:tc>
        <w:tc>
          <w:tcPr>
            <w:tcW w:type="dxa" w:w="2556"/>
          </w:tcPr>
          <w:p>
            <w:r>
              <w:t>Account Service custom metrics.</w:t>
            </w:r>
          </w:p>
        </w:tc>
      </w:tr>
    </w:tbl>
    <w:p>
      <w:pPr>
        <w:pStyle w:val="Heading1"/>
      </w:pPr>
      <w:r>
        <w:t>10. Sample SBI Payloads</w:t>
      </w:r>
    </w:p>
    <w:p>
      <w:pPr>
        <w:pStyle w:val="IntenseQuote"/>
      </w:pPr>
      <w:r>
        <w:rPr>
          <w:rFonts w:ascii="Courier New" w:hAnsi="Courier New"/>
          <w:sz w:val="18"/>
        </w:rPr>
        <w:t>POST http://localhost:8080/events</w:t>
        <w:br/>
        <w:t>Content-Type: application/json</w:t>
        <w:br/>
        <w:t>X-Trace-Id: demo-trace-001</w:t>
        <w:br/>
        <w:br/>
        <w:t>{</w:t>
        <w:br/>
        <w:t xml:space="preserve">  "eventId": "icici-salary-001",</w:t>
        <w:br/>
        <w:t xml:space="preserve">  "accountId": "sbi-123",</w:t>
        <w:br/>
        <w:t xml:space="preserve">  "type": "CREDIT",</w:t>
        <w:br/>
        <w:t xml:space="preserve">  "amount": 10000.00,</w:t>
        <w:br/>
        <w:t xml:space="preserve">  "currency": "INR",</w:t>
        <w:br/>
        <w:t xml:space="preserve">  "eventTimestamp": "2026-06-26T17:00:00Z",</w:t>
        <w:br/>
        <w:t xml:space="preserve">  "metadata": {</w:t>
        <w:br/>
        <w:t xml:space="preserve">    "source": "ICICI",</w:t>
        <w:br/>
        <w:t xml:space="preserve">    "description": "Salary credit"</w:t>
        <w:br/>
        <w:t xml:space="preserve">  }</w:t>
        <w:br/>
        <w:t>}</w:t>
      </w:r>
    </w:p>
    <w:p>
      <w:pPr>
        <w:pStyle w:val="Heading1"/>
      </w:pPr>
      <w:r>
        <w:t>11. Automated Test Coverage</w:t>
      </w:r>
    </w:p>
    <w:p>
      <w:pPr>
        <w:pStyle w:val="ListBullet"/>
      </w:pPr>
      <w:r>
        <w:t>Valid credit event updates balance.</w:t>
      </w:r>
    </w:p>
    <w:p>
      <w:pPr>
        <w:pStyle w:val="ListBullet"/>
      </w:pPr>
      <w:r>
        <w:t>Valid debit event updates balance.</w:t>
      </w:r>
    </w:p>
    <w:p>
      <w:pPr>
        <w:pStyle w:val="ListBullet"/>
      </w:pPr>
      <w:r>
        <w:t>Duplicate eventId does not update balance twice.</w:t>
      </w:r>
    </w:p>
    <w:p>
      <w:pPr>
        <w:pStyle w:val="ListBullet"/>
      </w:pPr>
      <w:r>
        <w:t>Out-of-order events are returned sorted by eventTimestamp.</w:t>
      </w:r>
    </w:p>
    <w:p>
      <w:pPr>
        <w:pStyle w:val="ListBullet"/>
      </w:pPr>
      <w:r>
        <w:t>Validation rejects missing fields and invalid amount.</w:t>
      </w:r>
    </w:p>
    <w:p>
      <w:pPr>
        <w:pStyle w:val="ListBullet"/>
      </w:pPr>
      <w:r>
        <w:t>Account Service duplicate transaction handling.</w:t>
      </w:r>
    </w:p>
    <w:p>
      <w:pPr>
        <w:pStyle w:val="ListBullet"/>
      </w:pPr>
      <w:r>
        <w:t>Gateway returns 503 when Account Service is unavailable.</w:t>
      </w:r>
    </w:p>
    <w:p>
      <w:pPr>
        <w:pStyle w:val="ListBullet"/>
      </w:pPr>
      <w:r>
        <w:t>X-Trace-Id propagation from Gateway to Account Service.</w:t>
      </w:r>
    </w:p>
    <w:p>
      <w:pPr>
        <w:pStyle w:val="ListBullet"/>
      </w:pPr>
      <w:r>
        <w:t>Integration-style Gateway to Account Service flow.</w:t>
      </w:r>
    </w:p>
    <w:p>
      <w:pPr>
        <w:pStyle w:val="Heading1"/>
      </w:pPr>
      <w:r>
        <w:t>12. How to Run the Project</w:t>
      </w:r>
    </w:p>
    <w:p>
      <w:pPr>
        <w:pStyle w:val="IntenseQuote"/>
      </w:pPr>
      <w:r>
        <w:rPr>
          <w:rFonts w:ascii="Courier New" w:hAnsi="Courier New"/>
          <w:sz w:val="18"/>
        </w:rPr>
        <w:t>cd event-ledger-springboot</w:t>
        <w:br/>
        <w:t>mvn clean test</w:t>
        <w:br/>
        <w:t>docker compose up --build</w:t>
      </w:r>
    </w:p>
    <w:p>
      <w:r>
        <w:t>Default ports: Gateway runs on http://localhost:8080 and Account Service runs on http://localhost:8081.</w:t>
      </w:r>
    </w:p>
    <w:p>
      <w:pPr>
        <w:pStyle w:val="Heading1"/>
      </w:pPr>
      <w:r>
        <w:t>13. GitHub Repository Contents</w:t>
      </w:r>
    </w:p>
    <w:p>
      <w:pPr>
        <w:pStyle w:val="IntenseQuote"/>
      </w:pPr>
      <w:r>
        <w:rPr>
          <w:rFonts w:ascii="Courier New" w:hAnsi="Courier New"/>
          <w:sz w:val="18"/>
        </w:rPr>
        <w:t>event-ledger-springboot/</w:t>
        <w:br/>
        <w:t>├── README.md</w:t>
        <w:br/>
        <w:t>├── docker-compose.yml</w:t>
        <w:br/>
        <w:t>├── pom.xml</w:t>
        <w:br/>
        <w:t>├── account-service/</w:t>
        <w:br/>
        <w:t>│   ├── Dockerfile</w:t>
        <w:br/>
        <w:t>│   ├── pom.xml</w:t>
        <w:br/>
        <w:t>│   └── src/</w:t>
        <w:br/>
        <w:t>├── gateway-service/</w:t>
        <w:br/>
        <w:t>│   ├── Dockerfile</w:t>
        <w:br/>
        <w:t>│   ├── pom.xml</w:t>
        <w:br/>
        <w:t>│   └── src/</w:t>
        <w:br/>
        <w:t>├── scripts/</w:t>
        <w:br/>
        <w:t>│   └── sample-requests.sh</w:t>
        <w:br/>
        <w:t>└── docs/</w:t>
        <w:br/>
        <w:t xml:space="preserve">    └── Event-Ledger-Functional-Document.md</w:t>
      </w:r>
    </w:p>
    <w:p>
      <w:pPr>
        <w:pStyle w:val="Heading1"/>
      </w:pPr>
      <w:r>
        <w:t>14. Interview Explanation Summary</w:t>
      </w:r>
    </w:p>
    <w:p>
      <w:r>
        <w:t>I implemented the Event Ledger as two independently deployable Spring Boot services. Gateway receives transaction events such as ICICI salary credit or Axis EMI debit for an SBI account. Gateway validates input, enforces idempotency using eventId, stores the event, generates or propagates X-Trace-Id, and calls Account Service. Account Service owns balance and transaction history and applies each unique event only once. Out-of-order events are handled by storing upstream eventTimestamp and returning event listings ordered by that timestamp. Balance remains correct because Account Service applies every unique credit and debit once. The project also includes health checks, metrics, structured trace-aware logs, retry and circuit breaker for resiliency, graceful 503 handling when Account Service is unavailable, tests, Docker Compose, and README instructions.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