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SAI GIRIDHAR BANDLA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Full Stack Developer | Java | Spring Boot | Angular | React | Microservices | AWS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Texas, USA | (817) 941-2868 | </w:t>
      </w:r>
      <w:hyperlink w:history="1" r:id="rIdmbujttgnrqdeidm3r6u3g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bandlasaigiridhar@gmail.com</w:t>
        </w:r>
      </w:hyperlink>
      <w:r>
        <w:rPr>
          <w:rFonts w:ascii="Calibri" w:cs="Calibri" w:eastAsia="Calibri" w:hAnsi="Calibri"/>
          <w:sz w:val="20"/>
          <w:szCs w:val="20"/>
        </w:rPr>
        <w:t xml:space="preserve"> | </w:t>
      </w:r>
      <w:hyperlink w:history="1" r:id="rIdslortvd6ifemirjdjimco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</w:t>
        </w:r>
      </w:hyperlink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SUMMARY</w:t>
      </w:r>
    </w:p>
    <w:p>
      <w:p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Full Stack Developer with proven experience delivering scalable microservices-based applications using Java, Spring Boot, Angular, and React. Builds and optimizes high-performance REST APIs, secure authentication systems (JWT/OAuth2), and event-driven architectures with Kafka and Redis to support real-time, high-throughput workloads. Deploys containerized applications on AWS with Docker and CI/CD pipelines, with a strong focus on system design, data modeling, and writing production-grade, testable code in Agile environments.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TECHNICAL SKILLS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Java, Python, JavaScript, TypeScript, SQL, HTML5, CSS3, Bash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Backend: </w:t>
      </w:r>
      <w:r>
        <w:rPr>
          <w:rFonts w:ascii="Calibri" w:cs="Calibri" w:eastAsia="Calibri" w:hAnsi="Calibri"/>
          <w:sz w:val="20"/>
          <w:szCs w:val="20"/>
        </w:rPr>
        <w:t xml:space="preserve">Spring Boot, Spring MVC, Spring Security, Spring Data JPA, Hibernate, Node.js, Express.js, RESTful APIs, Microservices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Frontend: </w:t>
      </w:r>
      <w:r>
        <w:rPr>
          <w:rFonts w:ascii="Calibri" w:cs="Calibri" w:eastAsia="Calibri" w:hAnsi="Calibri"/>
          <w:sz w:val="20"/>
          <w:szCs w:val="20"/>
        </w:rPr>
        <w:t xml:space="preserve">Angular, React, TypeScript, RxJS, Reactive Forms, HTML5, CSS3, Bootstrap, Component-Based Architecture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Messaging: </w:t>
      </w:r>
      <w:r>
        <w:rPr>
          <w:rFonts w:ascii="Calibri" w:cs="Calibri" w:eastAsia="Calibri" w:hAnsi="Calibri"/>
          <w:sz w:val="20"/>
          <w:szCs w:val="20"/>
        </w:rPr>
        <w:t xml:space="preserve">PostgreSQL, MySQL, Oracle, MongoDB, Redis, JPA/Hibernate, Apache Kafka, JSON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DevOps: </w:t>
      </w:r>
      <w:r>
        <w:rPr>
          <w:rFonts w:ascii="Calibri" w:cs="Calibri" w:eastAsia="Calibri" w:hAnsi="Calibri"/>
          <w:sz w:val="20"/>
          <w:szCs w:val="20"/>
        </w:rPr>
        <w:t xml:space="preserve">AWS (EC2, RDS, S3, IAM, CloudWatch), Docker, Kubernetes, Jenkins, Maven, Git/GitHub, CI/CD</w:t>
      </w:r>
    </w:p>
    <w:p>
      <w:pPr>
        <w:spacing w:after="20" w:before="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Security &amp; Testing: </w:t>
      </w:r>
      <w:r>
        <w:rPr>
          <w:rFonts w:ascii="Calibri" w:cs="Calibri" w:eastAsia="Calibri" w:hAnsi="Calibri"/>
          <w:sz w:val="20"/>
          <w:szCs w:val="20"/>
        </w:rPr>
        <w:t xml:space="preserve">Spring Security, OAuth2, JWT, JUnit, Mockito, Pytest, TDD, Postman, Swagger, Agile/Scrum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PROFESSIONAL EXPERIENCE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Confido Tek Inc — Software Developer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Irving, TX | Aug 2025 – Present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Engineered end-to-end features for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Loan Eligibility &amp; Management System</w:t>
      </w:r>
      <w:r>
        <w:rPr>
          <w:rFonts w:ascii="Calibri" w:cs="Calibri" w:eastAsia="Calibri" w:hAnsi="Calibri"/>
          <w:sz w:val="20"/>
          <w:szCs w:val="20"/>
        </w:rPr>
        <w:t xml:space="preserve"> on a financial-services client engagement, owning work across Spring Boot microservices and Angular for onboarding, eligibility, repayments, and audit workflows.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and optimized RESTful APIs handling transactional workflows using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Java, Spring Boot, and Spring Data JPA</w:t>
      </w:r>
      <w:r>
        <w:rPr>
          <w:rFonts w:ascii="Calibri" w:cs="Calibri" w:eastAsia="Calibri" w:hAnsi="Calibri"/>
          <w:sz w:val="20"/>
          <w:szCs w:val="20"/>
        </w:rPr>
        <w:t xml:space="preserve">, improving average response time on hot endpoints by ~25% through query tuning, proper indexing, and targeted caching.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Secured APIs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Spring Security and JWT-based authentication</w:t>
      </w:r>
      <w:r>
        <w:rPr>
          <w:rFonts w:ascii="Calibri" w:cs="Calibri" w:eastAsia="Calibri" w:hAnsi="Calibri"/>
          <w:sz w:val="20"/>
          <w:szCs w:val="20"/>
        </w:rPr>
        <w:t xml:space="preserve">, and built Angular components using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reactive forms, RxJS observables, and typed services</w:t>
      </w:r>
      <w:r>
        <w:rPr>
          <w:rFonts w:ascii="Calibri" w:cs="Calibri" w:eastAsia="Calibri" w:hAnsi="Calibri"/>
          <w:sz w:val="20"/>
          <w:szCs w:val="20"/>
        </w:rPr>
        <w:t xml:space="preserve"> to consume the endpoints and surface backend validation errors in the UI.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Modeled users, loans, repayments, and audit data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PostgreSQL and MySQL</w:t>
      </w:r>
      <w:r>
        <w:rPr>
          <w:rFonts w:ascii="Calibri" w:cs="Calibri" w:eastAsia="Calibri" w:hAnsi="Calibri"/>
          <w:sz w:val="20"/>
          <w:szCs w:val="20"/>
        </w:rPr>
        <w:t xml:space="preserve"> with proper indexing and JPA optimistic locking to prevent duplicate transactions during concurrent repayment events.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Designed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Kafka-based event-driven pipeline</w:t>
      </w:r>
      <w:r>
        <w:rPr>
          <w:rFonts w:ascii="Calibri" w:cs="Calibri" w:eastAsia="Calibri" w:hAnsi="Calibri"/>
          <w:sz w:val="20"/>
          <w:szCs w:val="20"/>
        </w:rPr>
        <w:t xml:space="preserve"> for loan lifecycle events to decouple services and enable near real-time audit processing, with structured SLF4J logging surfaced via AWS CloudWatch.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Wrote unit and integration tests using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JUnit and Mockito</w:t>
      </w:r>
      <w:r>
        <w:rPr>
          <w:rFonts w:ascii="Calibri" w:cs="Calibri" w:eastAsia="Calibri" w:hAnsi="Calibri"/>
          <w:sz w:val="20"/>
          <w:szCs w:val="20"/>
        </w:rPr>
        <w:t xml:space="preserve">, containerized services with Docker for deployment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AWS (EC2, RDS, S3)</w:t>
      </w:r>
      <w:r>
        <w:rPr>
          <w:rFonts w:ascii="Calibri" w:cs="Calibri" w:eastAsia="Calibri" w:hAnsi="Calibri"/>
          <w:sz w:val="20"/>
          <w:szCs w:val="20"/>
        </w:rPr>
        <w:t xml:space="preserve">, and contributed to Jenkins CI/CD pipelines within an Agile Scrum cadence.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University of Texas at Arlington — Student Technical Assistant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Arlington, TX | Jan 2024 – Jul 2025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Analyzed 150+ monthly incident records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SQL and Python</w:t>
      </w:r>
      <w:r>
        <w:rPr>
          <w:rFonts w:ascii="Calibri" w:cs="Calibri" w:eastAsia="Calibri" w:hAnsi="Calibri"/>
          <w:sz w:val="20"/>
          <w:szCs w:val="20"/>
        </w:rPr>
        <w:t xml:space="preserve"> to identify recurring issues, driving a 25% reduction in repeat incidents through data-backed process improvements.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Developed automated reporting workflows that reduced manual analysis effort by ~30%, improving turnaround time for operational insights and freeing up time for higher-value support work.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Secure Note – Encrypted Note Sharing App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— MongoDB, Express.js, React.js, Node.js, AWS, SendGrid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Built a full-stack MERN application for anonymous note sharing, with a React frontend, Express/Node REST APIs, and MongoDB persistence supporting self-destructing notes, password protection, and end-to-end encryption.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Implemented client-side encryption with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Node.js crypto</w:t>
      </w:r>
      <w:r>
        <w:rPr>
          <w:rFonts w:ascii="Calibri" w:cs="Calibri" w:eastAsia="Calibri" w:hAnsi="Calibri"/>
          <w:sz w:val="20"/>
          <w:szCs w:val="20"/>
        </w:rPr>
        <w:t xml:space="preserve"> module, integrated SendGrid for real-time email alerts on note events, and resolved concurrency issues to guarantee accurate self-destruction of expired notes.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Deployed the backend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AWS</w:t>
      </w:r>
      <w:r>
        <w:rPr>
          <w:rFonts w:ascii="Calibri" w:cs="Calibri" w:eastAsia="Calibri" w:hAnsi="Calibri"/>
          <w:sz w:val="20"/>
          <w:szCs w:val="20"/>
        </w:rPr>
        <w:t xml:space="preserve"> using containerized services behind HTTPS with auto-scaling, used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AWS Secrets Manager</w:t>
      </w:r>
      <w:r>
        <w:rPr>
          <w:rFonts w:ascii="Calibri" w:cs="Calibri" w:eastAsia="Calibri" w:hAnsi="Calibri"/>
          <w:sz w:val="20"/>
          <w:szCs w:val="20"/>
        </w:rPr>
        <w:t xml:space="preserve"> for credential handling, and shipped a secure, production-ready architecture end-to-end.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Comprehensive E-Wallet Microservices Platform 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— Java, Spring Boot, Apache Kafka, Redis, Spring Security, OAuth2, Docker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Engineered a scalable e-wallet platform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Java and Spring Boot</w:t>
      </w:r>
      <w:r>
        <w:rPr>
          <w:rFonts w:ascii="Calibri" w:cs="Calibri" w:eastAsia="Calibri" w:hAnsi="Calibri"/>
          <w:sz w:val="20"/>
          <w:szCs w:val="20"/>
        </w:rPr>
        <w:t xml:space="preserve">, splitting core capabilities into independent microservices for User Profiles, Financial Transactions, Wallet Balances, and Real-Time Notifications.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Used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Apache Kafka</w:t>
      </w:r>
      <w:r>
        <w:rPr>
          <w:rFonts w:ascii="Calibri" w:cs="Calibri" w:eastAsia="Calibri" w:hAnsi="Calibri"/>
          <w:sz w:val="20"/>
          <w:szCs w:val="20"/>
        </w:rPr>
        <w:t xml:space="preserve"> for message queuing and stream processing between services and added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Redis caching</w:t>
      </w:r>
      <w:r>
        <w:rPr>
          <w:rFonts w:ascii="Calibri" w:cs="Calibri" w:eastAsia="Calibri" w:hAnsi="Calibri"/>
          <w:sz w:val="20"/>
          <w:szCs w:val="20"/>
        </w:rPr>
        <w:t xml:space="preserve"> to keep transactional reads fast under high-load scenarios such as repeated balance lookups.</w:t>
      </w:r>
    </w:p>
    <w:p>
      <w:pPr>
        <w:pStyle w:val="ListParagraph"/>
        <w:numPr>
          <w:ilvl w:val="0"/>
          <w:numId w:val="2"/>
        </w:numPr>
        <w:spacing w:after="20" w:before="0"/>
      </w:pPr>
      <w:r>
        <w:rPr>
          <w:rFonts w:ascii="Calibri" w:cs="Calibri" w:eastAsia="Calibri" w:hAnsi="Calibri"/>
          <w:sz w:val="20"/>
          <w:szCs w:val="20"/>
        </w:rPr>
        <w:t xml:space="preserve">Secured the platform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Spring Security and OAuth2</w:t>
      </w:r>
      <w:r>
        <w:rPr>
          <w:rFonts w:ascii="Calibri" w:cs="Calibri" w:eastAsia="Calibri" w:hAnsi="Calibri"/>
          <w:sz w:val="20"/>
          <w:szCs w:val="20"/>
        </w:rPr>
        <w:t xml:space="preserve"> for authentication and authorization across services, and orchestrated multi-service deployment using Docker containers.</w:t>
      </w:r>
    </w:p>
    <w:p>
      <w:pPr>
        <w:pBdr>
          <w:bottom w:val="single" w:color="000000" w:sz="6" w:space="1"/>
        </w:pBd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M.S., Computer Science</w:t>
      </w:r>
      <w:r>
        <w:rPr>
          <w:rFonts w:ascii="Calibri" w:cs="Calibri" w:eastAsia="Calibri" w:hAnsi="Calibri"/>
          <w:sz w:val="20"/>
          <w:szCs w:val="20"/>
        </w:rPr>
        <w:t xml:space="preserve"> — University of Texas at Arlington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Arlington, TX | Aug 2023 – May 2025</w:t>
      </w:r>
    </w:p>
    <w:p>
      <w:pPr>
        <w:tabs>
          <w:tab w:val="right" w:pos="10512"/>
        </w:tabs>
        <w:spacing w:after="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B.Tech, Computer Science &amp; Engineering</w:t>
      </w:r>
      <w:r>
        <w:rPr>
          <w:rFonts w:ascii="Calibri" w:cs="Calibri" w:eastAsia="Calibri" w:hAnsi="Calibri"/>
          <w:sz w:val="20"/>
          <w:szCs w:val="20"/>
        </w:rPr>
        <w:t xml:space="preserve"> — Bharath Institute of Higher Education</w:t>
      </w:r>
      <w:r>
        <w:rPr>
          <w:rFonts w:ascii="Calibri" w:cs="Calibri" w:eastAsia="Calibri" w:hAnsi="Calibri"/>
          <w:sz w:val="20"/>
          <w:szCs w:val="20"/>
        </w:rPr>
        <w:t xml:space="preserve">	</w:t>
      </w:r>
      <w:r>
        <w:rPr>
          <w:rFonts w:ascii="Calibri" w:cs="Calibri" w:eastAsia="Calibri" w:hAnsi="Calibri"/>
          <w:i/>
          <w:iCs/>
          <w:sz w:val="20"/>
          <w:szCs w:val="20"/>
        </w:rPr>
        <w:t xml:space="preserve">Chennai, India | Aug 2019 – May 2023</w:t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Certifications: </w:t>
      </w:r>
      <w:r>
        <w:rPr>
          <w:rFonts w:ascii="Calibri" w:cs="Calibri" w:eastAsia="Calibri" w:hAnsi="Calibri"/>
          <w:sz w:val="20"/>
          <w:szCs w:val="20"/>
        </w:rPr>
        <w:t xml:space="preserve">AWS Certified Developer – Associate</w:t>
      </w:r>
      <w:r>
        <w:rPr>
          <w:rFonts w:ascii="Calibri" w:cs="Calibri" w:eastAsia="Calibri" w:hAnsi="Calibri"/>
          <w:sz w:val="20"/>
          <w:szCs w:val="20"/>
        </w:rPr>
        <w:t xml:space="preserve">   |  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Leadership: </w:t>
      </w:r>
      <w:r>
        <w:rPr>
          <w:rFonts w:ascii="Calibri" w:cs="Calibri" w:eastAsia="Calibri" w:hAnsi="Calibri"/>
          <w:sz w:val="20"/>
          <w:szCs w:val="20"/>
        </w:rPr>
        <w:t xml:space="preserve">Delivered hands-on Python sessions to a group of learners.</w:t>
      </w:r>
    </w:p>
    <w:sectPr>
      <w:pgSz w:w="12240" w:h="15840" w:orient="portrait"/>
      <w:pgMar w:top="360" w:right="864" w:bottom="36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bujttgnrqdeidm3r6u3g" Type="http://schemas.openxmlformats.org/officeDocument/2006/relationships/hyperlink" Target="mailto:bandlasaigiridhar@gmail.com" TargetMode="External"/><Relationship Id="rIdslortvd6ifemirjdjimco" Type="http://schemas.openxmlformats.org/officeDocument/2006/relationships/hyperlink" Target="https://www.linkedin.com/in/saigiridharbandla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2026-05-11T19:24:01.057Z</dcterms:created>
  <dcterms:modified xsi:type="dcterms:W3CDTF">2026-05-11T19:24:01.078Z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