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Mid Semester Exam</w:t>
      </w:r>
    </w:p>
    <w:p/>
    <w:p>
      <w:r>
        <w:t>Subject: Multicore Architecture and Programming</w:t>
      </w:r>
    </w:p>
    <w:p>
      <w:r>
        <w:t>Code: CP4292</w:t>
      </w:r>
    </w:p>
    <w:p/>
    <w:p>
      <w:r>
        <w:t>Section A</w:t>
      </w:r>
    </w:p>
    <w:p>
      <w:r>
        <w:t>1. What are the key differences between single core and multi-core architectures?</w:t>
      </w:r>
    </w:p>
    <w:p>
      <w:r>
        <w:t>2. Define SIMD and MIMD systems in the context of multi-core processors.</w:t>
      </w:r>
    </w:p>
    <w:p>
      <w:r>
        <w:t>3. List the types of communication mechanisms available for threads.</w:t>
      </w:r>
    </w:p>
    <w:p>
      <w:r>
        <w:t>4. Identify the methods for handling data and functional parallelism in OpenMP.</w:t>
      </w:r>
    </w:p>
    <w:p>
      <w:r>
        <w:t>5. Define the key constructs used in MPI programming.</w:t>
      </w:r>
    </w:p>
    <w:p/>
    <w:p>
      <w:r>
        <w:t>Section B</w:t>
      </w:r>
    </w:p>
    <w:p>
      <w:r>
        <w:t>1. Explain the transition from single core to multi-core architectures and its implications.</w:t>
      </w:r>
    </w:p>
    <w:p>
      <w:r>
        <w:t>2. Compare SIMD and MIMD systems in terms of their architecture and applications.</w:t>
      </w:r>
    </w:p>
    <w:p>
      <w:r>
        <w:t>3. Explain the role of message queues in thread communication.</w:t>
      </w:r>
    </w:p>
    <w:p/>
    <w:p>
      <w:r>
        <w:t>Section C</w:t>
      </w:r>
    </w:p>
    <w:p>
      <w:r>
        <w:t>1. Analyse the impact of interconnection networks on the performance of multi-core processors.</w:t>
      </w:r>
    </w:p>
    <w:p>
      <w:r>
        <w:t>2. Evaluate the challenges faced in parallel program design for multi-core architectures.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