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>
  <w:body>
    <w:p>
      <w:pPr>
        <w:jc w:val="center"/>
      </w:pPr>
      <w:r>
        <w:t>MRI_TC_MRI_001_RenewThisLease_Instance1_01-Feb-2018_04-11-00_PM_Save_Button_clicked.png</w:t>
      </w:r>
    </w:p>
    <w:p>
      <w:r>
        <w:drawing>
          <wp:inline distT="0" distB="0" distL="0" distR="0">
            <wp:extent cx="12954000" cy="5915025"/>
            <wp:docPr id="2" name="Picture 2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rated"/>
                    <pic:cNvPicPr/>
                  </pic:nvPicPr>
                  <pic:blipFill>
                    <a:blip xmlns:r="http://schemas.openxmlformats.org/officeDocument/2006/relationships"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12954000" cy="591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
<Relationships xmlns="http://schemas.openxmlformats.org/package/2006/relationships">
<Relationship Id="rId1" Target="settings.xml" Type="http://schemas.openxmlformats.org/officeDocument/2006/relationships/settings"/>
<Relationship Id="rId2" Target="media/image1.png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2018-02-01T22:11:02Z</dcterms:created>
  <dc:creator>Apache POI</dc:creator>
</cp:coreProperties>
</file>