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6" w:name="X4eb53e0ea34fcb8f9e29d9f633a42cd5bb56abd"/>
    <w:p>
      <w:pPr>
        <w:pStyle w:val="Heading1"/>
      </w:pPr>
      <w:r>
        <w:t xml:space="preserve">Brain Tumor Detection and Visualization Using Deep Learning</w:t>
      </w:r>
    </w:p>
    <w:bookmarkStart w:id="9" w:name="abstract"/>
    <w:p>
      <w:pPr>
        <w:pStyle w:val="Heading2"/>
      </w:pPr>
      <w:r>
        <w:t xml:space="preserve">ABSTRACT</w:t>
      </w:r>
    </w:p>
    <w:p>
      <w:pPr>
        <w:pStyle w:val="FirstParagraph"/>
      </w:pPr>
      <w:r>
        <w:t xml:space="preserve">The early and accurate diagnosis of brain tumors represents a critical challenge in modern neuro-oncology, directly influencing treatment efficacy and patient survival rates. While Magnetic Resonance Imaging (MRI) provides exceptional soft-tissue contrast for visualization, manual interpretation remains labor-intensive, subjective, and prone to diagnostic delays. This research presents a comprehensive deep learning-based system for automated brain tumor classification from MRI scans, designed to serve as a robust clinical decision support tool. The system classifies brain MRI images into four clinically relevant categories: Glioma, Meningioma, Pituitary tumor, and No Tumor. Employing transfer learning methodology centered on the Xception Convolutional Neural Network architecture, the model achieves classification accuracy exceeding 95% on held-out test data. A pivotal innovation is the integration of Explainable AI through Gradient-weighted Class Activation Mapping (Grad-CAM), which generates visual heatmaps highlighting regions most influential in classification decisions. The full-stack web application features a Python Flask backend for REST API services and TensorFlow/Keras for image processing and model inference, paired with a React frontend styled with Tailwind CSS. This integrated approach addresses the critical need for both high accuracy and model interpretability in medical AI applications, demonstrating significant potential as a reliable assistive tool for radiologists and oncologists in brain tumor diagnosis workflows.</w:t>
      </w:r>
    </w:p>
    <w:p>
      <w:pPr>
        <w:pStyle w:val="BodyText"/>
      </w:pPr>
      <w:r>
        <w:rPr>
          <w:b/>
          <w:bCs/>
        </w:rPr>
        <w:t xml:space="preserve">Keywords:</w:t>
      </w:r>
      <w:r>
        <w:t xml:space="preserve"> </w:t>
      </w:r>
      <w:r>
        <w:t xml:space="preserve">Brain Tumor Detection, Deep Learning, Convolutional Neural Networks, Xception Model, Transfer Learning, Explainable AI, Grad-CAM, Medical Image Analysis, MRI Classification, Computer-Aided Diagnosis</w:t>
      </w:r>
    </w:p>
    <w:p>
      <w:r>
        <w:pict>
          <v:rect style="width:0;height:1.5pt" o:hralign="center" o:hrstd="t" o:hr="t"/>
        </w:pict>
      </w:r>
    </w:p>
    <w:bookmarkEnd w:id="9"/>
    <w:bookmarkStart w:id="10" w:name="i.-introduction"/>
    <w:p>
      <w:pPr>
        <w:pStyle w:val="Heading2"/>
      </w:pPr>
      <w:r>
        <w:t xml:space="preserve">I. INTRODUCTION</w:t>
      </w:r>
    </w:p>
    <w:p>
      <w:pPr>
        <w:pStyle w:val="FirstParagraph"/>
      </w:pPr>
      <w:r>
        <w:t xml:space="preserve">The diagnosis and classification of brain tumors constitute one of the most critical and challenging domains in contemporary oncology. Brain tumors, characterized as abnormal cellular growths within cranial structures, manifest in two primary forms: benign (non-cancerous) and malignant (cancerous) variations, each demanding distinct and timely therapeutic interventions. The precision and timeliness of tumor identification directly correlate with treatment strategy selection—ranging from surgical resection and targeted radiation therapy to systemic chemotherapy—and fundamentally influence patient prognosis and quality of life outcomes. The clinical distinction between tumor types carries profound implications; for instance, Meningiomas typically present as benign, slow-growing masses that may only require observational monitoring, whereas Gliomas are characteristically malignant and infiltrative, necessitating aggressive immediate intervention protocols.</w:t>
      </w:r>
    </w:p>
    <w:p>
      <w:pPr>
        <w:pStyle w:val="BodyText"/>
      </w:pPr>
      <w:r>
        <w:t xml:space="preserve">Magnetic Resonance Imaging has firmly established itself as the gold standard modality for non-invasive brain tumor diagnosis. Its superiority over alternative imaging techniques, particularly Computed Tomography, derives from exceptional soft-tissue contrast capabilities that enable detailed visualization of brain architecture and pathological tissues without ionizing radiation exposure. Different MRI sequences including T1-weighted, T2-weighted, and FLAIR protocols provide complementary information regarding tumor size, anatomical location, and spatial relationships with surrounding neural structures. However, the traditional reliance on manual interpretation of these scans by radiologists, while representing standard clinical practice, carries inherent limitations. The exponential growth in medical imaging data volume places substantial burden on specialist resources, potentially leading to diagnostic fatigue and introducing risks of subjective error and inter-observer variability, where interpretations may differ between radiologists based on experience levels and individual judgment patterns.</w:t>
      </w:r>
    </w:p>
    <w:p>
      <w:pPr>
        <w:pStyle w:val="BodyText"/>
      </w:pPr>
      <w:r>
        <w:t xml:space="preserve">Recent years have witnessed a transformative convergence of powerful computational resources, particularly Graphics Processing Units, with the availability of large-scale medical datasets, catalyzing a revolution in medical image analysis led by deep learning methodologies. Convolutional Neural Networks, a specialized class of deep learning models inspired by biological visual processing systems, have emerged as state-of-the-art solutions for diverse computer vision tasks. Their capacity to automatically learn hierarchical feature representations from raw data—progressing from elementary edges and textures to complex, abstract patterns—enables detection of subtle pathological indicators that may elude human visual inspection. This research harnesses the formidable capabilities of CNNs to develop a fully automated system for brain tumor classification from MRI scans.</w:t>
      </w:r>
    </w:p>
    <w:p>
      <w:pPr>
        <w:pStyle w:val="BodyText"/>
      </w:pPr>
      <w:r>
        <w:t xml:space="preserve">The primary objective centers on engineering a reliable, accurate, and user-friendly tool designed to function as a clinical decision support system for medical professionals. The system architecture classifies uploaded MRI scans into four clinically significant categories: Glioma, Meningioma, Pituitary tumor, or No Tumor. To achieve state-of-the-art performance, the research employs the Xception CNN architecture, renowned for computational efficiency and high accuracy through depthwise separable convolutions. A transfer learning approach adapts a model pre-trained on the extensive ImageNet dataset to specialized medical imaging tasks, allowing the model to leverage generalized visual knowledge and fine-tune to specific nuances of brain MRI characteristics.</w:t>
      </w:r>
    </w:p>
    <w:p>
      <w:pPr>
        <w:pStyle w:val="BodyText"/>
      </w:pPr>
      <w:r>
        <w:t xml:space="preserve">A significant and well-documented challenge in deploying deep learning models within high-stakes healthcare domains involves their inherent</w:t>
      </w:r>
      <w:r>
        <w:t xml:space="preserve"> </w:t>
      </w:r>
      <w:r>
        <w:t xml:space="preserve">“black box”</w:t>
      </w:r>
      <w:r>
        <w:t xml:space="preserve"> </w:t>
      </w:r>
      <w:r>
        <w:t xml:space="preserve">nature. Models providing predictions without justification are unlikely to earn clinician trust, as medical professionals maintain ultimate responsibility for patient care decisions. To directly address this critical issue, the system incorporates cutting-edge Explainable AI techniques through Gradient-weighted Class Activation Mapping. This methodology provides transparent insight into model decision-making processes by generating visual heatmaps that highlight specific image regions most influential in classification outcomes. This interpretability proves crucial for building trust, enabling clinicians to validate that models focus on relevant pathological areas rather than spurious artifacts.</w:t>
      </w:r>
    </w:p>
    <w:p>
      <w:pPr>
        <w:pStyle w:val="BodyText"/>
      </w:pPr>
      <w:r>
        <w:t xml:space="preserve">The final deliverable comprises a cohesive, full-stack web application ensuring maximum accessibility and ease of use. This architecture allows clinicians to interact with sophisticated backend models through standard web browsers, eliminating requirements for specialized software or hardware infrastructure. By integrating high diagnostic accuracy with essential model transparency, this research aims to provide practical and powerful tools to assist brain tumor diagnostic workflows, potentially reducing diagnosis time and improving patient outcomes through early and accurate detection.</w:t>
      </w:r>
    </w:p>
    <w:p>
      <w:r>
        <w:pict>
          <v:rect style="width:0;height:1.5pt" o:hralign="center" o:hrstd="t" o:hr="t"/>
        </w:pict>
      </w:r>
    </w:p>
    <w:p>
      <w:pPr>
        <w:pStyle w:val="FirstParagraph"/>
      </w:pPr>
      <w:r>
        <w:rPr>
          <w:b/>
          <w:bCs/>
        </w:rPr>
        <w:t xml:space="preserve">[INSERT FIGURE 1: System Architecture Overview]</w:t>
      </w:r>
      <w:r>
        <w:t xml:space="preserve"> </w:t>
      </w:r>
      <w:r>
        <w:rPr>
          <w:i/>
          <w:iCs/>
        </w:rPr>
        <w:t xml:space="preserve">Figure 1: Complete system architecture showing client-server interaction, data flow from image upload through preprocessing, model inference, and Grad-CAM visualization generation.</w:t>
      </w:r>
    </w:p>
    <w:p>
      <w:r>
        <w:pict>
          <v:rect style="width:0;height:1.5pt" o:hralign="center" o:hrstd="t" o:hr="t"/>
        </w:pict>
      </w:r>
    </w:p>
    <w:bookmarkEnd w:id="10"/>
    <w:bookmarkStart w:id="15" w:name="ii.-literature-review"/>
    <w:p>
      <w:pPr>
        <w:pStyle w:val="Heading2"/>
      </w:pPr>
      <w:r>
        <w:t xml:space="preserve">II. LITERATURE REVIEW</w:t>
      </w:r>
    </w:p>
    <w:p>
      <w:pPr>
        <w:pStyle w:val="FirstParagraph"/>
      </w:pPr>
      <w:r>
        <w:t xml:space="preserve">The application of computational methods to brain tumor classification represents a field with rich historical evolution, transitioning from classical machine learning paradigms to contemporary deep learning approaches that dominate current research. This evolution has been propelled by increasing data availability, computational power advances, and continuous pursuit of higher accuracy with greater automation capabilities.</w:t>
      </w:r>
    </w:p>
    <w:bookmarkStart w:id="11" w:name="early-approaches"/>
    <w:p>
      <w:pPr>
        <w:pStyle w:val="Heading3"/>
      </w:pPr>
      <w:r>
        <w:t xml:space="preserve">Early Approaches</w:t>
      </w:r>
    </w:p>
    <w:p>
      <w:pPr>
        <w:pStyle w:val="FirstParagraph"/>
      </w:pPr>
      <w:r>
        <w:t xml:space="preserve">Before the deep learning era, primary approaches to brain tumor classification involved two-stage processes: manual feature extraction followed by classification using traditional machine learning algorithms. Researchers leveraged domain knowledge to engineer features from MRI scans believed to be discriminative indicators. These features commonly included statistical texture measures derived from Gray-Level Co-occurrence Matrices, shape descriptors, and intensity histogram characteristics. Once extracted, these feature vectors were input to classifiers including Support Vector Machines, k-Nearest Neighbors, and Random Forests. Various studies demonstrated texture feature utilization for tumor type differentiation with moderate success rates. However, these methods faced fundamental limitations. The process proved labor-intensive, with system performance heavily dependent on hand-crafted feature quality and relevance, often failing to capture full data complexity.</w:t>
      </w:r>
    </w:p>
    <w:bookmarkEnd w:id="11"/>
    <w:bookmarkStart w:id="12" w:name="the-deep-learning-revolution"/>
    <w:p>
      <w:pPr>
        <w:pStyle w:val="Heading3"/>
      </w:pPr>
      <w:r>
        <w:t xml:space="preserve">The Deep Learning Revolution</w:t>
      </w:r>
    </w:p>
    <w:p>
      <w:pPr>
        <w:pStyle w:val="FirstParagraph"/>
      </w:pPr>
      <w:r>
        <w:t xml:space="preserve">The paradigm shifted dramatically following AlexNet’s success in the 2012 ImageNet competition, marking the beginning of deep learning revolution in computer vision. Medical imaging researchers quickly began adapting CNNs for their specific tasks. Unlike previous methods, CNNs could learn relevant features directly from pixel data in end-to-end fashion, eliminating manual feature engineering requirements. Early research demonstrated that deep networks could significantly outperform traditional methods on various medical image analysis tasks, establishing foundations for modern approaches.</w:t>
      </w:r>
    </w:p>
    <w:bookmarkEnd w:id="12"/>
    <w:bookmarkStart w:id="13" w:name="X80d53104e1fd6548999d8b2adb1de4b85fee407"/>
    <w:p>
      <w:pPr>
        <w:pStyle w:val="Heading3"/>
      </w:pPr>
      <w:r>
        <w:t xml:space="preserve">Transfer Learning and Advanced Architectures</w:t>
      </w:r>
    </w:p>
    <w:p>
      <w:pPr>
        <w:pStyle w:val="FirstParagraph"/>
      </w:pPr>
      <w:r>
        <w:t xml:space="preserve">Training deep CNNs from scratch requires enormous labeled data quantities, often scarce in medical domains. This challenge was largely overcome through transfer learning adoption. This technique involves taking models pre-trained on large datasets like ImageNet and fine-tuning them on smaller, specialized medical datasets. Numerous studies have validated this approach for brain tumor classification, with models like VGG16, featuring simple yet deep architecture, and ResNet, introducing residual connections to combat vanishing gradient problems in very deep networks, being successfully applied.</w:t>
      </w:r>
    </w:p>
    <w:p>
      <w:pPr>
        <w:pStyle w:val="BodyText"/>
      </w:pPr>
      <w:r>
        <w:t xml:space="preserve">More advanced architectures continued pushing performance boundaries. The Inception architecture introduced concepts of using parallel convolutional filters of different sizes within single modules, allowing networks to capture multi-scale features. The Xception model, meaning</w:t>
      </w:r>
      <w:r>
        <w:t xml:space="preserve"> </w:t>
      </w:r>
      <w:r>
        <w:t xml:space="preserve">“Extreme Inception,”</w:t>
      </w:r>
      <w:r>
        <w:t xml:space="preserve"> </w:t>
      </w:r>
      <w:r>
        <w:t xml:space="preserve">builds upon this concept by proposing that cross-channel correlations and spatial correlations can be decoupled. It replaces standard Inception modules with depthwise separable convolutions, which are significantly more parameter-efficient and have demonstrated superior performance on numerous image classification benchmarks.</w:t>
      </w:r>
    </w:p>
    <w:bookmarkEnd w:id="13"/>
    <w:bookmarkStart w:id="14" w:name="the-imperative-of-explainability"/>
    <w:p>
      <w:pPr>
        <w:pStyle w:val="Heading3"/>
      </w:pPr>
      <w:r>
        <w:t xml:space="preserve">The Imperative of Explainability</w:t>
      </w:r>
    </w:p>
    <w:p>
      <w:pPr>
        <w:pStyle w:val="FirstParagraph"/>
      </w:pPr>
      <w:r>
        <w:t xml:space="preserve">While deep learning model accuracy became undeniable, their</w:t>
      </w:r>
      <w:r>
        <w:t xml:space="preserve"> </w:t>
      </w:r>
      <w:r>
        <w:t xml:space="preserve">“black box”</w:t>
      </w:r>
      <w:r>
        <w:t xml:space="preserve"> </w:t>
      </w:r>
      <w:r>
        <w:t xml:space="preserve">nature posed major barriers to clinical adoption. Predictions without explanations offer limited utility in fields where decisions carry life-or-death consequences. This spurred Explainable AI growth. One influential technique is Gradient-weighted Class Activation Mapping, producing coarse localization maps highlighting important image regions for specific predictions. It works by using gradients of target class scores flowing into final convolutional layers. Because it is gradient-based, it applies to wide ranges of CNN-based models without requiring architectural changes or retraining. Its utility has been demonstrated in numerous medical imaging studies, particularly in interpreting chest X-rays and other diagnostic modalities.</w:t>
      </w:r>
    </w:p>
    <w:p>
      <w:pPr>
        <w:pStyle w:val="BodyText"/>
      </w:pPr>
      <w:r>
        <w:t xml:space="preserve">This research is situated at the confluence of these research streams, combining high-performance, efficient CNN architecture (Xception) with proven transfer learning strategy and integrating state-of-the-art XAI technique (Grad-CAM). By packaging this entire pipeline into accessible web application, the aim is creating a tool that is not only technically sound but also practical and trustworthy for clinical use.</w:t>
      </w:r>
    </w:p>
    <w:p>
      <w:r>
        <w:pict>
          <v:rect style="width:0;height:1.5pt" o:hralign="center" o:hrstd="t" o:hr="t"/>
        </w:pict>
      </w:r>
    </w:p>
    <w:p>
      <w:pPr>
        <w:pStyle w:val="FirstParagraph"/>
      </w:pPr>
      <w:r>
        <w:rPr>
          <w:b/>
          <w:bCs/>
        </w:rPr>
        <w:t xml:space="preserve">[INSERT TABLE 1: Comparison of CNN Architectures for Medical Imaging]</w:t>
      </w:r>
    </w:p>
    <w:tbl>
      <w:tblPr>
        <w:tblStyle w:val="Table"/>
        <w:tblW w:type="pct" w:w="5000"/>
        <w:tblLayout w:type="fixed"/>
        <w:tblLook w:firstRow="1" w:lastRow="0" w:firstColumn="0" w:lastColumn="0" w:noHBand="0" w:noVBand="0" w:val="0020"/>
      </w:tblPr>
      <w:tblGrid>
        <w:gridCol w:w="1540"/>
        <w:gridCol w:w="1210"/>
        <w:gridCol w:w="770"/>
        <w:gridCol w:w="1430"/>
        <w:gridCol w:w="2970"/>
      </w:tblGrid>
      <w:tr>
        <w:trPr>
          <w:tblHeader w:val="on"/>
        </w:trPr>
        <w:tc>
          <w:tcPr/>
          <w:p>
            <w:pPr>
              <w:pStyle w:val="Compact"/>
            </w:pPr>
            <w:r>
              <w:t xml:space="preserve">Architecture</w:t>
            </w:r>
          </w:p>
        </w:tc>
        <w:tc>
          <w:tcPr/>
          <w:p>
            <w:pPr>
              <w:pStyle w:val="Compact"/>
            </w:pPr>
            <w:r>
              <w:t xml:space="preserve">Parameters</w:t>
            </w:r>
          </w:p>
        </w:tc>
        <w:tc>
          <w:tcPr/>
          <w:p>
            <w:pPr>
              <w:pStyle w:val="Compact"/>
            </w:pPr>
            <w:r>
              <w:t xml:space="preserve">Depth</w:t>
            </w:r>
          </w:p>
        </w:tc>
        <w:tc>
          <w:tcPr/>
          <w:p>
            <w:pPr>
              <w:pStyle w:val="Compact"/>
            </w:pPr>
            <w:r>
              <w:t xml:space="preserve">Key Feature</w:t>
            </w:r>
          </w:p>
        </w:tc>
        <w:tc>
          <w:tcPr/>
          <w:p>
            <w:pPr>
              <w:pStyle w:val="Compact"/>
            </w:pPr>
            <w:r>
              <w:t xml:space="preserve">Medical Imaging Performance</w:t>
            </w:r>
          </w:p>
        </w:tc>
      </w:tr>
      <w:tr>
        <w:tc>
          <w:tcPr/>
          <w:p>
            <w:pPr>
              <w:pStyle w:val="Compact"/>
            </w:pPr>
            <w:r>
              <w:t xml:space="preserve">VGG16</w:t>
            </w:r>
          </w:p>
        </w:tc>
        <w:tc>
          <w:tcPr/>
          <w:p>
            <w:pPr>
              <w:pStyle w:val="Compact"/>
            </w:pPr>
            <w:r>
              <w:t xml:space="preserve">138M</w:t>
            </w:r>
          </w:p>
        </w:tc>
        <w:tc>
          <w:tcPr/>
          <w:p>
            <w:pPr>
              <w:pStyle w:val="Compact"/>
            </w:pPr>
            <w:r>
              <w:t xml:space="preserve">16</w:t>
            </w:r>
          </w:p>
        </w:tc>
        <w:tc>
          <w:tcPr/>
          <w:p>
            <w:pPr>
              <w:pStyle w:val="Compact"/>
            </w:pPr>
            <w:r>
              <w:t xml:space="preserve">Simple deep architecture</w:t>
            </w:r>
          </w:p>
        </w:tc>
        <w:tc>
          <w:tcPr/>
          <w:p>
            <w:pPr>
              <w:pStyle w:val="Compact"/>
            </w:pPr>
            <w:r>
              <w:t xml:space="preserve">Good baseline</w:t>
            </w:r>
          </w:p>
        </w:tc>
      </w:tr>
      <w:tr>
        <w:tc>
          <w:tcPr/>
          <w:p>
            <w:pPr>
              <w:pStyle w:val="Compact"/>
            </w:pPr>
            <w:r>
              <w:t xml:space="preserve">ResNet50</w:t>
            </w:r>
          </w:p>
        </w:tc>
        <w:tc>
          <w:tcPr/>
          <w:p>
            <w:pPr>
              <w:pStyle w:val="Compact"/>
            </w:pPr>
            <w:r>
              <w:t xml:space="preserve">25.6M</w:t>
            </w:r>
          </w:p>
        </w:tc>
        <w:tc>
          <w:tcPr/>
          <w:p>
            <w:pPr>
              <w:pStyle w:val="Compact"/>
            </w:pPr>
            <w:r>
              <w:t xml:space="preserve">50</w:t>
            </w:r>
          </w:p>
        </w:tc>
        <w:tc>
          <w:tcPr/>
          <w:p>
            <w:pPr>
              <w:pStyle w:val="Compact"/>
            </w:pPr>
            <w:r>
              <w:t xml:space="preserve">Residual connections</w:t>
            </w:r>
          </w:p>
        </w:tc>
        <w:tc>
          <w:tcPr/>
          <w:p>
            <w:pPr>
              <w:pStyle w:val="Compact"/>
            </w:pPr>
            <w:r>
              <w:t xml:space="preserve">High accuracy</w:t>
            </w:r>
          </w:p>
        </w:tc>
      </w:tr>
      <w:tr>
        <w:tc>
          <w:tcPr/>
          <w:p>
            <w:pPr>
              <w:pStyle w:val="Compact"/>
            </w:pPr>
            <w:r>
              <w:t xml:space="preserve">Inception-v3</w:t>
            </w:r>
          </w:p>
        </w:tc>
        <w:tc>
          <w:tcPr/>
          <w:p>
            <w:pPr>
              <w:pStyle w:val="Compact"/>
            </w:pPr>
            <w:r>
              <w:t xml:space="preserve">23.8M</w:t>
            </w:r>
          </w:p>
        </w:tc>
        <w:tc>
          <w:tcPr/>
          <w:p>
            <w:pPr>
              <w:pStyle w:val="Compact"/>
            </w:pPr>
            <w:r>
              <w:t xml:space="preserve">48</w:t>
            </w:r>
          </w:p>
        </w:tc>
        <w:tc>
          <w:tcPr/>
          <w:p>
            <w:pPr>
              <w:pStyle w:val="Compact"/>
            </w:pPr>
            <w:r>
              <w:t xml:space="preserve">Multi-scale filters</w:t>
            </w:r>
          </w:p>
        </w:tc>
        <w:tc>
          <w:tcPr/>
          <w:p>
            <w:pPr>
              <w:pStyle w:val="Compact"/>
            </w:pPr>
            <w:r>
              <w:t xml:space="preserve">Moderate efficiency</w:t>
            </w:r>
          </w:p>
        </w:tc>
      </w:tr>
      <w:tr>
        <w:tc>
          <w:tcPr/>
          <w:p>
            <w:pPr>
              <w:pStyle w:val="Compact"/>
            </w:pPr>
            <w:r>
              <w:t xml:space="preserve">Xception</w:t>
            </w:r>
          </w:p>
        </w:tc>
        <w:tc>
          <w:tcPr/>
          <w:p>
            <w:pPr>
              <w:pStyle w:val="Compact"/>
            </w:pPr>
            <w:r>
              <w:t xml:space="preserve">22.9M</w:t>
            </w:r>
          </w:p>
        </w:tc>
        <w:tc>
          <w:tcPr/>
          <w:p>
            <w:pPr>
              <w:pStyle w:val="Compact"/>
            </w:pPr>
            <w:r>
              <w:t xml:space="preserve">71</w:t>
            </w:r>
          </w:p>
        </w:tc>
        <w:tc>
          <w:tcPr/>
          <w:p>
            <w:pPr>
              <w:pStyle w:val="Compact"/>
            </w:pPr>
            <w:r>
              <w:t xml:space="preserve">Depthwise separable convolutions</w:t>
            </w:r>
          </w:p>
        </w:tc>
        <w:tc>
          <w:tcPr/>
          <w:p>
            <w:pPr>
              <w:pStyle w:val="Compact"/>
            </w:pPr>
            <w:r>
              <w:rPr>
                <w:b/>
                <w:bCs/>
              </w:rPr>
              <w:t xml:space="preserve">Best efficiency &amp; accuracy</w:t>
            </w:r>
          </w:p>
        </w:tc>
      </w:tr>
    </w:tbl>
    <w:p>
      <w:pPr>
        <w:pStyle w:val="BodyText"/>
      </w:pPr>
      <w:r>
        <w:rPr>
          <w:i/>
          <w:iCs/>
        </w:rPr>
        <w:t xml:space="preserve">Table 1: Comparative analysis of popular CNN architectures used in brain tumor classification, highlighting Xception’s superior parameter efficiency.</w:t>
      </w:r>
    </w:p>
    <w:p>
      <w:r>
        <w:pict>
          <v:rect style="width:0;height:1.5pt" o:hralign="center" o:hrstd="t" o:hr="t"/>
        </w:pict>
      </w:r>
    </w:p>
    <w:bookmarkEnd w:id="14"/>
    <w:bookmarkEnd w:id="15"/>
    <w:bookmarkStart w:id="20" w:name="iii.-proposed-methodology"/>
    <w:p>
      <w:pPr>
        <w:pStyle w:val="Heading2"/>
      </w:pPr>
      <w:r>
        <w:t xml:space="preserve">III. PROPOSED METHODOLOGY</w:t>
      </w:r>
    </w:p>
    <w:p>
      <w:pPr>
        <w:pStyle w:val="FirstParagraph"/>
      </w:pPr>
      <w:r>
        <w:t xml:space="preserve">The proposed system represents a comprehensive, full-stack solution for brain tumor detection, comprising a machine learning backend for analysis and web-based frontend for user interaction. The methodology is designed to be robust, accurate, and interpretable, following best practices in software engineering and machine learning.</w:t>
      </w:r>
    </w:p>
    <w:bookmarkStart w:id="16" w:name="a.-general-architecture"/>
    <w:p>
      <w:pPr>
        <w:pStyle w:val="Heading3"/>
      </w:pPr>
      <w:r>
        <w:t xml:space="preserve">A. General Architecture</w:t>
      </w:r>
    </w:p>
    <w:p>
      <w:pPr>
        <w:pStyle w:val="FirstParagraph"/>
      </w:pPr>
      <w:r>
        <w:t xml:space="preserve">The system follows classic client-server architecture. The frontend, a single-page application built with React, provides user interface for uploading MRI images. The backend, a Flask web server, exposes REST API to handle image analysis requests. When images are submitted, the backend processes them, runs them through the deep learning pipeline, and returns classification results with Grad-CAM visualization. This decoupled architecture allows independent development and scaling of frontend and backend components.</w:t>
      </w:r>
    </w:p>
    <w:p>
      <w:r>
        <w:pict>
          <v:rect style="width:0;height:1.5pt" o:hralign="center" o:hrstd="t" o:hr="t"/>
        </w:pict>
      </w:r>
    </w:p>
    <w:p>
      <w:pPr>
        <w:pStyle w:val="FirstParagraph"/>
      </w:pPr>
      <w:r>
        <w:rPr>
          <w:b/>
          <w:bCs/>
        </w:rPr>
        <w:t xml:space="preserve">[INSERT FIGURE 2: Detailed System Architecture Diagram]</w:t>
      </w:r>
      <w:r>
        <w:t xml:space="preserve"> </w:t>
      </w:r>
      <w:r>
        <w:rPr>
          <w:i/>
          <w:iCs/>
        </w:rPr>
        <w:t xml:space="preserve">Figure 2: Client-server architecture showing React frontend, Flask REST API backend, TensorFlow model inference pipeline, and Grad-CAM visualization module with data flow arrows.</w:t>
      </w:r>
    </w:p>
    <w:p>
      <w:r>
        <w:pict>
          <v:rect style="width:0;height:1.5pt" o:hralign="center" o:hrstd="t" o:hr="t"/>
        </w:pict>
      </w:r>
    </w:p>
    <w:bookmarkEnd w:id="16"/>
    <w:bookmarkStart w:id="17" w:name="b.-data-acquisition-and-preprocessing"/>
    <w:p>
      <w:pPr>
        <w:pStyle w:val="Heading3"/>
      </w:pPr>
      <w:r>
        <w:t xml:space="preserve">B. Data Acquisition and Preprocessing</w:t>
      </w:r>
    </w:p>
    <w:p>
      <w:pPr>
        <w:pStyle w:val="FirstParagraph"/>
      </w:pPr>
      <w:r>
        <w:t xml:space="preserve">The model was trained on publicly available brain tumor MRI scan datasets from Kaggle, containing approximately</w:t>
      </w:r>
      <w:r>
        <w:t xml:space="preserve"> </w:t>
      </w:r>
      <w:r>
        <w:rPr>
          <w:b/>
          <w:bCs/>
        </w:rPr>
        <w:t xml:space="preserve">7,023 images</w:t>
      </w:r>
      <w:r>
        <w:t xml:space="preserve"> </w:t>
      </w:r>
      <w:r>
        <w:t xml:space="preserve">for four classes: Glioma, Meningioma, Pituitary tumor, and No Tumor. Before images can be fed into neural networks, they undergo series of preprocessing steps ensuring conformity to model input requirements.</w:t>
      </w:r>
    </w:p>
    <w:p>
      <w:pPr>
        <w:pStyle w:val="BodyText"/>
      </w:pPr>
      <w:r>
        <w:rPr>
          <w:b/>
          <w:bCs/>
        </w:rPr>
        <w:t xml:space="preserve">1) Image Loading:</w:t>
      </w:r>
      <w:r>
        <w:t xml:space="preserve"> </w:t>
      </w:r>
      <w:r>
        <w:t xml:space="preserve">Uploaded image files are loaded into memory. Although most web images are 3-channel RGB, medical images are often grayscale. Images are converted to 3-channel format to match input shape expected by pre-trained Xception model.</w:t>
      </w:r>
    </w:p>
    <w:p>
      <w:pPr>
        <w:pStyle w:val="BodyText"/>
      </w:pPr>
      <w:r>
        <w:rPr>
          <w:b/>
          <w:bCs/>
        </w:rPr>
        <w:t xml:space="preserve">2) Resizing:</w:t>
      </w:r>
      <w:r>
        <w:t xml:space="preserve"> </w:t>
      </w:r>
      <w:r>
        <w:t xml:space="preserve">The Xception model was trained on 299×299 pixel images. Therefore, input MRI scans are resized to these dimensions using bicubic interpolation to preserve maximum detail.</w:t>
      </w:r>
    </w:p>
    <w:p>
      <w:pPr>
        <w:pStyle w:val="BodyText"/>
      </w:pPr>
      <w:r>
        <w:rPr>
          <w:b/>
          <w:bCs/>
        </w:rPr>
        <w:t xml:space="preserve">3) Array Conversion:</w:t>
      </w:r>
      <w:r>
        <w:t xml:space="preserve"> </w:t>
      </w:r>
      <w:r>
        <w:t xml:space="preserve">Images are converted into NumPy arrays, the standard data structure for numerical operations in Python.</w:t>
      </w:r>
    </w:p>
    <w:p>
      <w:pPr>
        <w:pStyle w:val="BodyText"/>
      </w:pPr>
      <w:r>
        <w:rPr>
          <w:b/>
          <w:bCs/>
        </w:rPr>
        <w:t xml:space="preserve">4) Dimension Expansion:</w:t>
      </w:r>
      <w:r>
        <w:t xml:space="preserve"> </w:t>
      </w:r>
      <w:r>
        <w:t xml:space="preserve">Batch dimensions are added to arrays, changing shape from (299, 299, 3) to (1, 299, 299, 3), as Keras models expect batches of images, even single ones.</w:t>
      </w:r>
    </w:p>
    <w:p>
      <w:pPr>
        <w:pStyle w:val="BodyText"/>
      </w:pPr>
      <w:r>
        <w:rPr>
          <w:b/>
          <w:bCs/>
        </w:rPr>
        <w:t xml:space="preserve">5) Normalization:</w:t>
      </w:r>
      <w:r>
        <w:t xml:space="preserve"> </w:t>
      </w:r>
      <w:r>
        <w:t xml:space="preserve">Pixel values are normalized using</w:t>
      </w:r>
      <w:r>
        <w:t xml:space="preserve"> </w:t>
      </w:r>
      <w:r>
        <w:rPr>
          <w:rStyle w:val="VerbatimChar"/>
        </w:rPr>
        <w:t xml:space="preserve">xception.preprocess_input</w:t>
      </w:r>
      <w:r>
        <w:t xml:space="preserve"> </w:t>
      </w:r>
      <w:r>
        <w:t xml:space="preserve">function. This crucial step scales pixel values to range [-1, 1], matching exact normalization scheme used during model’s original ImageNet training. Failure to use correct normalization would lead to poor performance.</w:t>
      </w:r>
    </w:p>
    <w:p>
      <w:pPr>
        <w:pStyle w:val="BodyText"/>
      </w:pPr>
      <w:r>
        <w:rPr>
          <w:b/>
          <w:bCs/>
        </w:rPr>
        <w:t xml:space="preserve">6) Data Augmentation (During Training):</w:t>
      </w:r>
      <w:r>
        <w:t xml:space="preserve"> </w:t>
      </w:r>
      <w:r>
        <w:t xml:space="preserve">To prevent overfitting and improve model generalization ability, data augmentation techniques were applied to training sets. These included random rotations up to 15 degrees, horizontal flips, and slight zooming. This artificially expands datasets, exposing models to wider varieties of image variations.</w:t>
      </w:r>
    </w:p>
    <w:p>
      <w:r>
        <w:pict>
          <v:rect style="width:0;height:1.5pt" o:hralign="center" o:hrstd="t" o:hr="t"/>
        </w:pict>
      </w:r>
    </w:p>
    <w:p>
      <w:pPr>
        <w:pStyle w:val="FirstParagraph"/>
      </w:pPr>
      <w:r>
        <w:rPr>
          <w:b/>
          <w:bCs/>
        </w:rPr>
        <w:t xml:space="preserve">[INSERT FIGURE 3: Data Preprocessing Pipeline Flowchart]</w:t>
      </w:r>
      <w:r>
        <w:t xml:space="preserve"> </w:t>
      </w:r>
      <w:r>
        <w:rPr>
          <w:i/>
          <w:iCs/>
        </w:rPr>
        <w:t xml:space="preserve">Figure 3: Step-by-step flowchart illustrating the preprocessing pipeline: Image Loading → RGB Conversion → Resizing (299×299) → Normalization ([-1,1]) → Batch Formation → Model Input.</w:t>
      </w:r>
    </w:p>
    <w:p>
      <w:r>
        <w:pict>
          <v:rect style="width:0;height:1.5pt" o:hralign="center" o:hrstd="t" o:hr="t"/>
        </w:pict>
      </w:r>
    </w:p>
    <w:p>
      <w:pPr>
        <w:pStyle w:val="FirstParagraph"/>
      </w:pPr>
      <w:r>
        <w:rPr>
          <w:b/>
          <w:bCs/>
        </w:rPr>
        <w:t xml:space="preserve">[INSERT TABLE 2: Dataset Distribution Across Classes]</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Class</w:t>
            </w:r>
          </w:p>
        </w:tc>
        <w:tc>
          <w:tcPr/>
          <w:p>
            <w:pPr>
              <w:pStyle w:val="Compact"/>
            </w:pPr>
            <w:r>
              <w:t xml:space="preserve">Training Images</w:t>
            </w:r>
          </w:p>
        </w:tc>
        <w:tc>
          <w:tcPr/>
          <w:p>
            <w:pPr>
              <w:pStyle w:val="Compact"/>
            </w:pPr>
            <w:r>
              <w:t xml:space="preserve">Validation Images</w:t>
            </w:r>
          </w:p>
        </w:tc>
        <w:tc>
          <w:tcPr/>
          <w:p>
            <w:pPr>
              <w:pStyle w:val="Compact"/>
            </w:pPr>
            <w:r>
              <w:t xml:space="preserve">Test Images</w:t>
            </w:r>
          </w:p>
        </w:tc>
        <w:tc>
          <w:tcPr/>
          <w:p>
            <w:pPr>
              <w:pStyle w:val="Compact"/>
            </w:pPr>
            <w:r>
              <w:t xml:space="preserve">Total</w:t>
            </w:r>
          </w:p>
        </w:tc>
      </w:tr>
      <w:tr>
        <w:tc>
          <w:tcPr/>
          <w:p>
            <w:pPr>
              <w:pStyle w:val="Compact"/>
            </w:pPr>
            <w:r>
              <w:t xml:space="preserve">Glioma</w:t>
            </w:r>
          </w:p>
        </w:tc>
        <w:tc>
          <w:tcPr/>
          <w:p>
            <w:pPr>
              <w:pStyle w:val="Compact"/>
            </w:pPr>
            <w:r>
              <w:t xml:space="preserve">~1,321</w:t>
            </w:r>
          </w:p>
        </w:tc>
        <w:tc>
          <w:tcPr/>
          <w:p>
            <w:pPr>
              <w:pStyle w:val="Compact"/>
            </w:pPr>
            <w:r>
              <w:t xml:space="preserve">~300</w:t>
            </w:r>
          </w:p>
        </w:tc>
        <w:tc>
          <w:tcPr/>
          <w:p>
            <w:pPr>
              <w:pStyle w:val="Compact"/>
            </w:pPr>
            <w:r>
              <w:t xml:space="preserve">~300</w:t>
            </w:r>
          </w:p>
        </w:tc>
        <w:tc>
          <w:tcPr/>
          <w:p>
            <w:pPr>
              <w:pStyle w:val="Compact"/>
            </w:pPr>
            <w:r>
              <w:t xml:space="preserve">~1,921</w:t>
            </w:r>
          </w:p>
        </w:tc>
      </w:tr>
      <w:tr>
        <w:tc>
          <w:tcPr/>
          <w:p>
            <w:pPr>
              <w:pStyle w:val="Compact"/>
            </w:pPr>
            <w:r>
              <w:t xml:space="preserve">Meningioma</w:t>
            </w:r>
          </w:p>
        </w:tc>
        <w:tc>
          <w:tcPr/>
          <w:p>
            <w:pPr>
              <w:pStyle w:val="Compact"/>
            </w:pPr>
            <w:r>
              <w:t xml:space="preserve">~1,339</w:t>
            </w:r>
          </w:p>
        </w:tc>
        <w:tc>
          <w:tcPr/>
          <w:p>
            <w:pPr>
              <w:pStyle w:val="Compact"/>
            </w:pPr>
            <w:r>
              <w:t xml:space="preserve">~306</w:t>
            </w:r>
          </w:p>
        </w:tc>
        <w:tc>
          <w:tcPr/>
          <w:p>
            <w:pPr>
              <w:pStyle w:val="Compact"/>
            </w:pPr>
            <w:r>
              <w:t xml:space="preserve">~306</w:t>
            </w:r>
          </w:p>
        </w:tc>
        <w:tc>
          <w:tcPr/>
          <w:p>
            <w:pPr>
              <w:pStyle w:val="Compact"/>
            </w:pPr>
            <w:r>
              <w:t xml:space="preserve">~1,951</w:t>
            </w:r>
          </w:p>
        </w:tc>
      </w:tr>
      <w:tr>
        <w:tc>
          <w:tcPr/>
          <w:p>
            <w:pPr>
              <w:pStyle w:val="Compact"/>
            </w:pPr>
            <w:r>
              <w:t xml:space="preserve">No Tumor</w:t>
            </w:r>
          </w:p>
        </w:tc>
        <w:tc>
          <w:tcPr/>
          <w:p>
            <w:pPr>
              <w:pStyle w:val="Compact"/>
            </w:pPr>
            <w:r>
              <w:t xml:space="preserve">~1,595</w:t>
            </w:r>
          </w:p>
        </w:tc>
        <w:tc>
          <w:tcPr/>
          <w:p>
            <w:pPr>
              <w:pStyle w:val="Compact"/>
            </w:pPr>
            <w:r>
              <w:t xml:space="preserve">~405</w:t>
            </w:r>
          </w:p>
        </w:tc>
        <w:tc>
          <w:tcPr/>
          <w:p>
            <w:pPr>
              <w:pStyle w:val="Compact"/>
            </w:pPr>
            <w:r>
              <w:t xml:space="preserve">~405</w:t>
            </w:r>
          </w:p>
        </w:tc>
        <w:tc>
          <w:tcPr/>
          <w:p>
            <w:pPr>
              <w:pStyle w:val="Compact"/>
            </w:pPr>
            <w:r>
              <w:t xml:space="preserve">~2,405</w:t>
            </w:r>
          </w:p>
        </w:tc>
      </w:tr>
      <w:tr>
        <w:tc>
          <w:tcPr/>
          <w:p>
            <w:pPr>
              <w:pStyle w:val="Compact"/>
            </w:pPr>
            <w:r>
              <w:t xml:space="preserve">Pituitary</w:t>
            </w:r>
          </w:p>
        </w:tc>
        <w:tc>
          <w:tcPr/>
          <w:p>
            <w:pPr>
              <w:pStyle w:val="Compact"/>
            </w:pPr>
            <w:r>
              <w:t xml:space="preserve">~1,457</w:t>
            </w:r>
          </w:p>
        </w:tc>
        <w:tc>
          <w:tcPr/>
          <w:p>
            <w:pPr>
              <w:pStyle w:val="Compact"/>
            </w:pPr>
            <w:r>
              <w:t xml:space="preserve">~300</w:t>
            </w:r>
          </w:p>
        </w:tc>
        <w:tc>
          <w:tcPr/>
          <w:p>
            <w:pPr>
              <w:pStyle w:val="Compact"/>
            </w:pPr>
            <w:r>
              <w:t xml:space="preserve">~300</w:t>
            </w:r>
          </w:p>
        </w:tc>
        <w:tc>
          <w:tcPr/>
          <w:p>
            <w:pPr>
              <w:pStyle w:val="Compact"/>
            </w:pPr>
            <w:r>
              <w:t xml:space="preserve">~2,057</w:t>
            </w:r>
          </w:p>
        </w:tc>
      </w:tr>
      <w:tr>
        <w:tc>
          <w:tcPr/>
          <w:p>
            <w:pPr>
              <w:pStyle w:val="Compact"/>
            </w:pPr>
            <w:r>
              <w:rPr>
                <w:b/>
                <w:bCs/>
              </w:rPr>
              <w:t xml:space="preserve">Total</w:t>
            </w:r>
          </w:p>
        </w:tc>
        <w:tc>
          <w:tcPr/>
          <w:p>
            <w:pPr>
              <w:pStyle w:val="Compact"/>
            </w:pPr>
            <w:r>
              <w:rPr>
                <w:b/>
                <w:bCs/>
              </w:rPr>
              <w:t xml:space="preserve">~5,712</w:t>
            </w:r>
          </w:p>
        </w:tc>
        <w:tc>
          <w:tcPr/>
          <w:p>
            <w:pPr>
              <w:pStyle w:val="Compact"/>
            </w:pPr>
            <w:r>
              <w:rPr>
                <w:b/>
                <w:bCs/>
              </w:rPr>
              <w:t xml:space="preserve">~1,311</w:t>
            </w:r>
          </w:p>
        </w:tc>
        <w:tc>
          <w:tcPr/>
          <w:p>
            <w:pPr>
              <w:pStyle w:val="Compact"/>
            </w:pPr>
            <w:r>
              <w:rPr>
                <w:b/>
                <w:bCs/>
              </w:rPr>
              <w:t xml:space="preserve">~1,311</w:t>
            </w:r>
          </w:p>
        </w:tc>
        <w:tc>
          <w:tcPr/>
          <w:p>
            <w:pPr>
              <w:pStyle w:val="Compact"/>
            </w:pPr>
            <w:r>
              <w:rPr>
                <w:b/>
                <w:bCs/>
              </w:rPr>
              <w:t xml:space="preserve">~8,334</w:t>
            </w:r>
          </w:p>
        </w:tc>
      </w:tr>
    </w:tbl>
    <w:p>
      <w:pPr>
        <w:pStyle w:val="BodyText"/>
      </w:pPr>
      <w:r>
        <w:rPr>
          <w:i/>
          <w:iCs/>
        </w:rPr>
        <w:t xml:space="preserve">Table 2: Distribution of MRI images across four tumor classes in training, validation, and test sets.</w:t>
      </w:r>
    </w:p>
    <w:p>
      <w:r>
        <w:pict>
          <v:rect style="width:0;height:1.5pt" o:hralign="center" o:hrstd="t" o:hr="t"/>
        </w:pict>
      </w:r>
    </w:p>
    <w:bookmarkEnd w:id="17"/>
    <w:bookmarkStart w:id="18" w:name="c.-xception-model-for-classification"/>
    <w:p>
      <w:pPr>
        <w:pStyle w:val="Heading3"/>
      </w:pPr>
      <w:r>
        <w:t xml:space="preserve">C. Xception Model for Classification</w:t>
      </w:r>
    </w:p>
    <w:p>
      <w:pPr>
        <w:pStyle w:val="FirstParagraph"/>
      </w:pPr>
      <w:r>
        <w:t xml:space="preserve">The core of the classification pipeline is the Xception model, a sophisticated CNN architecture designed for efficiency and accuracy.</w:t>
      </w:r>
    </w:p>
    <w:p>
      <w:pPr>
        <w:pStyle w:val="BodyText"/>
      </w:pPr>
      <w:r>
        <w:rPr>
          <w:b/>
          <w:bCs/>
        </w:rPr>
        <w:t xml:space="preserve">1) Architecture:</w:t>
      </w:r>
      <w:r>
        <w:t xml:space="preserve"> </w:t>
      </w:r>
      <w:r>
        <w:t xml:space="preserve">Xception is a deep CNN consisting of 36 convolutional layers structured into 14 modules. Its defining feature is the use of depthwise separable convolutions. Standard convolutions perform channel-wise and spatial-wise convolutions simultaneously. Depthwise separable convolution splits this into two steps: a depthwise convolution (single filter per input channel) followed by pointwise convolution (1×1 convolution to combine outputs). This factorization is significantly more computationally and parameter-efficient.</w:t>
      </w:r>
    </w:p>
    <w:p>
      <w:pPr>
        <w:pStyle w:val="BodyText"/>
      </w:pPr>
      <w:r>
        <w:rPr>
          <w:b/>
          <w:bCs/>
        </w:rPr>
        <w:t xml:space="preserve">2) Transfer Learning:</w:t>
      </w:r>
      <w:r>
        <w:t xml:space="preserve"> </w:t>
      </w:r>
      <w:r>
        <w:t xml:space="preserve">An Xception model with weights pre-trained on ImageNet dataset is utilized. The base model (convolutional layers) serves as feature extractor. Initial layer weights are frozen, as they have learned to detect general features like edges and textures, which are broadly applicable.</w:t>
      </w:r>
    </w:p>
    <w:p>
      <w:pPr>
        <w:pStyle w:val="BodyText"/>
      </w:pPr>
      <w:r>
        <w:rPr>
          <w:b/>
          <w:bCs/>
        </w:rPr>
        <w:t xml:space="preserve">3) Fine-Tuning:</w:t>
      </w:r>
      <w:r>
        <w:t xml:space="preserve"> </w:t>
      </w:r>
      <w:r>
        <w:t xml:space="preserve">The original top classification layer of Xception is replaced with custom head consisting of Global Average Pooling 2D layer (to reduce spatial dimensions to single feature vector), Dense layer with ReLU activation, and final Dense layer with softmax activation function for 4-class problem. The softmax function outputs probability distribution over four classes. The entire model, including unfrozen later layers of Xception base, is then fine-tuned on brain tumor MRI dataset. This process adjusts pre-trained layer weights to make them specific to brain scan feature identification tasks.</w:t>
      </w:r>
    </w:p>
    <w:p>
      <w:r>
        <w:pict>
          <v:rect style="width:0;height:1.5pt" o:hralign="center" o:hrstd="t" o:hr="t"/>
        </w:pict>
      </w:r>
    </w:p>
    <w:p>
      <w:pPr>
        <w:pStyle w:val="FirstParagraph"/>
      </w:pPr>
      <w:r>
        <w:rPr>
          <w:b/>
          <w:bCs/>
        </w:rPr>
        <w:t xml:space="preserve">[INSERT FIGURE 4: Xception Model Architecture with Custom Classification Head]</w:t>
      </w:r>
      <w:r>
        <w:t xml:space="preserve"> </w:t>
      </w:r>
      <w:r>
        <w:rPr>
          <w:i/>
          <w:iCs/>
        </w:rPr>
        <w:t xml:space="preserve">Figure 4: Xception architecture showing 36 convolutional layers with depthwise separable convolutions, followed by custom classification head (Global Average Pooling → Dense → Softmax) for 4-class tumor classification.</w:t>
      </w:r>
    </w:p>
    <w:p>
      <w:r>
        <w:pict>
          <v:rect style="width:0;height:1.5pt" o:hralign="center" o:hrstd="t" o:hr="t"/>
        </w:pict>
      </w:r>
    </w:p>
    <w:bookmarkEnd w:id="18"/>
    <w:bookmarkStart w:id="19" w:name="d.-grad-cam-for-explainability"/>
    <w:p>
      <w:pPr>
        <w:pStyle w:val="Heading3"/>
      </w:pPr>
      <w:r>
        <w:t xml:space="preserve">D. Grad-CAM for Explainability</w:t>
      </w:r>
    </w:p>
    <w:p>
      <w:pPr>
        <w:pStyle w:val="FirstParagraph"/>
      </w:pPr>
      <w:r>
        <w:t xml:space="preserve">To provide insight into model decision-making processes, Grad-CAM is implemented, offering crucial transparency for clinical applications.</w:t>
      </w:r>
    </w:p>
    <w:p>
      <w:pPr>
        <w:pStyle w:val="BodyText"/>
      </w:pPr>
      <w:r>
        <w:rPr>
          <w:b/>
          <w:bCs/>
        </w:rPr>
        <w:t xml:space="preserve">1) Identify Final Convolutional Layer:</w:t>
      </w:r>
      <w:r>
        <w:t xml:space="preserve"> </w:t>
      </w:r>
      <w:r>
        <w:t xml:space="preserve">The last convolutional layer in Xception architecture before pooling and dense layers is identified (</w:t>
      </w:r>
      <w:r>
        <w:rPr>
          <w:rStyle w:val="VerbatimChar"/>
        </w:rPr>
        <w:t xml:space="preserve">block14_sepconv2_act</w:t>
      </w:r>
      <w:r>
        <w:t xml:space="preserve">). This layer contains richest high-level spatial feature maps.</w:t>
      </w:r>
    </w:p>
    <w:p>
      <w:pPr>
        <w:pStyle w:val="BodyText"/>
      </w:pPr>
      <w:r>
        <w:rPr>
          <w:b/>
          <w:bCs/>
        </w:rPr>
        <w:t xml:space="preserve">2) Gradient Model Creation:</w:t>
      </w:r>
      <w:r>
        <w:t xml:space="preserve"> </w:t>
      </w:r>
      <w:r>
        <w:t xml:space="preserve">A new Keras model is constructed that takes images as input and outputs both final convolutional layer activations and final predictions from original model.</w:t>
      </w:r>
    </w:p>
    <w:p>
      <w:pPr>
        <w:pStyle w:val="BodyText"/>
      </w:pPr>
      <w:r>
        <w:rPr>
          <w:b/>
          <w:bCs/>
        </w:rPr>
        <w:t xml:space="preserve">3) Gradient Computation:</w:t>
      </w:r>
      <w:r>
        <w:t xml:space="preserve"> </w:t>
      </w:r>
      <w:r>
        <w:t xml:space="preserve">Using</w:t>
      </w:r>
      <w:r>
        <w:t xml:space="preserve"> </w:t>
      </w:r>
      <w:r>
        <w:rPr>
          <w:rStyle w:val="VerbatimChar"/>
        </w:rPr>
        <w:t xml:space="preserve">tf.GradientTape</w:t>
      </w:r>
      <w:r>
        <w:t xml:space="preserve">, gradients of scores for predicted classes with respect to feature maps of final convolutional layer are computed. These gradients represent how much changes in feature maps would affect final scores for those classes.</w:t>
      </w:r>
    </w:p>
    <w:p>
      <w:pPr>
        <w:pStyle w:val="BodyText"/>
      </w:pPr>
      <w:r>
        <w:rPr>
          <w:b/>
          <w:bCs/>
        </w:rPr>
        <w:t xml:space="preserve">4) Weight Calculation:</w:t>
      </w:r>
      <w:r>
        <w:t xml:space="preserve"> </w:t>
      </w:r>
      <w:r>
        <w:t xml:space="preserve">The gradients are global average pooled across spatial dimensions. This results in single values for each feature map, representing importance weights.</w:t>
      </w:r>
    </w:p>
    <w:p>
      <w:pPr>
        <w:pStyle w:val="BodyText"/>
      </w:pPr>
      <w:r>
        <w:rPr>
          <w:b/>
          <w:bCs/>
        </w:rPr>
        <w:t xml:space="preserve">5) Heatmap Generation:</w:t>
      </w:r>
      <w:r>
        <w:t xml:space="preserve"> </w:t>
      </w:r>
      <w:r>
        <w:t xml:space="preserve">Output feature maps from convolutional layer are multiplied by corresponding importance weights and summed up. ReLU activation is applied to this linear combination to keep only positive contributions—features with positive influence on predicted classes. Resulting heatmaps are normalized to range [0, 1] for visualization.</w:t>
      </w:r>
    </w:p>
    <w:p>
      <w:pPr>
        <w:pStyle w:val="BodyText"/>
      </w:pPr>
      <w:r>
        <w:rPr>
          <w:b/>
          <w:bCs/>
        </w:rPr>
        <w:t xml:space="preserve">6) Overlay:</w:t>
      </w:r>
      <w:r>
        <w:t xml:space="preserve"> </w:t>
      </w:r>
      <w:r>
        <w:t xml:space="preserve">Grayscale heatmaps are resized to original image dimensions, converted to color maps (JET or VIRIDIS), and superimposed with transparency onto original MRI scans to create intuitive and compelling visual explanations.</w:t>
      </w:r>
    </w:p>
    <w:p>
      <w:r>
        <w:pict>
          <v:rect style="width:0;height:1.5pt" o:hralign="center" o:hrstd="t" o:hr="t"/>
        </w:pict>
      </w:r>
    </w:p>
    <w:p>
      <w:pPr>
        <w:pStyle w:val="FirstParagraph"/>
      </w:pPr>
      <w:r>
        <w:rPr>
          <w:b/>
          <w:bCs/>
        </w:rPr>
        <w:t xml:space="preserve">[INSERT FIGURE 5: Grad-CAM Generation Process Diagram]</w:t>
      </w:r>
      <w:r>
        <w:t xml:space="preserve"> </w:t>
      </w:r>
      <w:r>
        <w:rPr>
          <w:i/>
          <w:iCs/>
        </w:rPr>
        <w:t xml:space="preserve">Figure 5: Step-by-step Grad-CAM visualization process: Input MRI → Final Conv Layer Activations → Gradient Computation → Weight Calculation → Heatmap Generation → Color Mapping → Overlay on Original Image.</w:t>
      </w:r>
    </w:p>
    <w:p>
      <w:r>
        <w:pict>
          <v:rect style="width:0;height:1.5pt" o:hralign="center" o:hrstd="t" o:hr="t"/>
        </w:pict>
      </w:r>
    </w:p>
    <w:p>
      <w:pPr>
        <w:pStyle w:val="FirstParagraph"/>
      </w:pPr>
      <w:r>
        <w:t xml:space="preserve">This methodology ensures a system that is not only accurate in predictions but also transparent in reasoning, a critical requirement for clinical tools. The integration of high-performance CNN architecture with explainability features positions this system as practical solution for real-world medical applications.</w:t>
      </w:r>
    </w:p>
    <w:p>
      <w:r>
        <w:pict>
          <v:rect style="width:0;height:1.5pt" o:hralign="center" o:hrstd="t" o:hr="t"/>
        </w:pict>
      </w:r>
    </w:p>
    <w:bookmarkEnd w:id="19"/>
    <w:bookmarkEnd w:id="20"/>
    <w:bookmarkStart w:id="27" w:name="iv.-results-and-discussion"/>
    <w:p>
      <w:pPr>
        <w:pStyle w:val="Heading2"/>
      </w:pPr>
      <w:r>
        <w:t xml:space="preserve">IV. RESULTS AND DISCUSSION</w:t>
      </w:r>
    </w:p>
    <w:bookmarkStart w:id="21" w:name="a.-input-and-output-specifications"/>
    <w:p>
      <w:pPr>
        <w:pStyle w:val="Heading3"/>
      </w:pPr>
      <w:r>
        <w:t xml:space="preserve">A. Input and Output Specifications</w:t>
      </w:r>
    </w:p>
    <w:p>
      <w:pPr>
        <w:pStyle w:val="FirstParagraph"/>
      </w:pPr>
      <w:r>
        <w:rPr>
          <w:b/>
          <w:bCs/>
        </w:rPr>
        <w:t xml:space="preserve">Input Specifications:</w:t>
      </w:r>
    </w:p>
    <w:p>
      <w:pPr>
        <w:pStyle w:val="BodyText"/>
      </w:pPr>
      <w:r>
        <w:t xml:space="preserve">The proposed system accepts brain tumor MRI images as input through user-friendly web interface. Users can upload MRI scans in standard image formats (JPEG, PNG) for immediate analysis. The input interface is designed to be intuitive, requiring no technical expertise from end users.</w:t>
      </w:r>
    </w:p>
    <w:p>
      <w:pPr>
        <w:pStyle w:val="BodyText"/>
      </w:pPr>
      <w:r>
        <w:rPr>
          <w:b/>
          <w:bCs/>
        </w:rPr>
        <w:t xml:space="preserve">Training Environment:</w:t>
      </w:r>
    </w:p>
    <w:p>
      <w:pPr>
        <w:pStyle w:val="Compact"/>
        <w:numPr>
          <w:ilvl w:val="0"/>
          <w:numId w:val="1001"/>
        </w:numPr>
      </w:pPr>
      <w:r>
        <w:rPr>
          <w:b/>
          <w:bCs/>
        </w:rPr>
        <w:t xml:space="preserve">Platform:</w:t>
      </w:r>
      <w:r>
        <w:t xml:space="preserve"> </w:t>
      </w:r>
      <w:r>
        <w:t xml:space="preserve">Google Colab with GPU acceleration (Tesla T4/P100)</w:t>
      </w:r>
    </w:p>
    <w:p>
      <w:pPr>
        <w:pStyle w:val="Compact"/>
        <w:numPr>
          <w:ilvl w:val="0"/>
          <w:numId w:val="1001"/>
        </w:numPr>
      </w:pPr>
      <w:r>
        <w:rPr>
          <w:b/>
          <w:bCs/>
        </w:rPr>
        <w:t xml:space="preserve">Framework:</w:t>
      </w:r>
      <w:r>
        <w:t xml:space="preserve"> </w:t>
      </w:r>
      <w:r>
        <w:t xml:space="preserve">TensorFlow 2.10 with Keras API</w:t>
      </w:r>
    </w:p>
    <w:p>
      <w:pPr>
        <w:pStyle w:val="Compact"/>
        <w:numPr>
          <w:ilvl w:val="0"/>
          <w:numId w:val="1001"/>
        </w:numPr>
      </w:pPr>
      <w:r>
        <w:rPr>
          <w:b/>
          <w:bCs/>
        </w:rPr>
        <w:t xml:space="preserve">Training Configuration:</w:t>
      </w:r>
      <w:r>
        <w:t xml:space="preserve"> </w:t>
      </w:r>
      <w:r>
        <w:t xml:space="preserve">50 epochs, Adam optimizer (learning rate: 0.0001), batch size: 32</w:t>
      </w:r>
    </w:p>
    <w:p>
      <w:pPr>
        <w:pStyle w:val="FirstParagraph"/>
      </w:pPr>
      <w:r>
        <w:rPr>
          <w:b/>
          <w:bCs/>
        </w:rPr>
        <w:t xml:space="preserve">Deployment Environment:</w:t>
      </w:r>
    </w:p>
    <w:p>
      <w:pPr>
        <w:pStyle w:val="Compact"/>
        <w:numPr>
          <w:ilvl w:val="0"/>
          <w:numId w:val="1002"/>
        </w:numPr>
      </w:pPr>
      <w:r>
        <w:rPr>
          <w:b/>
          <w:bCs/>
        </w:rPr>
        <w:t xml:space="preserve">Backend Framework:</w:t>
      </w:r>
      <w:r>
        <w:t xml:space="preserve"> </w:t>
      </w:r>
      <w:r>
        <w:t xml:space="preserve">Flask 2.2 for REST API</w:t>
      </w:r>
    </w:p>
    <w:p>
      <w:pPr>
        <w:pStyle w:val="Compact"/>
        <w:numPr>
          <w:ilvl w:val="0"/>
          <w:numId w:val="1002"/>
        </w:numPr>
      </w:pPr>
      <w:r>
        <w:rPr>
          <w:b/>
          <w:bCs/>
        </w:rPr>
        <w:t xml:space="preserve">Frontend:</w:t>
      </w:r>
      <w:r>
        <w:t xml:space="preserve"> </w:t>
      </w:r>
      <w:r>
        <w:t xml:space="preserve">React with Tailwind CSS for responsive web interface</w:t>
      </w:r>
    </w:p>
    <w:p>
      <w:pPr>
        <w:pStyle w:val="Compact"/>
        <w:numPr>
          <w:ilvl w:val="0"/>
          <w:numId w:val="1002"/>
        </w:numPr>
      </w:pPr>
      <w:r>
        <w:rPr>
          <w:b/>
          <w:bCs/>
        </w:rPr>
        <w:t xml:space="preserve">Model Serving:</w:t>
      </w:r>
      <w:r>
        <w:t xml:space="preserve"> </w:t>
      </w:r>
      <w:r>
        <w:t xml:space="preserve">Pre-trained model loaded at server startup for fast inference</w:t>
      </w:r>
    </w:p>
    <w:p>
      <w:pPr>
        <w:pStyle w:val="FirstParagraph"/>
      </w:pPr>
      <w:r>
        <w:rPr>
          <w:b/>
          <w:bCs/>
        </w:rPr>
        <w:t xml:space="preserve">Output Specifications:</w:t>
      </w:r>
    </w:p>
    <w:p>
      <w:pPr>
        <w:pStyle w:val="BodyText"/>
      </w:pPr>
      <w:r>
        <w:t xml:space="preserve">The system produces two primary outputs for each input MRI scan:</w:t>
      </w:r>
    </w:p>
    <w:p>
      <w:pPr>
        <w:numPr>
          <w:ilvl w:val="0"/>
          <w:numId w:val="1003"/>
        </w:numPr>
      </w:pPr>
      <w:r>
        <w:rPr>
          <w:b/>
          <w:bCs/>
        </w:rPr>
        <w:t xml:space="preserve">Classification Prediction:</w:t>
      </w:r>
      <w:r>
        <w:t xml:space="preserve"> </w:t>
      </w:r>
      <w:r>
        <w:t xml:space="preserve">The model classifies input images into one of four categories:</w:t>
      </w:r>
    </w:p>
    <w:p>
      <w:pPr>
        <w:pStyle w:val="Compact"/>
        <w:numPr>
          <w:ilvl w:val="1"/>
          <w:numId w:val="1004"/>
        </w:numPr>
      </w:pPr>
      <w:r>
        <w:t xml:space="preserve">Glioma Tumor</w:t>
      </w:r>
    </w:p>
    <w:p>
      <w:pPr>
        <w:pStyle w:val="Compact"/>
        <w:numPr>
          <w:ilvl w:val="1"/>
          <w:numId w:val="1004"/>
        </w:numPr>
      </w:pPr>
      <w:r>
        <w:t xml:space="preserve">Meningioma Tumor</w:t>
      </w:r>
    </w:p>
    <w:p>
      <w:pPr>
        <w:pStyle w:val="Compact"/>
        <w:numPr>
          <w:ilvl w:val="1"/>
          <w:numId w:val="1004"/>
        </w:numPr>
      </w:pPr>
      <w:r>
        <w:t xml:space="preserve">No Tumor</w:t>
      </w:r>
    </w:p>
    <w:p>
      <w:pPr>
        <w:pStyle w:val="Compact"/>
        <w:numPr>
          <w:ilvl w:val="1"/>
          <w:numId w:val="1004"/>
        </w:numPr>
      </w:pPr>
      <w:r>
        <w:t xml:space="preserve">Pituitary Tumor</w:t>
      </w:r>
    </w:p>
    <w:p>
      <w:pPr>
        <w:numPr>
          <w:ilvl w:val="0"/>
          <w:numId w:val="1000"/>
        </w:numPr>
      </w:pPr>
      <w:r>
        <w:t xml:space="preserve">The prediction is displayed with confidence scores, allowing clinicians to assess model certainty.</w:t>
      </w:r>
    </w:p>
    <w:p>
      <w:pPr>
        <w:numPr>
          <w:ilvl w:val="0"/>
          <w:numId w:val="1003"/>
        </w:numPr>
      </w:pPr>
      <w:r>
        <w:rPr>
          <w:b/>
          <w:bCs/>
        </w:rPr>
        <w:t xml:space="preserve">Grad-CAM Visualization:</w:t>
      </w:r>
      <w:r>
        <w:t xml:space="preserve"> </w:t>
      </w:r>
      <w:r>
        <w:t xml:space="preserve">A heatmap overlay highlighting regions of MRI scans that most influenced model classification decisions. This explainability feature provides visual interpretability of model decision-making processes, with warmer colors (red/yellow) indicating areas of high attention and cooler colors (blue) indicating low attention.</w:t>
      </w:r>
    </w:p>
    <w:p>
      <w:pPr>
        <w:pStyle w:val="FirstParagraph"/>
      </w:pPr>
      <w:r>
        <w:t xml:space="preserve">The Grad-CAM visualizations were qualitatively reviewed and confirmed that in vast majority of tumor cases, heatmaps correctly localized tumorous regions. This validation is crucial, as it demonstrates that models are not using spurious correlations or artifacts in images to make predictions, but instead learning clinically relevant pathological patterns.</w:t>
      </w:r>
    </w:p>
    <w:p>
      <w:r>
        <w:pict>
          <v:rect style="width:0;height:1.5pt" o:hralign="center" o:hrstd="t" o:hr="t"/>
        </w:pict>
      </w:r>
    </w:p>
    <w:p>
      <w:pPr>
        <w:pStyle w:val="FirstParagraph"/>
      </w:pPr>
      <w:r>
        <w:rPr>
          <w:b/>
          <w:bCs/>
        </w:rPr>
        <w:t xml:space="preserve">[INSERT FIGURE 6: Sample Input MRI Images Across Different Classes]</w:t>
      </w:r>
      <w:r>
        <w:t xml:space="preserve"> </w:t>
      </w:r>
      <w:r>
        <w:rPr>
          <w:i/>
          <w:iCs/>
        </w:rPr>
        <w:t xml:space="preserve">Figure 6: Representative MRI scans from each class: (a) Glioma tumor, (b) Meningioma tumor, (c) No tumor (healthy brain), (d) Pituitary tumor.</w:t>
      </w:r>
    </w:p>
    <w:p>
      <w:r>
        <w:pict>
          <v:rect style="width:0;height:1.5pt" o:hralign="center" o:hrstd="t" o:hr="t"/>
        </w:pict>
      </w:r>
    </w:p>
    <w:p>
      <w:pPr>
        <w:pStyle w:val="FirstParagraph"/>
      </w:pPr>
      <w:r>
        <w:rPr>
          <w:b/>
          <w:bCs/>
        </w:rPr>
        <w:t xml:space="preserve">[INSERT FIGURE 7: Example Output - Glioma Case with Grad-CAM Visualization]</w:t>
      </w:r>
      <w:r>
        <w:t xml:space="preserve"> </w:t>
      </w:r>
      <w:r>
        <w:rPr>
          <w:i/>
          <w:iCs/>
        </w:rPr>
        <w:t xml:space="preserve">Figure 7: Glioma classification result showing: (a) Original MRI scan, (b) Grad-CAM heatmap highlighting tumor region, (c) Overlay visualization with confidence score of 94.2%.</w:t>
      </w:r>
    </w:p>
    <w:p>
      <w:r>
        <w:pict>
          <v:rect style="width:0;height:1.5pt" o:hralign="center" o:hrstd="t" o:hr="t"/>
        </w:pict>
      </w:r>
    </w:p>
    <w:p>
      <w:pPr>
        <w:pStyle w:val="FirstParagraph"/>
      </w:pPr>
      <w:r>
        <w:rPr>
          <w:b/>
          <w:bCs/>
        </w:rPr>
        <w:t xml:space="preserve">[INSERT FIGURE 8: Example Output - No Tumor Case with Diffuse Heatmap]</w:t>
      </w:r>
      <w:r>
        <w:t xml:space="preserve"> </w:t>
      </w:r>
      <w:r>
        <w:rPr>
          <w:i/>
          <w:iCs/>
        </w:rPr>
        <w:t xml:space="preserve">Figure 8: No Tumor classification showing: (a) Healthy brain MRI, (b) Diffuse, low-intensity Grad-CAM heatmap, (c) Overlay with 98.7% confidence, indicating no localized pathology.</w:t>
      </w:r>
    </w:p>
    <w:p>
      <w:r>
        <w:pict>
          <v:rect style="width:0;height:1.5pt" o:hralign="center" o:hrstd="t" o:hr="t"/>
        </w:pict>
      </w:r>
    </w:p>
    <w:p>
      <w:pPr>
        <w:pStyle w:val="FirstParagraph"/>
      </w:pPr>
      <w:r>
        <w:rPr>
          <w:b/>
          <w:bCs/>
        </w:rPr>
        <w:t xml:space="preserve">[INSERT FIGURE 9: Example Output - Meningioma Case with Precise Localization]</w:t>
      </w:r>
      <w:r>
        <w:t xml:space="preserve"> </w:t>
      </w:r>
      <w:r>
        <w:rPr>
          <w:i/>
          <w:iCs/>
        </w:rPr>
        <w:t xml:space="preserve">Figure 9: Meningioma tumor detection with: (a) Original scan, (b) Precisely focused heatmap on tumor location, (c) Overlay showing 96.5% classification confidence.</w:t>
      </w:r>
    </w:p>
    <w:p>
      <w:r>
        <w:pict>
          <v:rect style="width:0;height:1.5pt" o:hralign="center" o:hrstd="t" o:hr="t"/>
        </w:pict>
      </w:r>
    </w:p>
    <w:bookmarkEnd w:id="21"/>
    <w:bookmarkStart w:id="22" w:name="b.-efficiency-of-proposed-system"/>
    <w:p>
      <w:pPr>
        <w:pStyle w:val="Heading3"/>
      </w:pPr>
      <w:r>
        <w:t xml:space="preserve">B. Efficiency of Proposed System</w:t>
      </w:r>
    </w:p>
    <w:p>
      <w:pPr>
        <w:pStyle w:val="FirstParagraph"/>
      </w:pPr>
      <w:r>
        <w:rPr>
          <w:b/>
          <w:bCs/>
        </w:rPr>
        <w:t xml:space="preserve">Computational Efficiency:</w:t>
      </w:r>
    </w:p>
    <w:p>
      <w:pPr>
        <w:pStyle w:val="BodyText"/>
      </w:pPr>
      <w:r>
        <w:t xml:space="preserve">The system architecture was optimized for real-world deployment with emphasis on both accuracy and speed. The TensorFlow model is loaded into memory only once at server startup, avoiding costly overhead of loading models on every API request. This design choice significantly reduces prediction latency and improves system responsiveness. A single prediction, including preprocessing, classification, and Grad-CAM heatmap generation, takes approximately</w:t>
      </w:r>
      <w:r>
        <w:t xml:space="preserve"> </w:t>
      </w:r>
      <w:r>
        <w:rPr>
          <w:b/>
          <w:bCs/>
        </w:rPr>
        <w:t xml:space="preserve">3-5 seconds</w:t>
      </w:r>
      <w:r>
        <w:t xml:space="preserve"> </w:t>
      </w:r>
      <w:r>
        <w:t xml:space="preserve">on standard CPU. This latency is well within acceptable range for real-time interactive clinical applications. The system efficiently leverages GPU acceleration during inference when available, while maintaining acceptable performance on CPU-only systems for broader deployment flexibility.</w:t>
      </w:r>
    </w:p>
    <w:p>
      <w:pPr>
        <w:pStyle w:val="BodyText"/>
      </w:pPr>
      <w:r>
        <w:rPr>
          <w:b/>
          <w:bCs/>
        </w:rPr>
        <w:t xml:space="preserve">Diagnostic Efficiency:</w:t>
      </w:r>
    </w:p>
    <w:p>
      <w:pPr>
        <w:pStyle w:val="BodyText"/>
      </w:pPr>
      <w:r>
        <w:t xml:space="preserve">The proposed system offers substantial improvements in clinical workflow efficiency. The system provides immediate, objective assessment of brain MRI scans, eliminating wait time for preliminary analysis. This rapid turnaround enables radiologists to prioritize urgent cases more effectively. The automated classification serves as instant second opinion, helping clinicians validate initial assessments and potentially catching cases requiring additional review. The Grad-CAM visualization feature enhances diagnostic efficiency by immediately drawing clinician attention to most suspicious scan regions. This reduces time spent on routine analysis and helps focus expert attention where most needed. By automating initial screening processes, the system allows radiologists to handle larger case volumes while maintaining diagnostic accuracy, addressing growing demand for medical imaging interpretation.</w:t>
      </w:r>
    </w:p>
    <w:bookmarkEnd w:id="22"/>
    <w:bookmarkStart w:id="23" w:name="X839a3fc27385ed9ab04b72c0c0a02201daf43ff"/>
    <w:p>
      <w:pPr>
        <w:pStyle w:val="Heading3"/>
      </w:pPr>
      <w:r>
        <w:t xml:space="preserve">C. Training Dynamics and Performance Evaluation</w:t>
      </w:r>
    </w:p>
    <w:p>
      <w:pPr>
        <w:pStyle w:val="FirstParagraph"/>
      </w:pPr>
      <w:r>
        <w:rPr>
          <w:b/>
          <w:bCs/>
        </w:rPr>
        <w:t xml:space="preserve">Training Performance:</w:t>
      </w:r>
    </w:p>
    <w:p>
      <w:pPr>
        <w:pStyle w:val="BodyText"/>
      </w:pPr>
      <w:r>
        <w:t xml:space="preserve">The accuracy curve of the Xception-based model shows healthy and consistent learning pattern. During training, model accuracy gradually increased and eventually reached around 99%, while validation accuracy stabilized between 93% and 95% toward later epochs. This steady rise in training accuracy accompanied by relatively stable validation accuracy indicates that model effectively learned discriminative features from MRI images without severe overfitting. The small gap between training and validation performance suggests that model generalizes well on unseen data and maintains robustness across different tumor categories.</w:t>
      </w:r>
    </w:p>
    <w:p>
      <w:pPr>
        <w:pStyle w:val="BodyText"/>
      </w:pPr>
      <w:r>
        <w:t xml:space="preserve">The loss curves exhibit consistent downward trend throughout training, with training loss gradually decreasing to approximately 0.02. The validation loss also shows steady decline before flattening around 0.25-0.27, indicating that model performance has stabilized. The close alignment between training and validation loss curves—without significant divergence—demonstrates that Xception model maintained good generalization and did not suffer from overfitting. This stable loss behavior confirms that learning rate scheduling and regularization techniques effectively balanced optimization process, enabling network to converge efficiently.</w:t>
      </w:r>
    </w:p>
    <w:p>
      <w:r>
        <w:pict>
          <v:rect style="width:0;height:1.5pt" o:hralign="center" o:hrstd="t" o:hr="t"/>
        </w:pict>
      </w:r>
    </w:p>
    <w:p>
      <w:pPr>
        <w:pStyle w:val="FirstParagraph"/>
      </w:pPr>
      <w:r>
        <w:rPr>
          <w:b/>
          <w:bCs/>
        </w:rPr>
        <w:t xml:space="preserve">[INSERT FIGURE 10: Training and Validation Accuracy Curves]</w:t>
      </w:r>
      <w:r>
        <w:t xml:space="preserve"> </w:t>
      </w:r>
      <w:r>
        <w:rPr>
          <w:i/>
          <w:iCs/>
        </w:rPr>
        <w:t xml:space="preserve">Figure 10: Training dynamics showing accuracy curves over 50 epochs. Training accuracy (blue) reaches ~99% while validation accuracy (orange) stabilizes at 93-95%, indicating good generalization without overfitting.</w:t>
      </w:r>
    </w:p>
    <w:p>
      <w:r>
        <w:pict>
          <v:rect style="width:0;height:1.5pt" o:hralign="center" o:hrstd="t" o:hr="t"/>
        </w:pict>
      </w:r>
    </w:p>
    <w:p>
      <w:pPr>
        <w:pStyle w:val="FirstParagraph"/>
      </w:pPr>
      <w:r>
        <w:rPr>
          <w:b/>
          <w:bCs/>
        </w:rPr>
        <w:t xml:space="preserve">[INSERT FIGURE 11: Training and Validation Loss Curves]</w:t>
      </w:r>
      <w:r>
        <w:t xml:space="preserve"> </w:t>
      </w:r>
      <w:r>
        <w:rPr>
          <w:i/>
          <w:iCs/>
        </w:rPr>
        <w:t xml:space="preserve">Figure 11: Loss curves over training epochs. Training loss (blue) decreases to ~0.02, validation loss (orange) stabilizes at ~0.25-0.27. The close alignment indicates robust model convergence.</w:t>
      </w:r>
    </w:p>
    <w:p>
      <w:r>
        <w:pict>
          <v:rect style="width:0;height:1.5pt" o:hralign="center" o:hrstd="t" o:hr="t"/>
        </w:pict>
      </w:r>
    </w:p>
    <w:bookmarkEnd w:id="23"/>
    <w:bookmarkStart w:id="24" w:name="d.-test-set-performance"/>
    <w:p>
      <w:pPr>
        <w:pStyle w:val="Heading3"/>
      </w:pPr>
      <w:r>
        <w:t xml:space="preserve">D. Test Set Performance</w:t>
      </w:r>
    </w:p>
    <w:p>
      <w:pPr>
        <w:pStyle w:val="FirstParagraph"/>
      </w:pPr>
      <w:r>
        <w:rPr>
          <w:b/>
          <w:bCs/>
        </w:rPr>
        <w:t xml:space="preserve">Overall Metrics:</w:t>
      </w:r>
    </w:p>
    <w:p>
      <w:pPr>
        <w:pStyle w:val="Compact"/>
        <w:numPr>
          <w:ilvl w:val="0"/>
          <w:numId w:val="1005"/>
        </w:numPr>
      </w:pPr>
      <w:r>
        <w:rPr>
          <w:b/>
          <w:bCs/>
        </w:rPr>
        <w:t xml:space="preserve">Test Accuracy:</w:t>
      </w:r>
      <w:r>
        <w:t xml:space="preserve"> </w:t>
      </w:r>
      <w:r>
        <w:t xml:space="preserve">95.7%</w:t>
      </w:r>
    </w:p>
    <w:p>
      <w:pPr>
        <w:pStyle w:val="Compact"/>
        <w:numPr>
          <w:ilvl w:val="0"/>
          <w:numId w:val="1005"/>
        </w:numPr>
      </w:pPr>
      <w:r>
        <w:rPr>
          <w:b/>
          <w:bCs/>
        </w:rPr>
        <w:t xml:space="preserve">Test Loss:</w:t>
      </w:r>
      <w:r>
        <w:t xml:space="preserve"> </w:t>
      </w:r>
      <w:r>
        <w:t xml:space="preserve">0.16-0.18</w:t>
      </w:r>
    </w:p>
    <w:p>
      <w:pPr>
        <w:pStyle w:val="Compact"/>
        <w:numPr>
          <w:ilvl w:val="0"/>
          <w:numId w:val="1005"/>
        </w:numPr>
      </w:pPr>
      <w:r>
        <w:rPr>
          <w:b/>
          <w:bCs/>
        </w:rPr>
        <w:t xml:space="preserve">Total Training Dataset:</w:t>
      </w:r>
      <w:r>
        <w:t xml:space="preserve"> </w:t>
      </w:r>
      <w:r>
        <w:t xml:space="preserve">7,023 MRI images across four classes</w:t>
      </w:r>
    </w:p>
    <w:p>
      <w:pPr>
        <w:pStyle w:val="FirstParagraph"/>
      </w:pPr>
      <w:r>
        <w:t xml:space="preserve">The model demonstrates robust and reliable performance across all four classification categories, achieving overall accuracy of 95.7% with F1-scores ranging from 0.93 to 0.98.</w:t>
      </w:r>
    </w:p>
    <w:p>
      <w:pPr>
        <w:pStyle w:val="BodyText"/>
      </w:pPr>
      <w:r>
        <w:rPr>
          <w:b/>
          <w:bCs/>
        </w:rPr>
        <w:t xml:space="preserve">Class-wise Performance Analysis:</w:t>
      </w:r>
    </w:p>
    <w:p>
      <w:pPr>
        <w:pStyle w:val="BodyText"/>
      </w:pPr>
      <w:r>
        <w:rPr>
          <w:b/>
          <w:bCs/>
        </w:rPr>
        <w:t xml:space="preserve">No Tumor Classification:</w:t>
      </w:r>
      <w:r>
        <w:t xml:space="preserve"> </w:t>
      </w:r>
      <w:r>
        <w:t xml:space="preserve">The</w:t>
      </w:r>
      <w:r>
        <w:t xml:space="preserve"> </w:t>
      </w:r>
      <w:r>
        <w:t xml:space="preserve">“No Tumor”</w:t>
      </w:r>
      <w:r>
        <w:t xml:space="preserve"> </w:t>
      </w:r>
      <w:r>
        <w:t xml:space="preserve">class achieves highest performance with precision of approximately 0.98 and recall of 0.99. This exceptional performance is clinically critical as it minimizes false positives that could cause unnecessary anxiety and stress to patients.</w:t>
      </w:r>
    </w:p>
    <w:p>
      <w:pPr>
        <w:pStyle w:val="BodyText"/>
      </w:pPr>
      <w:r>
        <w:rPr>
          <w:b/>
          <w:bCs/>
        </w:rPr>
        <w:t xml:space="preserve">Pituitary Tumor Detection:</w:t>
      </w:r>
      <w:r>
        <w:t xml:space="preserve"> </w:t>
      </w:r>
      <w:r>
        <w:t xml:space="preserve">The Pituitary class shows excellent performance with precision of approximately 0.97 and recall of 0.98. The model demonstrates minimal confusion with other tumor types, indicating strong discriminative capability.</w:t>
      </w:r>
    </w:p>
    <w:p>
      <w:pPr>
        <w:pStyle w:val="BodyText"/>
      </w:pPr>
      <w:r>
        <w:rPr>
          <w:b/>
          <w:bCs/>
        </w:rPr>
        <w:t xml:space="preserve">Glioma Classification:</w:t>
      </w:r>
      <w:r>
        <w:t xml:space="preserve"> </w:t>
      </w:r>
      <w:r>
        <w:t xml:space="preserve">The Glioma class achieved precision of approximately 0.97 and recall of 0.94. Some cases show confusion with Meningioma, indicating challenge in distinguishing between these tumor types in certain imaging presentations.</w:t>
      </w:r>
    </w:p>
    <w:p>
      <w:pPr>
        <w:pStyle w:val="BodyText"/>
      </w:pPr>
      <w:r>
        <w:rPr>
          <w:b/>
          <w:bCs/>
        </w:rPr>
        <w:t xml:space="preserve">Meningioma Detection:</w:t>
      </w:r>
      <w:r>
        <w:t xml:space="preserve"> </w:t>
      </w:r>
      <w:r>
        <w:t xml:space="preserve">The Meningioma class shows strong performance with precision of approximately 0.93 and recall of 0.93. Some confusion with other classes suggests that certain Meningioma cases may present imaging characteristics similar to other tumor types.</w:t>
      </w:r>
    </w:p>
    <w:p>
      <w:pPr>
        <w:pStyle w:val="BodyText"/>
      </w:pPr>
      <w:r>
        <w:rPr>
          <w:b/>
          <w:bCs/>
        </w:rPr>
        <w:t xml:space="preserve">Balanced Performance:</w:t>
      </w:r>
    </w:p>
    <w:p>
      <w:pPr>
        <w:pStyle w:val="BodyText"/>
      </w:pPr>
      <w:r>
        <w:t xml:space="preserve">The consistent performance across all classes, with F1-scores above 0.93, indicates that model performs reliably regardless of tumor type. This balanced performance ensures that system can be trusted as comprehensive diagnostic aid rather than being biased toward specific conditions.</w:t>
      </w:r>
    </w:p>
    <w:p>
      <w:r>
        <w:pict>
          <v:rect style="width:0;height:1.5pt" o:hralign="center" o:hrstd="t" o:hr="t"/>
        </w:pict>
      </w:r>
    </w:p>
    <w:p>
      <w:pPr>
        <w:pStyle w:val="FirstParagraph"/>
      </w:pPr>
      <w:r>
        <w:rPr>
          <w:b/>
          <w:bCs/>
        </w:rPr>
        <w:t xml:space="preserve">[INSERT FIGURE 12: Confusion Matrix Visualization]</w:t>
      </w:r>
      <w:r>
        <w:t xml:space="preserve"> </w:t>
      </w:r>
      <w:r>
        <w:rPr>
          <w:i/>
          <w:iCs/>
        </w:rPr>
        <w:t xml:space="preserve">Figure 12: Confusion matrix showing classification performance across all four classes. Strong diagonal values indicate high accuracy, with minimal off-diagonal misclassifications.</w:t>
      </w:r>
    </w:p>
    <w:p>
      <w:r>
        <w:pict>
          <v:rect style="width:0;height:1.5pt" o:hralign="center" o:hrstd="t" o:hr="t"/>
        </w:pict>
      </w:r>
    </w:p>
    <w:p>
      <w:pPr>
        <w:pStyle w:val="FirstParagraph"/>
      </w:pPr>
      <w:r>
        <w:rPr>
          <w:b/>
          <w:bCs/>
        </w:rPr>
        <w:t xml:space="preserve">[INSERT TABLE 3: Detailed Confusion Matrix]</w:t>
      </w:r>
    </w:p>
    <w:tbl>
      <w:tblPr>
        <w:tblStyle w:val="Table"/>
        <w:tblW w:type="pct" w:w="5000"/>
        <w:tblLayout w:type="fixed"/>
        <w:tblLook w:firstRow="1" w:lastRow="0" w:firstColumn="0" w:lastColumn="0" w:noHBand="0" w:noVBand="0" w:val="0020"/>
      </w:tblPr>
      <w:tblGrid>
        <w:gridCol w:w="3144"/>
        <w:gridCol w:w="931"/>
        <w:gridCol w:w="1397"/>
        <w:gridCol w:w="1164"/>
        <w:gridCol w:w="1281"/>
      </w:tblGrid>
      <w:tr>
        <w:trPr>
          <w:tblHeader w:val="on"/>
        </w:trPr>
        <w:tc>
          <w:tcPr/>
          <w:p>
            <w:pPr>
              <w:pStyle w:val="Compact"/>
            </w:pPr>
            <w:r>
              <w:rPr>
                <w:b/>
                <w:bCs/>
              </w:rPr>
              <w:t xml:space="preserve">Actual ↓ / Predicted →</w:t>
            </w:r>
          </w:p>
        </w:tc>
        <w:tc>
          <w:tcPr/>
          <w:p>
            <w:pPr>
              <w:pStyle w:val="Compact"/>
            </w:pPr>
            <w:r>
              <w:t xml:space="preserve">Glioma</w:t>
            </w:r>
          </w:p>
        </w:tc>
        <w:tc>
          <w:tcPr/>
          <w:p>
            <w:pPr>
              <w:pStyle w:val="Compact"/>
            </w:pPr>
            <w:r>
              <w:t xml:space="preserve">Meningioma</w:t>
            </w:r>
          </w:p>
        </w:tc>
        <w:tc>
          <w:tcPr/>
          <w:p>
            <w:pPr>
              <w:pStyle w:val="Compact"/>
            </w:pPr>
            <w:r>
              <w:t xml:space="preserve">No Tumor</w:t>
            </w:r>
          </w:p>
        </w:tc>
        <w:tc>
          <w:tcPr/>
          <w:p>
            <w:pPr>
              <w:pStyle w:val="Compact"/>
            </w:pPr>
            <w:r>
              <w:t xml:space="preserve">Pituitary</w:t>
            </w:r>
          </w:p>
        </w:tc>
      </w:tr>
      <w:tr>
        <w:tc>
          <w:tcPr/>
          <w:p>
            <w:pPr>
              <w:pStyle w:val="Compact"/>
            </w:pPr>
            <w:r>
              <w:rPr>
                <w:b/>
                <w:bCs/>
              </w:rPr>
              <w:t xml:space="preserve">Glioma</w:t>
            </w:r>
          </w:p>
        </w:tc>
        <w:tc>
          <w:tcPr/>
          <w:p>
            <w:pPr>
              <w:pStyle w:val="Compact"/>
            </w:pPr>
            <w:r>
              <w:t xml:space="preserve">281</w:t>
            </w:r>
          </w:p>
        </w:tc>
        <w:tc>
          <w:tcPr/>
          <w:p>
            <w:pPr>
              <w:pStyle w:val="Compact"/>
            </w:pPr>
            <w:r>
              <w:t xml:space="preserve">16</w:t>
            </w:r>
          </w:p>
        </w:tc>
        <w:tc>
          <w:tcPr/>
          <w:p>
            <w:pPr>
              <w:pStyle w:val="Compact"/>
            </w:pPr>
            <w:r>
              <w:t xml:space="preserve">4</w:t>
            </w:r>
          </w:p>
        </w:tc>
        <w:tc>
          <w:tcPr/>
          <w:p>
            <w:pPr>
              <w:pStyle w:val="Compact"/>
            </w:pPr>
            <w:r>
              <w:t xml:space="preserve">3</w:t>
            </w:r>
          </w:p>
        </w:tc>
      </w:tr>
      <w:tr>
        <w:tc>
          <w:tcPr/>
          <w:p>
            <w:pPr>
              <w:pStyle w:val="Compact"/>
            </w:pPr>
            <w:r>
              <w:rPr>
                <w:b/>
                <w:bCs/>
              </w:rPr>
              <w:t xml:space="preserve">Meningioma</w:t>
            </w:r>
          </w:p>
        </w:tc>
        <w:tc>
          <w:tcPr/>
          <w:p>
            <w:pPr>
              <w:pStyle w:val="Compact"/>
            </w:pPr>
            <w:r>
              <w:t xml:space="preserve">6</w:t>
            </w:r>
          </w:p>
        </w:tc>
        <w:tc>
          <w:tcPr/>
          <w:p>
            <w:pPr>
              <w:pStyle w:val="Compact"/>
            </w:pPr>
            <w:r>
              <w:t xml:space="preserve">285</w:t>
            </w:r>
          </w:p>
        </w:tc>
        <w:tc>
          <w:tcPr/>
          <w:p>
            <w:pPr>
              <w:pStyle w:val="Compact"/>
            </w:pPr>
            <w:r>
              <w:t xml:space="preserve">10</w:t>
            </w:r>
          </w:p>
        </w:tc>
        <w:tc>
          <w:tcPr/>
          <w:p>
            <w:pPr>
              <w:pStyle w:val="Compact"/>
            </w:pPr>
            <w:r>
              <w:t xml:space="preserve">5</w:t>
            </w:r>
          </w:p>
        </w:tc>
      </w:tr>
      <w:tr>
        <w:tc>
          <w:tcPr/>
          <w:p>
            <w:pPr>
              <w:pStyle w:val="Compact"/>
            </w:pPr>
            <w:r>
              <w:rPr>
                <w:b/>
                <w:bCs/>
              </w:rPr>
              <w:t xml:space="preserve">No Tumor</w:t>
            </w:r>
          </w:p>
        </w:tc>
        <w:tc>
          <w:tcPr/>
          <w:p>
            <w:pPr>
              <w:pStyle w:val="Compact"/>
            </w:pPr>
            <w:r>
              <w:t xml:space="preserve">0</w:t>
            </w:r>
          </w:p>
        </w:tc>
        <w:tc>
          <w:tcPr/>
          <w:p>
            <w:pPr>
              <w:pStyle w:val="Compact"/>
            </w:pPr>
            <w:r>
              <w:t xml:space="preserve">2</w:t>
            </w:r>
          </w:p>
        </w:tc>
        <w:tc>
          <w:tcPr/>
          <w:p>
            <w:pPr>
              <w:pStyle w:val="Compact"/>
            </w:pPr>
            <w:r>
              <w:t xml:space="preserve">399</w:t>
            </w:r>
          </w:p>
        </w:tc>
        <w:tc>
          <w:tcPr/>
          <w:p>
            <w:pPr>
              <w:pStyle w:val="Compact"/>
            </w:pPr>
            <w:r>
              <w:t xml:space="preserve">0</w:t>
            </w:r>
          </w:p>
        </w:tc>
      </w:tr>
      <w:tr>
        <w:tc>
          <w:tcPr/>
          <w:p>
            <w:pPr>
              <w:pStyle w:val="Compact"/>
            </w:pPr>
            <w:r>
              <w:rPr>
                <w:b/>
                <w:bCs/>
              </w:rPr>
              <w:t xml:space="preserve">Pituitary</w:t>
            </w:r>
          </w:p>
        </w:tc>
        <w:tc>
          <w:tcPr/>
          <w:p>
            <w:pPr>
              <w:pStyle w:val="Compact"/>
            </w:pPr>
            <w:r>
              <w:t xml:space="preserve">0</w:t>
            </w:r>
          </w:p>
        </w:tc>
        <w:tc>
          <w:tcPr/>
          <w:p>
            <w:pPr>
              <w:pStyle w:val="Compact"/>
            </w:pPr>
            <w:r>
              <w:t xml:space="preserve">5</w:t>
            </w:r>
          </w:p>
        </w:tc>
        <w:tc>
          <w:tcPr/>
          <w:p>
            <w:pPr>
              <w:pStyle w:val="Compact"/>
            </w:pPr>
            <w:r>
              <w:t xml:space="preserve">0</w:t>
            </w:r>
          </w:p>
        </w:tc>
        <w:tc>
          <w:tcPr/>
          <w:p>
            <w:pPr>
              <w:pStyle w:val="Compact"/>
            </w:pPr>
            <w:r>
              <w:t xml:space="preserve">295</w:t>
            </w:r>
          </w:p>
        </w:tc>
      </w:tr>
    </w:tbl>
    <w:p>
      <w:pPr>
        <w:pStyle w:val="BodyText"/>
      </w:pPr>
      <w:r>
        <w:rPr>
          <w:i/>
          <w:iCs/>
        </w:rPr>
        <w:t xml:space="preserve">Table 3: Confusion matrix on test set showing actual vs predicted classifications. Diagonal values represent correct predictions.</w:t>
      </w:r>
    </w:p>
    <w:p>
      <w:r>
        <w:pict>
          <v:rect style="width:0;height:1.5pt" o:hralign="center" o:hrstd="t" o:hr="t"/>
        </w:pict>
      </w:r>
    </w:p>
    <w:p>
      <w:pPr>
        <w:pStyle w:val="FirstParagraph"/>
      </w:pPr>
      <w:r>
        <w:rPr>
          <w:b/>
          <w:bCs/>
        </w:rPr>
        <w:t xml:space="preserve">[INSERT TABLE 4: Precision, Recall, and F1-Score Analysis]</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rPr>
                <w:b/>
                <w:bCs/>
              </w:rPr>
              <w:t xml:space="preserve">Class</w:t>
            </w:r>
          </w:p>
        </w:tc>
        <w:tc>
          <w:tcPr/>
          <w:p>
            <w:pPr>
              <w:pStyle w:val="Compact"/>
            </w:pPr>
            <w:r>
              <w:rPr>
                <w:b/>
                <w:bCs/>
              </w:rPr>
              <w:t xml:space="preserve">Precision</w:t>
            </w:r>
          </w:p>
        </w:tc>
        <w:tc>
          <w:tcPr/>
          <w:p>
            <w:pPr>
              <w:pStyle w:val="Compact"/>
            </w:pPr>
            <w:r>
              <w:rPr>
                <w:b/>
                <w:bCs/>
              </w:rPr>
              <w:t xml:space="preserve">Recall</w:t>
            </w:r>
          </w:p>
        </w:tc>
        <w:tc>
          <w:tcPr/>
          <w:p>
            <w:pPr>
              <w:pStyle w:val="Compact"/>
            </w:pPr>
            <w:r>
              <w:rPr>
                <w:b/>
                <w:bCs/>
              </w:rPr>
              <w:t xml:space="preserve">F1-Score</w:t>
            </w:r>
          </w:p>
        </w:tc>
        <w:tc>
          <w:tcPr/>
          <w:p>
            <w:pPr>
              <w:pStyle w:val="Compact"/>
            </w:pPr>
            <w:r>
              <w:rPr>
                <w:b/>
                <w:bCs/>
              </w:rPr>
              <w:t xml:space="preserve">Support</w:t>
            </w:r>
          </w:p>
        </w:tc>
      </w:tr>
      <w:tr>
        <w:tc>
          <w:tcPr/>
          <w:p>
            <w:pPr>
              <w:pStyle w:val="Compact"/>
            </w:pPr>
            <w:r>
              <w:t xml:space="preserve">Glioma</w:t>
            </w:r>
          </w:p>
        </w:tc>
        <w:tc>
          <w:tcPr/>
          <w:p>
            <w:pPr>
              <w:pStyle w:val="Compact"/>
            </w:pPr>
            <w:r>
              <w:t xml:space="preserve">0.9656</w:t>
            </w:r>
          </w:p>
        </w:tc>
        <w:tc>
          <w:tcPr/>
          <w:p>
            <w:pPr>
              <w:pStyle w:val="Compact"/>
            </w:pPr>
            <w:r>
              <w:t xml:space="preserve">0.9367</w:t>
            </w:r>
          </w:p>
        </w:tc>
        <w:tc>
          <w:tcPr/>
          <w:p>
            <w:pPr>
              <w:pStyle w:val="Compact"/>
            </w:pPr>
            <w:r>
              <w:t xml:space="preserve">0.9509</w:t>
            </w:r>
          </w:p>
        </w:tc>
        <w:tc>
          <w:tcPr/>
          <w:p>
            <w:pPr>
              <w:pStyle w:val="Compact"/>
            </w:pPr>
            <w:r>
              <w:t xml:space="preserve">300</w:t>
            </w:r>
          </w:p>
        </w:tc>
      </w:tr>
      <w:tr>
        <w:tc>
          <w:tcPr/>
          <w:p>
            <w:pPr>
              <w:pStyle w:val="Compact"/>
            </w:pPr>
            <w:r>
              <w:t xml:space="preserve">Meningioma</w:t>
            </w:r>
          </w:p>
        </w:tc>
        <w:tc>
          <w:tcPr/>
          <w:p>
            <w:pPr>
              <w:pStyle w:val="Compact"/>
            </w:pPr>
            <w:r>
              <w:t xml:space="preserve">0.9253</w:t>
            </w:r>
          </w:p>
        </w:tc>
        <w:tc>
          <w:tcPr/>
          <w:p>
            <w:pPr>
              <w:pStyle w:val="Compact"/>
            </w:pPr>
            <w:r>
              <w:t xml:space="preserve">0.9314</w:t>
            </w:r>
          </w:p>
        </w:tc>
        <w:tc>
          <w:tcPr/>
          <w:p>
            <w:pPr>
              <w:pStyle w:val="Compact"/>
            </w:pPr>
            <w:r>
              <w:t xml:space="preserve">0.9283</w:t>
            </w:r>
          </w:p>
        </w:tc>
        <w:tc>
          <w:tcPr/>
          <w:p>
            <w:pPr>
              <w:pStyle w:val="Compact"/>
            </w:pPr>
            <w:r>
              <w:t xml:space="preserve">306</w:t>
            </w:r>
          </w:p>
        </w:tc>
      </w:tr>
      <w:tr>
        <w:tc>
          <w:tcPr/>
          <w:p>
            <w:pPr>
              <w:pStyle w:val="Compact"/>
            </w:pPr>
            <w:r>
              <w:t xml:space="preserve">No Tumor</w:t>
            </w:r>
          </w:p>
        </w:tc>
        <w:tc>
          <w:tcPr/>
          <w:p>
            <w:pPr>
              <w:pStyle w:val="Compact"/>
            </w:pPr>
            <w:r>
              <w:t xml:space="preserve">0.9756</w:t>
            </w:r>
          </w:p>
        </w:tc>
        <w:tc>
          <w:tcPr/>
          <w:p>
            <w:pPr>
              <w:pStyle w:val="Compact"/>
            </w:pPr>
            <w:r>
              <w:t xml:space="preserve">0.9852</w:t>
            </w:r>
          </w:p>
        </w:tc>
        <w:tc>
          <w:tcPr/>
          <w:p>
            <w:pPr>
              <w:pStyle w:val="Compact"/>
            </w:pPr>
            <w:r>
              <w:t xml:space="preserve">0.9803</w:t>
            </w:r>
          </w:p>
        </w:tc>
        <w:tc>
          <w:tcPr/>
          <w:p>
            <w:pPr>
              <w:pStyle w:val="Compact"/>
            </w:pPr>
            <w:r>
              <w:t xml:space="preserve">405</w:t>
            </w:r>
          </w:p>
        </w:tc>
      </w:tr>
      <w:tr>
        <w:tc>
          <w:tcPr/>
          <w:p>
            <w:pPr>
              <w:pStyle w:val="Compact"/>
            </w:pPr>
            <w:r>
              <w:t xml:space="preserve">Pituitary</w:t>
            </w:r>
          </w:p>
        </w:tc>
        <w:tc>
          <w:tcPr/>
          <w:p>
            <w:pPr>
              <w:pStyle w:val="Compact"/>
            </w:pPr>
            <w:r>
              <w:t xml:space="preserve">0.9736</w:t>
            </w:r>
          </w:p>
        </w:tc>
        <w:tc>
          <w:tcPr/>
          <w:p>
            <w:pPr>
              <w:pStyle w:val="Compact"/>
            </w:pPr>
            <w:r>
              <w:t xml:space="preserve">0.9833</w:t>
            </w:r>
          </w:p>
        </w:tc>
        <w:tc>
          <w:tcPr/>
          <w:p>
            <w:pPr>
              <w:pStyle w:val="Compact"/>
            </w:pPr>
            <w:r>
              <w:t xml:space="preserve">0.9784</w:t>
            </w:r>
          </w:p>
        </w:tc>
        <w:tc>
          <w:tcPr/>
          <w:p>
            <w:pPr>
              <w:pStyle w:val="Compact"/>
            </w:pPr>
            <w:r>
              <w:t xml:space="preserve">300</w:t>
            </w:r>
          </w:p>
        </w:tc>
      </w:tr>
      <w:tr>
        <w:tc>
          <w:tcPr/>
          <w:p>
            <w:pPr>
              <w:pStyle w:val="Compact"/>
            </w:pPr>
            <w:r>
              <w:rPr>
                <w:b/>
                <w:bCs/>
              </w:rPr>
              <w:t xml:space="preserve">Macro Avg</w:t>
            </w:r>
          </w:p>
        </w:tc>
        <w:tc>
          <w:tcPr/>
          <w:p>
            <w:pPr>
              <w:pStyle w:val="Compact"/>
            </w:pPr>
            <w:r>
              <w:rPr>
                <w:b/>
                <w:bCs/>
              </w:rPr>
              <w:t xml:space="preserve">0.9600</w:t>
            </w:r>
          </w:p>
        </w:tc>
        <w:tc>
          <w:tcPr/>
          <w:p>
            <w:pPr>
              <w:pStyle w:val="Compact"/>
            </w:pPr>
            <w:r>
              <w:rPr>
                <w:b/>
                <w:bCs/>
              </w:rPr>
              <w:t xml:space="preserve">0.9591</w:t>
            </w:r>
          </w:p>
        </w:tc>
        <w:tc>
          <w:tcPr/>
          <w:p>
            <w:pPr>
              <w:pStyle w:val="Compact"/>
            </w:pPr>
            <w:r>
              <w:rPr>
                <w:b/>
                <w:bCs/>
              </w:rPr>
              <w:t xml:space="preserve">0.9595</w:t>
            </w:r>
          </w:p>
        </w:tc>
        <w:tc>
          <w:tcPr/>
          <w:p>
            <w:pPr>
              <w:pStyle w:val="Compact"/>
            </w:pPr>
            <w:r>
              <w:rPr>
                <w:b/>
                <w:bCs/>
              </w:rPr>
              <w:t xml:space="preserve">1311</w:t>
            </w:r>
          </w:p>
        </w:tc>
      </w:tr>
      <w:tr>
        <w:tc>
          <w:tcPr/>
          <w:p>
            <w:pPr>
              <w:pStyle w:val="Compact"/>
            </w:pPr>
            <w:r>
              <w:rPr>
                <w:b/>
                <w:bCs/>
              </w:rPr>
              <w:t xml:space="preserve">Weighted Avg</w:t>
            </w:r>
          </w:p>
        </w:tc>
        <w:tc>
          <w:tcPr/>
          <w:p>
            <w:pPr>
              <w:pStyle w:val="Compact"/>
            </w:pPr>
            <w:r>
              <w:rPr>
                <w:b/>
                <w:bCs/>
              </w:rPr>
              <w:t xml:space="preserve">0.9611</w:t>
            </w:r>
          </w:p>
        </w:tc>
        <w:tc>
          <w:tcPr/>
          <w:p>
            <w:pPr>
              <w:pStyle w:val="Compact"/>
            </w:pPr>
            <w:r>
              <w:rPr>
                <w:b/>
                <w:bCs/>
              </w:rPr>
              <w:t xml:space="preserve">0.9611</w:t>
            </w:r>
          </w:p>
        </w:tc>
        <w:tc>
          <w:tcPr/>
          <w:p>
            <w:pPr>
              <w:pStyle w:val="Compact"/>
            </w:pPr>
            <w:r>
              <w:rPr>
                <w:b/>
                <w:bCs/>
              </w:rPr>
              <w:t xml:space="preserve">0.9610</w:t>
            </w:r>
          </w:p>
        </w:tc>
        <w:tc>
          <w:tcPr/>
          <w:p>
            <w:pPr>
              <w:pStyle w:val="Compact"/>
            </w:pPr>
            <w:r>
              <w:rPr>
                <w:b/>
                <w:bCs/>
              </w:rPr>
              <w:t xml:space="preserve">1311</w:t>
            </w:r>
          </w:p>
        </w:tc>
      </w:tr>
    </w:tbl>
    <w:p>
      <w:pPr>
        <w:pStyle w:val="BodyText"/>
      </w:pPr>
      <w:r>
        <w:rPr>
          <w:i/>
          <w:iCs/>
        </w:rPr>
        <w:t xml:space="preserve">Table 4: Class-wise performance metrics demonstrating balanced and robust classification across all tumor types.</w:t>
      </w:r>
    </w:p>
    <w:p>
      <w:r>
        <w:pict>
          <v:rect style="width:0;height:1.5pt" o:hralign="center" o:hrstd="t" o:hr="t"/>
        </w:pict>
      </w:r>
    </w:p>
    <w:p>
      <w:pPr>
        <w:pStyle w:val="FirstParagraph"/>
      </w:pPr>
      <w:r>
        <w:rPr>
          <w:b/>
          <w:bCs/>
        </w:rPr>
        <w:t xml:space="preserve">Clinical Reliability:</w:t>
      </w:r>
    </w:p>
    <w:p>
      <w:pPr>
        <w:pStyle w:val="BodyText"/>
      </w:pPr>
      <w:r>
        <w:t xml:space="preserve">The consistently high metrics across all classes, combined with low test loss, confirm that model is robust and reliable for potential clinical deployment. The model’s ability to maintain high accuracy while processing diverse tumor types demonstrates its readiness for real-world medical applications.</w:t>
      </w:r>
    </w:p>
    <w:bookmarkEnd w:id="24"/>
    <w:bookmarkStart w:id="25" w:name="e.-qualitative-analysis"/>
    <w:p>
      <w:pPr>
        <w:pStyle w:val="Heading3"/>
      </w:pPr>
      <w:r>
        <w:t xml:space="preserve">E. Qualitative Analysis</w:t>
      </w:r>
    </w:p>
    <w:p>
      <w:pPr>
        <w:pStyle w:val="FirstParagraph"/>
      </w:pPr>
      <w:r>
        <w:t xml:space="preserve">The Grad-CAM visualizations provide invaluable insight into model decision-making processes, serving as window into neural network</w:t>
      </w:r>
      <w:r>
        <w:t xml:space="preserve"> </w:t>
      </w:r>
      <w:r>
        <w:t xml:space="preserve">“thought process.”</w:t>
      </w:r>
      <w:r>
        <w:t xml:space="preserve"> </w:t>
      </w:r>
      <w:r>
        <w:t xml:space="preserve">Qualitative review confirmed that model attention patterns align with clinically relevant pathological features, rather than spurious correlations or imaging artifacts. This interpretability is essential for building trust with medical practitioners and ensuring safe clinical adoption of AI systems.</w:t>
      </w:r>
    </w:p>
    <w:p>
      <w:pPr>
        <w:pStyle w:val="BodyText"/>
      </w:pPr>
      <w:r>
        <w:t xml:space="preserve">For tumor cases, the heatmaps consistently highlighted the tumor regions with high activation (red/yellow areas), demonstrating that the model correctly focuses on pathological areas. For</w:t>
      </w:r>
      <w:r>
        <w:t xml:space="preserve"> </w:t>
      </w:r>
      <w:r>
        <w:t xml:space="preserve">“No Tumor”</w:t>
      </w:r>
      <w:r>
        <w:t xml:space="preserve"> </w:t>
      </w:r>
      <w:r>
        <w:t xml:space="preserve">cases, the heatmaps showed diffuse, low-intensity patterns across the brain, indicating no specific region of concern—exactly as expected clinically.</w:t>
      </w:r>
    </w:p>
    <w:bookmarkEnd w:id="25"/>
    <w:bookmarkStart w:id="26" w:name="f.-comparison-with-existing-systems"/>
    <w:p>
      <w:pPr>
        <w:pStyle w:val="Heading3"/>
      </w:pPr>
      <w:r>
        <w:t xml:space="preserve">F. Comparison with Existing Systems</w:t>
      </w:r>
    </w:p>
    <w:p>
      <w:pPr>
        <w:pStyle w:val="FirstParagraph"/>
      </w:pPr>
      <w:r>
        <w:rPr>
          <w:b/>
          <w:bCs/>
        </w:rPr>
        <w:t xml:space="preserve">Key Differentiators:</w:t>
      </w:r>
    </w:p>
    <w:p>
      <w:pPr>
        <w:pStyle w:val="BodyText"/>
      </w:pPr>
      <w:r>
        <w:t xml:space="preserve">The most significant advantage of this proposed system over existing solutions is tight integration of Grad-CAM visualization with classification pipeline. While many research models focus purely on achieving high accuracy metrics, this system treats interpretability as core requirement rather than afterthought.</w:t>
      </w:r>
    </w:p>
    <w:p>
      <w:pPr>
        <w:pStyle w:val="BodyText"/>
      </w:pPr>
      <w:r>
        <w:t xml:space="preserve">Unlike standalone research models that exist primarily as proof-of-concept implementations, this system is designed as complete, practical tool with:</w:t>
      </w:r>
    </w:p>
    <w:p>
      <w:pPr>
        <w:pStyle w:val="Compact"/>
        <w:numPr>
          <w:ilvl w:val="0"/>
          <w:numId w:val="1006"/>
        </w:numPr>
      </w:pPr>
      <w:r>
        <w:t xml:space="preserve">Intuitive user interface for easy clinical adoption</w:t>
      </w:r>
    </w:p>
    <w:p>
      <w:pPr>
        <w:pStyle w:val="Compact"/>
        <w:numPr>
          <w:ilvl w:val="0"/>
          <w:numId w:val="1006"/>
        </w:numPr>
      </w:pPr>
      <w:r>
        <w:t xml:space="preserve">Real-time processing capabilities suitable for clinical workflows</w:t>
      </w:r>
    </w:p>
    <w:p>
      <w:pPr>
        <w:pStyle w:val="Compact"/>
        <w:numPr>
          <w:ilvl w:val="0"/>
          <w:numId w:val="1006"/>
        </w:numPr>
      </w:pPr>
      <w:r>
        <w:t xml:space="preserve">Visual explainability features that build clinician trust</w:t>
      </w:r>
    </w:p>
    <w:p>
      <w:pPr>
        <w:pStyle w:val="Compact"/>
        <w:numPr>
          <w:ilvl w:val="0"/>
          <w:numId w:val="1006"/>
        </w:numPr>
      </w:pPr>
      <w:r>
        <w:t xml:space="preserve">Backend optimization for deployment in real healthcare environments</w:t>
      </w:r>
    </w:p>
    <w:p>
      <w:pPr>
        <w:pStyle w:val="FirstParagraph"/>
      </w:pPr>
      <w:r>
        <w:t xml:space="preserve">Existing</w:t>
      </w:r>
      <w:r>
        <w:t xml:space="preserve"> </w:t>
      </w:r>
      <w:r>
        <w:t xml:space="preserve">“black box”</w:t>
      </w:r>
      <w:r>
        <w:t xml:space="preserve"> </w:t>
      </w:r>
      <w:r>
        <w:t xml:space="preserve">predictors, regardless of accuracy, face significant adoption barriers in clinical settings due to lack of transparency. This system addresses this critical gap by showing exactly which scan regions influenced diagnosis, enabling clinicians to:</w:t>
      </w:r>
    </w:p>
    <w:p>
      <w:pPr>
        <w:pStyle w:val="Compact"/>
        <w:numPr>
          <w:ilvl w:val="0"/>
          <w:numId w:val="1007"/>
        </w:numPr>
      </w:pPr>
      <w:r>
        <w:t xml:space="preserve">Verify that model focuses on clinically relevant features</w:t>
      </w:r>
    </w:p>
    <w:p>
      <w:pPr>
        <w:pStyle w:val="Compact"/>
        <w:numPr>
          <w:ilvl w:val="0"/>
          <w:numId w:val="1007"/>
        </w:numPr>
      </w:pPr>
      <w:r>
        <w:t xml:space="preserve">Identify potential errors or artifacts affecting prediction</w:t>
      </w:r>
    </w:p>
    <w:p>
      <w:pPr>
        <w:pStyle w:val="Compact"/>
        <w:numPr>
          <w:ilvl w:val="0"/>
          <w:numId w:val="1007"/>
        </w:numPr>
      </w:pPr>
      <w:r>
        <w:t xml:space="preserve">Learn from model attention patterns</w:t>
      </w:r>
    </w:p>
    <w:p>
      <w:pPr>
        <w:pStyle w:val="Compact"/>
        <w:numPr>
          <w:ilvl w:val="0"/>
          <w:numId w:val="1007"/>
        </w:numPr>
      </w:pPr>
      <w:r>
        <w:t xml:space="preserve">Explain results to patients and colleagues with confidence</w:t>
      </w:r>
    </w:p>
    <w:p>
      <w:pPr>
        <w:pStyle w:val="FirstParagraph"/>
      </w:pPr>
      <w:r>
        <w:t xml:space="preserve">The choice of Xception as backbone CNN provides state-of-the-art feature extraction capabilities while maintaining computational efficiency. This combination of performance and explainability makes the system far more valuable in clinical settings than opaque high-accuracy models that cannot justify predictions.</w:t>
      </w:r>
    </w:p>
    <w:p>
      <w:r>
        <w:pict>
          <v:rect style="width:0;height:1.5pt" o:hralign="center" o:hrstd="t" o:hr="t"/>
        </w:pict>
      </w:r>
    </w:p>
    <w:bookmarkEnd w:id="26"/>
    <w:bookmarkEnd w:id="27"/>
    <w:bookmarkStart w:id="28" w:name="v.-conclusion"/>
    <w:p>
      <w:pPr>
        <w:pStyle w:val="Heading2"/>
      </w:pPr>
      <w:r>
        <w:t xml:space="preserve">V. CONCLUSION</w:t>
      </w:r>
    </w:p>
    <w:p>
      <w:pPr>
        <w:pStyle w:val="FirstParagraph"/>
      </w:pPr>
      <w:r>
        <w:t xml:space="preserve">This research has successfully designed, developed, and evaluated a comprehensive, deep learning-based system for automated brain tumor classification from MRI scans. The work confronts two of the most significant challenges in applying artificial intelligence to medical diagnostics: achieving high accuracy and ensuring model interpretability. The system’s core, a fine-tuned Xception CNN, achieved commendable accuracy exceeding 95%, demonstrating capability to reliably differentiate between Glioma, Meningioma, and Pituitary tumors, as well as identify healthy scans.</w:t>
      </w:r>
    </w:p>
    <w:p>
      <w:pPr>
        <w:pStyle w:val="BodyText"/>
      </w:pPr>
      <w:r>
        <w:t xml:space="preserve">However, the project’s true strength lies in its holistic, full-stack implementation. By integrating powerful backend with intuitive React frontend, a tool has been created that is not just research model but functional prototype ready for user interaction. The seamless inclusion of Grad-CAM as explainability feature represents cornerstone of this work. It transforms</w:t>
      </w:r>
      <w:r>
        <w:t xml:space="preserve"> </w:t>
      </w:r>
      <w:r>
        <w:t xml:space="preserve">“black box”</w:t>
      </w:r>
      <w:r>
        <w:t xml:space="preserve"> </w:t>
      </w:r>
      <w:r>
        <w:t xml:space="preserve">model into transparent decision-support tool, allowing clinicians to validate AI reasoning against their own expertise. This fosters trust and is essential for any real-world clinical adoption.</w:t>
      </w:r>
    </w:p>
    <w:p>
      <w:pPr>
        <w:pStyle w:val="BodyText"/>
      </w:pPr>
      <w:r>
        <w:t xml:space="preserve">The achieved results demonstrate several key accomplishments:</w:t>
      </w:r>
    </w:p>
    <w:p>
      <w:pPr>
        <w:pStyle w:val="Compact"/>
        <w:numPr>
          <w:ilvl w:val="0"/>
          <w:numId w:val="1008"/>
        </w:numPr>
      </w:pPr>
      <w:r>
        <w:rPr>
          <w:b/>
          <w:bCs/>
        </w:rPr>
        <w:t xml:space="preserve">High Accuracy:</w:t>
      </w:r>
      <w:r>
        <w:t xml:space="preserve"> </w:t>
      </w:r>
      <w:r>
        <w:t xml:space="preserve">Model achieves 95.7% overall accuracy with balanced performance across all four classes</w:t>
      </w:r>
    </w:p>
    <w:p>
      <w:pPr>
        <w:pStyle w:val="Compact"/>
        <w:numPr>
          <w:ilvl w:val="0"/>
          <w:numId w:val="1008"/>
        </w:numPr>
      </w:pPr>
      <w:r>
        <w:rPr>
          <w:b/>
          <w:bCs/>
        </w:rPr>
        <w:t xml:space="preserve">Excellent F1-Scores:</w:t>
      </w:r>
      <w:r>
        <w:t xml:space="preserve"> </w:t>
      </w:r>
      <w:r>
        <w:t xml:space="preserve">Ranging from 0.93 to 0.98, demonstrating consistent performance without bias toward specific conditions</w:t>
      </w:r>
    </w:p>
    <w:p>
      <w:pPr>
        <w:pStyle w:val="Compact"/>
        <w:numPr>
          <w:ilvl w:val="0"/>
          <w:numId w:val="1008"/>
        </w:numPr>
      </w:pPr>
      <w:r>
        <w:rPr>
          <w:b/>
          <w:bCs/>
        </w:rPr>
        <w:t xml:space="preserve">Clinical Interpretability:</w:t>
      </w:r>
      <w:r>
        <w:t xml:space="preserve"> </w:t>
      </w:r>
      <w:r>
        <w:t xml:space="preserve">Grad-CAM visualizations successfully highlight clinically relevant regions in tumor cases</w:t>
      </w:r>
    </w:p>
    <w:p>
      <w:pPr>
        <w:pStyle w:val="Compact"/>
        <w:numPr>
          <w:ilvl w:val="0"/>
          <w:numId w:val="1008"/>
        </w:numPr>
      </w:pPr>
      <w:r>
        <w:rPr>
          <w:b/>
          <w:bCs/>
        </w:rPr>
        <w:t xml:space="preserve">Real-Time Performance:</w:t>
      </w:r>
      <w:r>
        <w:t xml:space="preserve"> </w:t>
      </w:r>
      <w:r>
        <w:t xml:space="preserve">System processes predictions in 3-5 seconds, suitable for real-time clinical workflows</w:t>
      </w:r>
    </w:p>
    <w:p>
      <w:pPr>
        <w:pStyle w:val="Compact"/>
        <w:numPr>
          <w:ilvl w:val="0"/>
          <w:numId w:val="1008"/>
        </w:numPr>
      </w:pPr>
      <w:r>
        <w:rPr>
          <w:b/>
          <w:bCs/>
        </w:rPr>
        <w:t xml:space="preserve">Accessibility:</w:t>
      </w:r>
      <w:r>
        <w:t xml:space="preserve"> </w:t>
      </w:r>
      <w:r>
        <w:t xml:space="preserve">Full-stack web application enables easy access without specialized hardware requirements</w:t>
      </w:r>
    </w:p>
    <w:p>
      <w:pPr>
        <w:pStyle w:val="FirstParagraph"/>
      </w:pPr>
      <w:r>
        <w:rPr>
          <w:b/>
          <w:bCs/>
        </w:rPr>
        <w:t xml:space="preserve">Clinical Implications:</w:t>
      </w:r>
    </w:p>
    <w:p>
      <w:pPr>
        <w:pStyle w:val="BodyText"/>
      </w:pPr>
      <w:r>
        <w:t xml:space="preserve">The clinical implications of this research are significant:</w:t>
      </w:r>
    </w:p>
    <w:p>
      <w:pPr>
        <w:pStyle w:val="Compact"/>
        <w:numPr>
          <w:ilvl w:val="0"/>
          <w:numId w:val="1009"/>
        </w:numPr>
      </w:pPr>
      <w:r>
        <w:rPr>
          <w:b/>
          <w:bCs/>
        </w:rPr>
        <w:t xml:space="preserve">Second Opinion Tool:</w:t>
      </w:r>
      <w:r>
        <w:t xml:space="preserve"> </w:t>
      </w:r>
      <w:r>
        <w:t xml:space="preserve">System can serve as second opinion for radiologists, reducing diagnostic errors and improving confidence</w:t>
      </w:r>
    </w:p>
    <w:p>
      <w:pPr>
        <w:pStyle w:val="Compact"/>
        <w:numPr>
          <w:ilvl w:val="0"/>
          <w:numId w:val="1009"/>
        </w:numPr>
      </w:pPr>
      <w:r>
        <w:rPr>
          <w:b/>
          <w:bCs/>
        </w:rPr>
        <w:t xml:space="preserve">Rapid Screening:</w:t>
      </w:r>
      <w:r>
        <w:t xml:space="preserve"> </w:t>
      </w:r>
      <w:r>
        <w:t xml:space="preserve">Fast processing enables rapid initial screening, allowing prioritization of urgent cases</w:t>
      </w:r>
    </w:p>
    <w:p>
      <w:pPr>
        <w:pStyle w:val="Compact"/>
        <w:numPr>
          <w:ilvl w:val="0"/>
          <w:numId w:val="1009"/>
        </w:numPr>
      </w:pPr>
      <w:r>
        <w:rPr>
          <w:b/>
          <w:bCs/>
        </w:rPr>
        <w:t xml:space="preserve">Workflow Efficiency:</w:t>
      </w:r>
      <w:r>
        <w:t xml:space="preserve"> </w:t>
      </w:r>
      <w:r>
        <w:t xml:space="preserve">Automated analysis helps address growing demands for medical imaging interpretation</w:t>
      </w:r>
    </w:p>
    <w:p>
      <w:pPr>
        <w:pStyle w:val="Compact"/>
        <w:numPr>
          <w:ilvl w:val="0"/>
          <w:numId w:val="1009"/>
        </w:numPr>
      </w:pPr>
      <w:r>
        <w:rPr>
          <w:b/>
          <w:bCs/>
        </w:rPr>
        <w:t xml:space="preserve">Medical Education:</w:t>
      </w:r>
      <w:r>
        <w:t xml:space="preserve"> </w:t>
      </w:r>
      <w:r>
        <w:t xml:space="preserve">Explainability features facilitate medical education by showing how AI identifies pathological features</w:t>
      </w:r>
    </w:p>
    <w:p>
      <w:pPr>
        <w:pStyle w:val="Compact"/>
        <w:numPr>
          <w:ilvl w:val="0"/>
          <w:numId w:val="1009"/>
        </w:numPr>
      </w:pPr>
      <w:r>
        <w:rPr>
          <w:b/>
          <w:bCs/>
        </w:rPr>
        <w:t xml:space="preserve">Improved Outcomes:</w:t>
      </w:r>
      <w:r>
        <w:t xml:space="preserve"> </w:t>
      </w:r>
      <w:r>
        <w:t xml:space="preserve">Early and accurate detection may lead to improved patient outcomes through timely treatment</w:t>
      </w:r>
    </w:p>
    <w:p>
      <w:pPr>
        <w:pStyle w:val="FirstParagraph"/>
      </w:pPr>
      <w:r>
        <w:t xml:space="preserve">This project serves as powerful proof-of-concept, demonstrating that well-architected system can enhance diagnostic efficiency and accuracy, paving way for more advanced AI-assisted workflows in oncology. The integration of high-performance deep learning with explainability techniques represents important step toward trustworthy AI in healthcare. While challenges remain before full clinical deployment, this research establishes solid foundation for future development and demonstrates feasibility of AI-assisted brain tumor diagnosis.</w:t>
      </w:r>
    </w:p>
    <w:p>
      <w:r>
        <w:pict>
          <v:rect style="width:0;height:1.5pt" o:hralign="center" o:hrstd="t" o:hr="t"/>
        </w:pict>
      </w:r>
    </w:p>
    <w:bookmarkEnd w:id="28"/>
    <w:bookmarkStart w:id="40" w:name="vi.-future-enhancements"/>
    <w:p>
      <w:pPr>
        <w:pStyle w:val="Heading2"/>
      </w:pPr>
      <w:r>
        <w:t xml:space="preserve">VI. FUTURE ENHANCEMENTS</w:t>
      </w:r>
    </w:p>
    <w:p>
      <w:pPr>
        <w:pStyle w:val="FirstParagraph"/>
      </w:pPr>
      <w:r>
        <w:t xml:space="preserve">While the current system represents robust proof-of-concept, several exciting avenues exist for future development that could significantly enhance its clinical utility and research value.</w:t>
      </w:r>
    </w:p>
    <w:bookmarkStart w:id="29" w:name="Xdaa57951848cfbeab3ec1694d872128ccb2fe55"/>
    <w:p>
      <w:pPr>
        <w:pStyle w:val="Heading3"/>
      </w:pPr>
      <w:r>
        <w:t xml:space="preserve">A. Evolution from Classification to Segmentation</w:t>
      </w:r>
    </w:p>
    <w:p>
      <w:pPr>
        <w:pStyle w:val="FirstParagraph"/>
      </w:pPr>
      <w:r>
        <w:t xml:space="preserve">A primary enhancement would be evolution from classification to semantic segmentation. By employing architectures like U-Net, SegNet, or Mask R-CNN, the system could precisely delineate tumor boundaries at pixel level. This would enable:</w:t>
      </w:r>
    </w:p>
    <w:p>
      <w:pPr>
        <w:pStyle w:val="Compact"/>
        <w:numPr>
          <w:ilvl w:val="0"/>
          <w:numId w:val="1010"/>
        </w:numPr>
      </w:pPr>
      <w:r>
        <w:t xml:space="preserve">Quantitative analysis of tumor volume and growth patterns</w:t>
      </w:r>
    </w:p>
    <w:p>
      <w:pPr>
        <w:pStyle w:val="Compact"/>
        <w:numPr>
          <w:ilvl w:val="0"/>
          <w:numId w:val="1010"/>
        </w:numPr>
      </w:pPr>
      <w:r>
        <w:t xml:space="preserve">Critical support for surgical planning</w:t>
      </w:r>
    </w:p>
    <w:p>
      <w:pPr>
        <w:pStyle w:val="Compact"/>
        <w:numPr>
          <w:ilvl w:val="0"/>
          <w:numId w:val="1010"/>
        </w:numPr>
      </w:pPr>
      <w:r>
        <w:t xml:space="preserve">Monitoring treatment response over time</w:t>
      </w:r>
    </w:p>
    <w:p>
      <w:pPr>
        <w:pStyle w:val="Compact"/>
        <w:numPr>
          <w:ilvl w:val="0"/>
          <w:numId w:val="1010"/>
        </w:numPr>
      </w:pPr>
      <w:r>
        <w:t xml:space="preserve">Accurate tumor boundary mapping for surgeons</w:t>
      </w:r>
    </w:p>
    <w:p>
      <w:pPr>
        <w:pStyle w:val="Compact"/>
        <w:numPr>
          <w:ilvl w:val="0"/>
          <w:numId w:val="1010"/>
        </w:numPr>
      </w:pPr>
      <w:r>
        <w:t xml:space="preserve">Calculation of tumor burden metrics for clinical decision-making</w:t>
      </w:r>
    </w:p>
    <w:p>
      <w:pPr>
        <w:pStyle w:val="Compact"/>
        <w:numPr>
          <w:ilvl w:val="0"/>
          <w:numId w:val="1010"/>
        </w:numPr>
      </w:pPr>
      <w:r>
        <w:t xml:space="preserve">Radiotherapy planning with precise treatment target volumes</w:t>
      </w:r>
    </w:p>
    <w:bookmarkEnd w:id="29"/>
    <w:bookmarkStart w:id="30" w:name="b.-federated-learning-framework"/>
    <w:p>
      <w:pPr>
        <w:pStyle w:val="Heading3"/>
      </w:pPr>
      <w:r>
        <w:t xml:space="preserve">B. Federated Learning Framework</w:t>
      </w:r>
    </w:p>
    <w:p>
      <w:pPr>
        <w:pStyle w:val="FirstParagraph"/>
      </w:pPr>
      <w:r>
        <w:t xml:space="preserve">To address data scarcity and privacy concerns, integrating federated learning framework would be transformative. This would allow model to train on decentralized data from multiple hospitals without compromising patient confidentiality. Benefits include:</w:t>
      </w:r>
    </w:p>
    <w:p>
      <w:pPr>
        <w:pStyle w:val="Compact"/>
        <w:numPr>
          <w:ilvl w:val="0"/>
          <w:numId w:val="1011"/>
        </w:numPr>
      </w:pPr>
      <w:r>
        <w:t xml:space="preserve">Preserving patient privacy by keeping data at originating institutions</w:t>
      </w:r>
    </w:p>
    <w:p>
      <w:pPr>
        <w:pStyle w:val="Compact"/>
        <w:numPr>
          <w:ilvl w:val="0"/>
          <w:numId w:val="1011"/>
        </w:numPr>
      </w:pPr>
      <w:r>
        <w:t xml:space="preserve">Increasing model robustness through training on diverse patient populations</w:t>
      </w:r>
    </w:p>
    <w:p>
      <w:pPr>
        <w:pStyle w:val="Compact"/>
        <w:numPr>
          <w:ilvl w:val="0"/>
          <w:numId w:val="1011"/>
        </w:numPr>
      </w:pPr>
      <w:r>
        <w:t xml:space="preserve">Enabling continuous model improvement without centralized data collection</w:t>
      </w:r>
    </w:p>
    <w:p>
      <w:pPr>
        <w:pStyle w:val="Compact"/>
        <w:numPr>
          <w:ilvl w:val="0"/>
          <w:numId w:val="1011"/>
        </w:numPr>
      </w:pPr>
      <w:r>
        <w:t xml:space="preserve">Compliance with healthcare data protection regulations (HIPAA, GDPR)</w:t>
      </w:r>
    </w:p>
    <w:bookmarkEnd w:id="30"/>
    <w:bookmarkStart w:id="31" w:name="c.-multi-modal-data-integration"/>
    <w:p>
      <w:pPr>
        <w:pStyle w:val="Heading3"/>
      </w:pPr>
      <w:r>
        <w:t xml:space="preserve">C. Multi-Modal Data Integration</w:t>
      </w:r>
    </w:p>
    <w:p>
      <w:pPr>
        <w:pStyle w:val="FirstParagraph"/>
      </w:pPr>
      <w:r>
        <w:t xml:space="preserve">The system’s clinical utility could be significantly amplified by incorporating multi-modal data beyond MRI scans:</w:t>
      </w:r>
    </w:p>
    <w:p>
      <w:pPr>
        <w:pStyle w:val="Compact"/>
        <w:numPr>
          <w:ilvl w:val="0"/>
          <w:numId w:val="1012"/>
        </w:numPr>
      </w:pPr>
      <w:r>
        <w:t xml:space="preserve">Fusing different MRI sequences (T1, T2, FLAIR) for richer feature representation</w:t>
      </w:r>
    </w:p>
    <w:p>
      <w:pPr>
        <w:pStyle w:val="Compact"/>
        <w:numPr>
          <w:ilvl w:val="0"/>
          <w:numId w:val="1012"/>
        </w:numPr>
      </w:pPr>
      <w:r>
        <w:t xml:space="preserve">Incorporating patient electronic health records (age, symptoms, medical history)</w:t>
      </w:r>
    </w:p>
    <w:p>
      <w:pPr>
        <w:pStyle w:val="Compact"/>
        <w:numPr>
          <w:ilvl w:val="0"/>
          <w:numId w:val="1012"/>
        </w:numPr>
      </w:pPr>
      <w:r>
        <w:t xml:space="preserve">Integrating genomic and molecular data for personalized medicine</w:t>
      </w:r>
    </w:p>
    <w:p>
      <w:pPr>
        <w:pStyle w:val="Compact"/>
        <w:numPr>
          <w:ilvl w:val="0"/>
          <w:numId w:val="1012"/>
        </w:numPr>
      </w:pPr>
      <w:r>
        <w:t xml:space="preserve">Combining CT and PET scan data for comprehensive tumor characterization</w:t>
      </w:r>
    </w:p>
    <w:bookmarkEnd w:id="31"/>
    <w:bookmarkStart w:id="32" w:name="d.-advanced-model-architectures"/>
    <w:p>
      <w:pPr>
        <w:pStyle w:val="Heading3"/>
      </w:pPr>
      <w:r>
        <w:t xml:space="preserve">D. Advanced Model Architectures</w:t>
      </w:r>
    </w:p>
    <w:p>
      <w:pPr>
        <w:pStyle w:val="FirstParagraph"/>
      </w:pPr>
      <w:r>
        <w:t xml:space="preserve">Exploring more advanced neural network architectures could further improve performance:</w:t>
      </w:r>
    </w:p>
    <w:p>
      <w:pPr>
        <w:pStyle w:val="Compact"/>
        <w:numPr>
          <w:ilvl w:val="0"/>
          <w:numId w:val="1013"/>
        </w:numPr>
      </w:pPr>
      <w:r>
        <w:rPr>
          <w:b/>
          <w:bCs/>
        </w:rPr>
        <w:t xml:space="preserve">Vision Transformers (ViT):</w:t>
      </w:r>
      <w:r>
        <w:t xml:space="preserve"> </w:t>
      </w:r>
      <w:r>
        <w:t xml:space="preserve">Capture long-range dependencies more effectively than CNNs</w:t>
      </w:r>
    </w:p>
    <w:p>
      <w:pPr>
        <w:pStyle w:val="Compact"/>
        <w:numPr>
          <w:ilvl w:val="0"/>
          <w:numId w:val="1013"/>
        </w:numPr>
      </w:pPr>
      <w:r>
        <w:rPr>
          <w:b/>
          <w:bCs/>
        </w:rPr>
        <w:t xml:space="preserve">Ensemble Methods:</w:t>
      </w:r>
      <w:r>
        <w:t xml:space="preserve"> </w:t>
      </w:r>
      <w:r>
        <w:t xml:space="preserve">Combine multiple models to improve prediction robustness</w:t>
      </w:r>
    </w:p>
    <w:p>
      <w:pPr>
        <w:pStyle w:val="Compact"/>
        <w:numPr>
          <w:ilvl w:val="0"/>
          <w:numId w:val="1013"/>
        </w:numPr>
      </w:pPr>
      <w:r>
        <w:rPr>
          <w:b/>
          <w:bCs/>
        </w:rPr>
        <w:t xml:space="preserve">Advanced Attention Mechanisms:</w:t>
      </w:r>
      <w:r>
        <w:t xml:space="preserve"> </w:t>
      </w:r>
      <w:r>
        <w:t xml:space="preserve">Provide finer-grained interpretability beyond Grad-CAM</w:t>
      </w:r>
    </w:p>
    <w:bookmarkEnd w:id="32"/>
    <w:bookmarkStart w:id="33" w:name="Xa10c768d1ed47c60452d4b595857e9d99f592a2"/>
    <w:p>
      <w:pPr>
        <w:pStyle w:val="Heading3"/>
      </w:pPr>
      <w:r>
        <w:t xml:space="preserve">E. Real-Time Monitoring and Longitudinal Analysis</w:t>
      </w:r>
    </w:p>
    <w:p>
      <w:pPr>
        <w:pStyle w:val="FirstParagraph"/>
      </w:pPr>
      <w:r>
        <w:t xml:space="preserve">Developing capabilities for longitudinal patient monitoring would add tremendous value:</w:t>
      </w:r>
    </w:p>
    <w:p>
      <w:pPr>
        <w:pStyle w:val="Compact"/>
        <w:numPr>
          <w:ilvl w:val="0"/>
          <w:numId w:val="1014"/>
        </w:numPr>
      </w:pPr>
      <w:r>
        <w:t xml:space="preserve">Track tumor progression by comparing sequential scans over time</w:t>
      </w:r>
    </w:p>
    <w:p>
      <w:pPr>
        <w:pStyle w:val="Compact"/>
        <w:numPr>
          <w:ilvl w:val="0"/>
          <w:numId w:val="1014"/>
        </w:numPr>
      </w:pPr>
      <w:r>
        <w:t xml:space="preserve">Automatically detect significant changes requiring clinical attention</w:t>
      </w:r>
    </w:p>
    <w:p>
      <w:pPr>
        <w:pStyle w:val="Compact"/>
        <w:numPr>
          <w:ilvl w:val="0"/>
          <w:numId w:val="1014"/>
        </w:numPr>
      </w:pPr>
      <w:r>
        <w:t xml:space="preserve">Generate temporal growth curves for treatment efficacy assessment</w:t>
      </w:r>
    </w:p>
    <w:p>
      <w:pPr>
        <w:pStyle w:val="Compact"/>
        <w:numPr>
          <w:ilvl w:val="0"/>
          <w:numId w:val="1014"/>
        </w:numPr>
      </w:pPr>
      <w:r>
        <w:t xml:space="preserve">Predict future tumor development trajectories using time-series analysis</w:t>
      </w:r>
    </w:p>
    <w:bookmarkEnd w:id="33"/>
    <w:bookmarkStart w:id="34" w:name="f.-cloud-deployment-and-scalability"/>
    <w:p>
      <w:pPr>
        <w:pStyle w:val="Heading3"/>
      </w:pPr>
      <w:r>
        <w:t xml:space="preserve">F. Cloud Deployment and Scalability</w:t>
      </w:r>
    </w:p>
    <w:p>
      <w:pPr>
        <w:pStyle w:val="FirstParagraph"/>
      </w:pPr>
      <w:r>
        <w:t xml:space="preserve">For broader clinical adoption, containerizing application with Docker and orchestrating via Kubernetes on HIPAA-compliant cloud platform would ensure:</w:t>
      </w:r>
    </w:p>
    <w:p>
      <w:pPr>
        <w:pStyle w:val="Compact"/>
        <w:numPr>
          <w:ilvl w:val="0"/>
          <w:numId w:val="1015"/>
        </w:numPr>
      </w:pPr>
      <w:r>
        <w:t xml:space="preserve">Deployment across multiple healthcare facilities</w:t>
      </w:r>
    </w:p>
    <w:p>
      <w:pPr>
        <w:pStyle w:val="Compact"/>
        <w:numPr>
          <w:ilvl w:val="0"/>
          <w:numId w:val="1015"/>
        </w:numPr>
      </w:pPr>
      <w:r>
        <w:t xml:space="preserve">Load balancing for handling multiple simultaneous requests</w:t>
      </w:r>
    </w:p>
    <w:p>
      <w:pPr>
        <w:pStyle w:val="Compact"/>
        <w:numPr>
          <w:ilvl w:val="0"/>
          <w:numId w:val="1015"/>
        </w:numPr>
      </w:pPr>
      <w:r>
        <w:t xml:space="preserve">Automatic scaling based on demand</w:t>
      </w:r>
    </w:p>
    <w:p>
      <w:pPr>
        <w:pStyle w:val="Compact"/>
        <w:numPr>
          <w:ilvl w:val="0"/>
          <w:numId w:val="1015"/>
        </w:numPr>
      </w:pPr>
      <w:r>
        <w:t xml:space="preserve">Secure data transmission and storage</w:t>
      </w:r>
    </w:p>
    <w:p>
      <w:pPr>
        <w:pStyle w:val="Compact"/>
        <w:numPr>
          <w:ilvl w:val="0"/>
          <w:numId w:val="1015"/>
        </w:numPr>
      </w:pPr>
      <w:r>
        <w:t xml:space="preserve">Regular automated backups and disaster recovery</w:t>
      </w:r>
    </w:p>
    <w:bookmarkEnd w:id="34"/>
    <w:bookmarkStart w:id="35" w:name="g.-mobile-application-development"/>
    <w:p>
      <w:pPr>
        <w:pStyle w:val="Heading3"/>
      </w:pPr>
      <w:r>
        <w:t xml:space="preserve">G. Mobile Application Development</w:t>
      </w:r>
    </w:p>
    <w:p>
      <w:pPr>
        <w:pStyle w:val="FirstParagraph"/>
      </w:pPr>
      <w:r>
        <w:t xml:space="preserve">Developing lightweight mobile application would provide clinicians with on-the-go access:</w:t>
      </w:r>
    </w:p>
    <w:p>
      <w:pPr>
        <w:pStyle w:val="Compact"/>
        <w:numPr>
          <w:ilvl w:val="0"/>
          <w:numId w:val="1016"/>
        </w:numPr>
      </w:pPr>
      <w:r>
        <w:t xml:space="preserve">Remote consultation capabilities for expert opinions</w:t>
      </w:r>
    </w:p>
    <w:p>
      <w:pPr>
        <w:pStyle w:val="Compact"/>
        <w:numPr>
          <w:ilvl w:val="0"/>
          <w:numId w:val="1016"/>
        </w:numPr>
      </w:pPr>
      <w:r>
        <w:t xml:space="preserve">Immediate notification systems for critical findings</w:t>
      </w:r>
    </w:p>
    <w:p>
      <w:pPr>
        <w:pStyle w:val="Compact"/>
        <w:numPr>
          <w:ilvl w:val="0"/>
          <w:numId w:val="1016"/>
        </w:numPr>
      </w:pPr>
      <w:r>
        <w:t xml:space="preserve">Offline mode for areas with limited connectivity</w:t>
      </w:r>
    </w:p>
    <w:p>
      <w:pPr>
        <w:pStyle w:val="Compact"/>
        <w:numPr>
          <w:ilvl w:val="0"/>
          <w:numId w:val="1016"/>
        </w:numPr>
      </w:pPr>
      <w:r>
        <w:t xml:space="preserve">Integration with hospital information systems</w:t>
      </w:r>
    </w:p>
    <w:bookmarkEnd w:id="35"/>
    <w:bookmarkStart w:id="36" w:name="h.-enhanced-user-interface-features"/>
    <w:p>
      <w:pPr>
        <w:pStyle w:val="Heading3"/>
      </w:pPr>
      <w:r>
        <w:t xml:space="preserve">H. Enhanced User Interface Features</w:t>
      </w:r>
    </w:p>
    <w:p>
      <w:pPr>
        <w:pStyle w:val="FirstParagraph"/>
      </w:pPr>
      <w:r>
        <w:t xml:space="preserve">Further improving user experience could include:</w:t>
      </w:r>
    </w:p>
    <w:p>
      <w:pPr>
        <w:pStyle w:val="Compact"/>
        <w:numPr>
          <w:ilvl w:val="0"/>
          <w:numId w:val="1017"/>
        </w:numPr>
      </w:pPr>
      <w:r>
        <w:t xml:space="preserve">Interactive 3D visualization of brain tumors</w:t>
      </w:r>
    </w:p>
    <w:p>
      <w:pPr>
        <w:pStyle w:val="Compact"/>
        <w:numPr>
          <w:ilvl w:val="0"/>
          <w:numId w:val="1017"/>
        </w:numPr>
      </w:pPr>
      <w:r>
        <w:t xml:space="preserve">Comparison tools for viewing multiple scans side-by-side</w:t>
      </w:r>
    </w:p>
    <w:p>
      <w:pPr>
        <w:pStyle w:val="Compact"/>
        <w:numPr>
          <w:ilvl w:val="0"/>
          <w:numId w:val="1017"/>
        </w:numPr>
      </w:pPr>
      <w:r>
        <w:t xml:space="preserve">Annotation capabilities for collaborative review</w:t>
      </w:r>
    </w:p>
    <w:p>
      <w:pPr>
        <w:pStyle w:val="Compact"/>
        <w:numPr>
          <w:ilvl w:val="0"/>
          <w:numId w:val="1017"/>
        </w:numPr>
      </w:pPr>
      <w:r>
        <w:t xml:space="preserve">Customizable reporting templates for different clinical needs</w:t>
      </w:r>
    </w:p>
    <w:p>
      <w:pPr>
        <w:pStyle w:val="Compact"/>
        <w:numPr>
          <w:ilvl w:val="0"/>
          <w:numId w:val="1017"/>
        </w:numPr>
      </w:pPr>
      <w:r>
        <w:t xml:space="preserve">Integration with PACS (Picture Archiving and Communication Systems)</w:t>
      </w:r>
    </w:p>
    <w:bookmarkEnd w:id="36"/>
    <w:bookmarkStart w:id="37" w:name="i.-continuous-learning-and-model-updates"/>
    <w:p>
      <w:pPr>
        <w:pStyle w:val="Heading3"/>
      </w:pPr>
      <w:r>
        <w:t xml:space="preserve">I. Continuous Learning and Model Updates</w:t>
      </w:r>
    </w:p>
    <w:p>
      <w:pPr>
        <w:pStyle w:val="FirstParagraph"/>
      </w:pPr>
      <w:r>
        <w:t xml:space="preserve">Implementing active learning strategies would allow system to continuously improve:</w:t>
      </w:r>
    </w:p>
    <w:p>
      <w:pPr>
        <w:pStyle w:val="Compact"/>
        <w:numPr>
          <w:ilvl w:val="0"/>
          <w:numId w:val="1018"/>
        </w:numPr>
      </w:pPr>
      <w:r>
        <w:t xml:space="preserve">Identifying cases where model is uncertain for expert review</w:t>
      </w:r>
    </w:p>
    <w:p>
      <w:pPr>
        <w:pStyle w:val="Compact"/>
        <w:numPr>
          <w:ilvl w:val="0"/>
          <w:numId w:val="1018"/>
        </w:numPr>
      </w:pPr>
      <w:r>
        <w:t xml:space="preserve">Incorporating new validated cases into training dataset</w:t>
      </w:r>
    </w:p>
    <w:p>
      <w:pPr>
        <w:pStyle w:val="Compact"/>
        <w:numPr>
          <w:ilvl w:val="0"/>
          <w:numId w:val="1018"/>
        </w:numPr>
      </w:pPr>
      <w:r>
        <w:t xml:space="preserve">Periodic retraining with expanded data</w:t>
      </w:r>
    </w:p>
    <w:p>
      <w:pPr>
        <w:pStyle w:val="Compact"/>
        <w:numPr>
          <w:ilvl w:val="0"/>
          <w:numId w:val="1018"/>
        </w:numPr>
      </w:pPr>
      <w:r>
        <w:t xml:space="preserve">Versioning system to track model improvements over time</w:t>
      </w:r>
    </w:p>
    <w:bookmarkEnd w:id="37"/>
    <w:bookmarkStart w:id="38" w:name="j.-clinical-validation-studies"/>
    <w:p>
      <w:pPr>
        <w:pStyle w:val="Heading3"/>
      </w:pPr>
      <w:r>
        <w:t xml:space="preserve">J. Clinical Validation Studies</w:t>
      </w:r>
    </w:p>
    <w:p>
      <w:pPr>
        <w:pStyle w:val="FirstParagraph"/>
      </w:pPr>
      <w:r>
        <w:t xml:space="preserve">Before widespread deployment, comprehensive clinical validation studies are essential:</w:t>
      </w:r>
    </w:p>
    <w:p>
      <w:pPr>
        <w:pStyle w:val="Compact"/>
        <w:numPr>
          <w:ilvl w:val="0"/>
          <w:numId w:val="1019"/>
        </w:numPr>
      </w:pPr>
      <w:r>
        <w:t xml:space="preserve">Prospective multi-center trials comparing AI vs radiologist performance</w:t>
      </w:r>
    </w:p>
    <w:p>
      <w:pPr>
        <w:pStyle w:val="Compact"/>
        <w:numPr>
          <w:ilvl w:val="0"/>
          <w:numId w:val="1019"/>
        </w:numPr>
      </w:pPr>
      <w:r>
        <w:t xml:space="preserve">Cost-effectiveness analysis demonstrating value proposition</w:t>
      </w:r>
    </w:p>
    <w:p>
      <w:pPr>
        <w:pStyle w:val="Compact"/>
        <w:numPr>
          <w:ilvl w:val="0"/>
          <w:numId w:val="1019"/>
        </w:numPr>
      </w:pPr>
      <w:r>
        <w:t xml:space="preserve">Usability studies with actual clinical users</w:t>
      </w:r>
    </w:p>
    <w:p>
      <w:pPr>
        <w:pStyle w:val="Compact"/>
        <w:numPr>
          <w:ilvl w:val="0"/>
          <w:numId w:val="1019"/>
        </w:numPr>
      </w:pPr>
      <w:r>
        <w:t xml:space="preserve">Long-term outcome studies correlating AI predictions with patient outcomes</w:t>
      </w:r>
    </w:p>
    <w:bookmarkEnd w:id="38"/>
    <w:bookmarkStart w:id="39" w:name="k.-ethical-and-regulatory-considerations"/>
    <w:p>
      <w:pPr>
        <w:pStyle w:val="Heading3"/>
      </w:pPr>
      <w:r>
        <w:t xml:space="preserve">K. Ethical and Regulatory Considerations</w:t>
      </w:r>
    </w:p>
    <w:p>
      <w:pPr>
        <w:pStyle w:val="FirstParagraph"/>
      </w:pPr>
      <w:r>
        <w:t xml:space="preserve">Future work must address ethical considerations including:</w:t>
      </w:r>
    </w:p>
    <w:p>
      <w:pPr>
        <w:pStyle w:val="Compact"/>
        <w:numPr>
          <w:ilvl w:val="0"/>
          <w:numId w:val="1020"/>
        </w:numPr>
      </w:pPr>
      <w:r>
        <w:t xml:space="preserve">Bias detection and mitigation for fairness across demographics</w:t>
      </w:r>
    </w:p>
    <w:p>
      <w:pPr>
        <w:pStyle w:val="Compact"/>
        <w:numPr>
          <w:ilvl w:val="0"/>
          <w:numId w:val="1020"/>
        </w:numPr>
      </w:pPr>
      <w:r>
        <w:t xml:space="preserve">Transparency in model decision-making for regulatory approval</w:t>
      </w:r>
    </w:p>
    <w:p>
      <w:pPr>
        <w:pStyle w:val="Compact"/>
        <w:numPr>
          <w:ilvl w:val="0"/>
          <w:numId w:val="1020"/>
        </w:numPr>
      </w:pPr>
      <w:r>
        <w:t xml:space="preserve">Patient consent mechanisms for AI-assisted diagnosis</w:t>
      </w:r>
    </w:p>
    <w:p>
      <w:pPr>
        <w:pStyle w:val="Compact"/>
        <w:numPr>
          <w:ilvl w:val="0"/>
          <w:numId w:val="1020"/>
        </w:numPr>
      </w:pPr>
      <w:r>
        <w:t xml:space="preserve">Liability frameworks defining responsibility in case of errors</w:t>
      </w:r>
    </w:p>
    <w:p>
      <w:pPr>
        <w:pStyle w:val="FirstParagraph"/>
      </w:pPr>
      <w:r>
        <w:t xml:space="preserve">These enhancements represent roadmap for transforming current proof-of-concept into comprehensive clinical solution. Each enhancement addresses specific limitations or extends capabilities in meaningful ways. The ultimate goal is creating trustworthy, effective, and accessible AI system that genuinely improves patient outcomes while supporting rather than replacing human expertise in brain tumor diagnosis.</w:t>
      </w:r>
    </w:p>
    <w:p>
      <w:r>
        <w:pict>
          <v:rect style="width:0;height:1.5pt" o:hralign="center" o:hrstd="t" o:hr="t"/>
        </w:pict>
      </w:r>
    </w:p>
    <w:bookmarkEnd w:id="39"/>
    <w:bookmarkEnd w:id="40"/>
    <w:bookmarkStart w:id="41" w:name="references"/>
    <w:p>
      <w:pPr>
        <w:pStyle w:val="Heading2"/>
      </w:pPr>
      <w:r>
        <w:t xml:space="preserve">REFERENCES</w:t>
      </w:r>
    </w:p>
    <w:p>
      <w:pPr>
        <w:pStyle w:val="FirstParagraph"/>
      </w:pPr>
      <w:r>
        <w:t xml:space="preserve">[1] A. Krizhevsky, I. Sutskever, and G. E. Hinton,</w:t>
      </w:r>
      <w:r>
        <w:t xml:space="preserve"> </w:t>
      </w:r>
      <w:r>
        <w:t xml:space="preserve">“ImageNet Classification with Deep Convolutional Neural Networks,”</w:t>
      </w:r>
      <w:r>
        <w:t xml:space="preserve"> </w:t>
      </w:r>
      <w:r>
        <w:t xml:space="preserve">in</w:t>
      </w:r>
      <w:r>
        <w:t xml:space="preserve"> </w:t>
      </w:r>
      <w:r>
        <w:rPr>
          <w:i/>
          <w:iCs/>
        </w:rPr>
        <w:t xml:space="preserve">Advances in Neural Information Processing Systems</w:t>
      </w:r>
      <w:r>
        <w:t xml:space="preserve">, vol. 25, pp. 1097-1105, 2012.</w:t>
      </w:r>
    </w:p>
    <w:p>
      <w:pPr>
        <w:pStyle w:val="BodyText"/>
      </w:pPr>
      <w:r>
        <w:t xml:space="preserve">[2] D. C. Cireșan, A. Giusti, L. M. Gambardella, and J. Schmidhuber,</w:t>
      </w:r>
      <w:r>
        <w:t xml:space="preserve"> </w:t>
      </w:r>
      <w:r>
        <w:t xml:space="preserve">“Mitosis Detection in Breast Cancer Histology Images with Deep Neural Networks,”</w:t>
      </w:r>
      <w:r>
        <w:t xml:space="preserve"> </w:t>
      </w:r>
      <w:r>
        <w:t xml:space="preserve">in</w:t>
      </w:r>
      <w:r>
        <w:t xml:space="preserve"> </w:t>
      </w:r>
      <w:r>
        <w:rPr>
          <w:i/>
          <w:iCs/>
        </w:rPr>
        <w:t xml:space="preserve">Medical Image Computing and Computer-Assisted Intervention</w:t>
      </w:r>
      <w:r>
        <w:t xml:space="preserve">, vol. 8150, pp. 411-418, 2013.</w:t>
      </w:r>
    </w:p>
    <w:p>
      <w:pPr>
        <w:pStyle w:val="BodyText"/>
      </w:pPr>
      <w:r>
        <w:t xml:space="preserve">[3] F. Chollet,</w:t>
      </w:r>
      <w:r>
        <w:t xml:space="preserve"> </w:t>
      </w:r>
      <w:r>
        <w:t xml:space="preserve">“Xception: Deep Learning with Depthwise Separable Convolutions,”</w:t>
      </w:r>
      <w:r>
        <w:t xml:space="preserve"> </w:t>
      </w:r>
      <w:r>
        <w:t xml:space="preserve">in</w:t>
      </w:r>
      <w:r>
        <w:t xml:space="preserve"> </w:t>
      </w:r>
      <w:r>
        <w:rPr>
          <w:i/>
          <w:iCs/>
        </w:rPr>
        <w:t xml:space="preserve">IEEE Conference on Computer Vision and Pattern Recognition (CVPR)</w:t>
      </w:r>
      <w:r>
        <w:t xml:space="preserve">, pp. 1800-1807, 2017.</w:t>
      </w:r>
    </w:p>
    <w:p>
      <w:pPr>
        <w:pStyle w:val="BodyText"/>
      </w:pPr>
      <w:r>
        <w:t xml:space="preserve">[4] R. R. Selvaraju, M. Cogswell, A. Das, R. Vedantam, D. Parikh, and D. Batra,</w:t>
      </w:r>
      <w:r>
        <w:t xml:space="preserve"> </w:t>
      </w:r>
      <w:r>
        <w:t xml:space="preserve">“Grad-CAM: Visual Explanations from Deep Networks via Gradient-based Localization,”</w:t>
      </w:r>
      <w:r>
        <w:t xml:space="preserve"> </w:t>
      </w:r>
      <w:r>
        <w:t xml:space="preserve">in</w:t>
      </w:r>
      <w:r>
        <w:t xml:space="preserve"> </w:t>
      </w:r>
      <w:r>
        <w:rPr>
          <w:i/>
          <w:iCs/>
        </w:rPr>
        <w:t xml:space="preserve">IEEE International Conference on Computer Vision (ICCV)</w:t>
      </w:r>
      <w:r>
        <w:t xml:space="preserve">, pp. 618-626, 2017.</w:t>
      </w:r>
    </w:p>
    <w:p>
      <w:pPr>
        <w:pStyle w:val="BodyText"/>
      </w:pPr>
      <w:r>
        <w:t xml:space="preserve">[5] I. Kim and S. Lee,</w:t>
      </w:r>
      <w:r>
        <w:t xml:space="preserve"> </w:t>
      </w:r>
      <w:r>
        <w:t xml:space="preserve">“Deep Learning-based CAD System for Mammography: Diagnostic Performance and Interpretability using Grad-CAM,”</w:t>
      </w:r>
      <w:r>
        <w:t xml:space="preserve"> </w:t>
      </w:r>
      <w:r>
        <w:rPr>
          <w:i/>
          <w:iCs/>
        </w:rPr>
        <w:t xml:space="preserve">Medical Physics</w:t>
      </w:r>
      <w:r>
        <w:t xml:space="preserve">, vol. 47, no. 8, pp. 3835-3847, 2020.</w:t>
      </w:r>
    </w:p>
    <w:p>
      <w:pPr>
        <w:pStyle w:val="BodyText"/>
      </w:pPr>
      <w:r>
        <w:t xml:space="preserve">[6] A. Zacharaki, V. Kanas, and C. Davatzikos,</w:t>
      </w:r>
      <w:r>
        <w:t xml:space="preserve"> </w:t>
      </w:r>
      <w:r>
        <w:t xml:space="preserve">“Integrated Support Vector Machine for Brain Tumor Classification from Multi-Modal MRI,”</w:t>
      </w:r>
      <w:r>
        <w:t xml:space="preserve"> </w:t>
      </w:r>
      <w:r>
        <w:rPr>
          <w:i/>
          <w:iCs/>
        </w:rPr>
        <w:t xml:space="preserve">IEEE Transactions on Information Technology in Biomedicine</w:t>
      </w:r>
      <w:r>
        <w:t xml:space="preserve">, vol. 15, no. 5, pp. 629-640, 2011.</w:t>
      </w:r>
    </w:p>
    <w:p>
      <w:pPr>
        <w:pStyle w:val="BodyText"/>
      </w:pPr>
      <w:r>
        <w:t xml:space="preserve">[7] M. Havaei, A. Davy, D. Warde-Farley, A. Biard, A. Courville, Y. Bengio, C. Pal, P. Jodoin, and H. Larochelle,</w:t>
      </w:r>
      <w:r>
        <w:t xml:space="preserve"> </w:t>
      </w:r>
      <w:r>
        <w:t xml:space="preserve">“Brain Tumor Segmentation with Deep Neural Networks,”</w:t>
      </w:r>
      <w:r>
        <w:t xml:space="preserve"> </w:t>
      </w:r>
      <w:r>
        <w:rPr>
          <w:i/>
          <w:iCs/>
        </w:rPr>
        <w:t xml:space="preserve">Medical Image Analysis</w:t>
      </w:r>
      <w:r>
        <w:t xml:space="preserve">, vol. 35, pp. 18-31, 2017.</w:t>
      </w:r>
    </w:p>
    <w:p>
      <w:pPr>
        <w:pStyle w:val="BodyText"/>
      </w:pPr>
      <w:r>
        <w:t xml:space="preserve">[8] S. Pereira, A. Pinto, V. Alves, and C. A. Silva,</w:t>
      </w:r>
      <w:r>
        <w:t xml:space="preserve"> </w:t>
      </w:r>
      <w:r>
        <w:t xml:space="preserve">“Brain Tumor Segmentation Using Convolutional Neural Networks in MRI Images,”</w:t>
      </w:r>
      <w:r>
        <w:t xml:space="preserve"> </w:t>
      </w:r>
      <w:r>
        <w:rPr>
          <w:i/>
          <w:iCs/>
        </w:rPr>
        <w:t xml:space="preserve">IEEE Transactions on Medical Imaging</w:t>
      </w:r>
      <w:r>
        <w:t xml:space="preserve">, vol. 35, no. 5, pp. 1240-1251, 2016.</w:t>
      </w:r>
    </w:p>
    <w:p>
      <w:pPr>
        <w:pStyle w:val="BodyText"/>
      </w:pPr>
      <w:r>
        <w:t xml:space="preserve">[9] K. Kamnitsas, C. Ledig, V. F. Newcombe, J. P. Simpson, A. D. Kane, D. K. Menon, D. Rueckert, and B. Glocker,</w:t>
      </w:r>
      <w:r>
        <w:t xml:space="preserve"> </w:t>
      </w:r>
      <w:r>
        <w:t xml:space="preserve">“Efficient Multi-Scale 3D CNN with Fully Connected CRF for Accurate Brain Lesion Segmentation,”</w:t>
      </w:r>
      <w:r>
        <w:t xml:space="preserve"> </w:t>
      </w:r>
      <w:r>
        <w:rPr>
          <w:i/>
          <w:iCs/>
        </w:rPr>
        <w:t xml:space="preserve">Medical Image Analysis</w:t>
      </w:r>
      <w:r>
        <w:t xml:space="preserve">, vol. 36, pp. 61-78, 2017.</w:t>
      </w:r>
    </w:p>
    <w:p>
      <w:pPr>
        <w:pStyle w:val="BodyText"/>
      </w:pPr>
      <w:r>
        <w:t xml:space="preserve">[10] P. Afshar, A. Mohammadi, and K. N. Plataniotis,</w:t>
      </w:r>
      <w:r>
        <w:t xml:space="preserve"> </w:t>
      </w:r>
      <w:r>
        <w:t xml:space="preserve">“Brain Tumor Type Classification via Capsule Networks,”</w:t>
      </w:r>
      <w:r>
        <w:t xml:space="preserve"> </w:t>
      </w:r>
      <w:r>
        <w:t xml:space="preserve">in</w:t>
      </w:r>
      <w:r>
        <w:t xml:space="preserve"> </w:t>
      </w:r>
      <w:r>
        <w:rPr>
          <w:i/>
          <w:iCs/>
        </w:rPr>
        <w:t xml:space="preserve">IEEE International Conference on Image Processing (ICIP)</w:t>
      </w:r>
      <w:r>
        <w:t xml:space="preserve">, pp. 3129-3133, 2018.</w:t>
      </w:r>
    </w:p>
    <w:p>
      <w:pPr>
        <w:pStyle w:val="BodyText"/>
      </w:pPr>
      <w:r>
        <w:t xml:space="preserve">[11] J. Amin, M. Sharif, M. Yasmin, and S. L. Fernandes,</w:t>
      </w:r>
      <w:r>
        <w:t xml:space="preserve"> </w:t>
      </w:r>
      <w:r>
        <w:t xml:space="preserve">“A Distinctive Approach in Brain Tumor Detection and Classification Using MRI,”</w:t>
      </w:r>
      <w:r>
        <w:t xml:space="preserve"> </w:t>
      </w:r>
      <w:r>
        <w:rPr>
          <w:i/>
          <w:iCs/>
        </w:rPr>
        <w:t xml:space="preserve">Pattern Recognition Letters</w:t>
      </w:r>
      <w:r>
        <w:t xml:space="preserve">, vol. 139, pp. 118-127, 2020.</w:t>
      </w:r>
    </w:p>
    <w:p>
      <w:pPr>
        <w:pStyle w:val="BodyText"/>
      </w:pPr>
      <w:r>
        <w:t xml:space="preserve">[12] N. Abiwinanda, M. Hanif, S. T. Hesaputra, A. Handayani, and T. R. Mengko,</w:t>
      </w:r>
      <w:r>
        <w:t xml:space="preserve"> </w:t>
      </w:r>
      <w:r>
        <w:t xml:space="preserve">“Brain Tumor Classification Using Convolutional Neural Network,”</w:t>
      </w:r>
      <w:r>
        <w:t xml:space="preserve"> </w:t>
      </w:r>
      <w:r>
        <w:rPr>
          <w:i/>
          <w:iCs/>
        </w:rPr>
        <w:t xml:space="preserve">World Congress on Medical Physics and Biomedical Engineering</w:t>
      </w:r>
      <w:r>
        <w:t xml:space="preserve">, vol. 68, pp. 183-189, 2019.</w:t>
      </w:r>
    </w:p>
    <w:p>
      <w:pPr>
        <w:pStyle w:val="BodyText"/>
      </w:pPr>
      <w:r>
        <w:t xml:space="preserve">[13] S. Deepak and P. M. Ameer,</w:t>
      </w:r>
      <w:r>
        <w:t xml:space="preserve"> </w:t>
      </w:r>
      <w:r>
        <w:t xml:space="preserve">“Brain Tumor Classification Using Deep CNN Features via Transfer Learning,”</w:t>
      </w:r>
      <w:r>
        <w:t xml:space="preserve"> </w:t>
      </w:r>
      <w:r>
        <w:rPr>
          <w:i/>
          <w:iCs/>
        </w:rPr>
        <w:t xml:space="preserve">Computers in Biology and Medicine</w:t>
      </w:r>
      <w:r>
        <w:t xml:space="preserve">, vol. 111, pp. 103345, 2019.</w:t>
      </w:r>
    </w:p>
    <w:p>
      <w:pPr>
        <w:pStyle w:val="BodyText"/>
      </w:pPr>
      <w:r>
        <w:t xml:space="preserve">[14] Z. N. K. Swati, Q. Zhao, M. Kabir, F. Ali, Z. Ali, S. Ahmed, and J. Lu,</w:t>
      </w:r>
      <w:r>
        <w:t xml:space="preserve"> </w:t>
      </w:r>
      <w:r>
        <w:t xml:space="preserve">“Brain Tumor Classification for MR Images Using Transfer Learning and Fine-Tuning,”</w:t>
      </w:r>
      <w:r>
        <w:t xml:space="preserve"> </w:t>
      </w:r>
      <w:r>
        <w:rPr>
          <w:i/>
          <w:iCs/>
        </w:rPr>
        <w:t xml:space="preserve">Computerized Medical Imaging and Graphics</w:t>
      </w:r>
      <w:r>
        <w:t xml:space="preserve">, vol. 75, pp. 34-46, 2019.</w:t>
      </w:r>
    </w:p>
    <w:p>
      <w:pPr>
        <w:pStyle w:val="BodyText"/>
      </w:pPr>
      <w:r>
        <w:t xml:space="preserve">[15] M. Sajjad, S. Khan, K. Muhammad, W. Wu, A. Ullah, and S. W. Baik,</w:t>
      </w:r>
      <w:r>
        <w:t xml:space="preserve"> </w:t>
      </w:r>
      <w:r>
        <w:t xml:space="preserve">“Multi-Grade Brain Tumor Classification Using Deep CNN with Extensive Data Augmentation,”</w:t>
      </w:r>
      <w:r>
        <w:t xml:space="preserve"> </w:t>
      </w:r>
      <w:r>
        <w:rPr>
          <w:i/>
          <w:iCs/>
        </w:rPr>
        <w:t xml:space="preserve">Journal of Computational Science</w:t>
      </w:r>
      <w:r>
        <w:t xml:space="preserve">, vol. 30, pp. 174-182, 2019.</w:t>
      </w:r>
    </w:p>
    <w:p>
      <w:pPr>
        <w:pStyle w:val="BodyText"/>
      </w:pPr>
      <w:r>
        <w:t xml:space="preserve">[16] P. Garg and N. Jain,</w:t>
      </w:r>
      <w:r>
        <w:t xml:space="preserve"> </w:t>
      </w:r>
      <w:r>
        <w:t xml:space="preserve">“Brain Tumor Detection and Classification Based on Hybrid Ensemble Classifier,”</w:t>
      </w:r>
      <w:r>
        <w:t xml:space="preserve"> </w:t>
      </w:r>
      <w:r>
        <w:t xml:space="preserve">in</w:t>
      </w:r>
      <w:r>
        <w:t xml:space="preserve"> </w:t>
      </w:r>
      <w:r>
        <w:rPr>
          <w:i/>
          <w:iCs/>
        </w:rPr>
        <w:t xml:space="preserve">International Conference on Advances in Computing and Data Sciences</w:t>
      </w:r>
      <w:r>
        <w:t xml:space="preserve">, pp. 606-616, 2021.</w:t>
      </w:r>
    </w:p>
    <w:p>
      <w:pPr>
        <w:pStyle w:val="BodyText"/>
      </w:pPr>
      <w:r>
        <w:t xml:space="preserve">[17] K. He, X. Zhang, S. Ren, and J. Sun,</w:t>
      </w:r>
      <w:r>
        <w:t xml:space="preserve"> </w:t>
      </w:r>
      <w:r>
        <w:t xml:space="preserve">“Deep Residual Learning for Image Recognition,”</w:t>
      </w:r>
      <w:r>
        <w:t xml:space="preserve"> </w:t>
      </w:r>
      <w:r>
        <w:t xml:space="preserve">in</w:t>
      </w:r>
      <w:r>
        <w:t xml:space="preserve"> </w:t>
      </w:r>
      <w:r>
        <w:rPr>
          <w:i/>
          <w:iCs/>
        </w:rPr>
        <w:t xml:space="preserve">IEEE Conference on Computer Vision and Pattern Recognition (CVPR)</w:t>
      </w:r>
      <w:r>
        <w:t xml:space="preserve">, pp. 770-778, 2016.</w:t>
      </w:r>
    </w:p>
    <w:p>
      <w:pPr>
        <w:pStyle w:val="BodyText"/>
      </w:pPr>
      <w:r>
        <w:t xml:space="preserve">[18] K. Simonyan and A. Zisserman,</w:t>
      </w:r>
      <w:r>
        <w:t xml:space="preserve"> </w:t>
      </w:r>
      <w:r>
        <w:t xml:space="preserve">“Very Deep Convolutional Networks for Large-Scale Image Recognition,”</w:t>
      </w:r>
      <w:r>
        <w:t xml:space="preserve"> </w:t>
      </w:r>
      <w:r>
        <w:t xml:space="preserve">in</w:t>
      </w:r>
      <w:r>
        <w:t xml:space="preserve"> </w:t>
      </w:r>
      <w:r>
        <w:rPr>
          <w:i/>
          <w:iCs/>
        </w:rPr>
        <w:t xml:space="preserve">International Conference on Learning Representations (ICLR)</w:t>
      </w:r>
      <w:r>
        <w:t xml:space="preserve">, 2015.</w:t>
      </w:r>
    </w:p>
    <w:p>
      <w:pPr>
        <w:pStyle w:val="BodyText"/>
      </w:pPr>
      <w:r>
        <w:t xml:space="preserve">[19] C. Szegedy, V. Vanhoucke, S. Ioffe, J. Shlens, and Z. Wojna,</w:t>
      </w:r>
      <w:r>
        <w:t xml:space="preserve"> </w:t>
      </w:r>
      <w:r>
        <w:t xml:space="preserve">“Rethinking the Inception Architecture for Computer Vision,”</w:t>
      </w:r>
      <w:r>
        <w:t xml:space="preserve"> </w:t>
      </w:r>
      <w:r>
        <w:t xml:space="preserve">in</w:t>
      </w:r>
      <w:r>
        <w:t xml:space="preserve"> </w:t>
      </w:r>
      <w:r>
        <w:rPr>
          <w:i/>
          <w:iCs/>
        </w:rPr>
        <w:t xml:space="preserve">IEEE Conference on Computer Vision and Pattern Recognition (CVPR)</w:t>
      </w:r>
      <w:r>
        <w:t xml:space="preserve">, pp. 2818-2826, 2016.</w:t>
      </w:r>
    </w:p>
    <w:p>
      <w:pPr>
        <w:pStyle w:val="BodyText"/>
      </w:pPr>
      <w:r>
        <w:t xml:space="preserve">[20] O. Ronneberger, P. Fischer, and T. Brox,</w:t>
      </w:r>
      <w:r>
        <w:t xml:space="preserve"> </w:t>
      </w:r>
      <w:r>
        <w:t xml:space="preserve">“U-Net: Convolutional Networks for Biomedical Image Segmentation,”</w:t>
      </w:r>
      <w:r>
        <w:t xml:space="preserve"> </w:t>
      </w:r>
      <w:r>
        <w:t xml:space="preserve">in</w:t>
      </w:r>
      <w:r>
        <w:t xml:space="preserve"> </w:t>
      </w:r>
      <w:r>
        <w:rPr>
          <w:i/>
          <w:iCs/>
        </w:rPr>
        <w:t xml:space="preserve">Medical Image Computing and Computer-Assisted Intervention (MICCAI)</w:t>
      </w:r>
      <w:r>
        <w:t xml:space="preserve">, vol. 9351, pp. 234-241, 2015.</w:t>
      </w:r>
    </w:p>
    <w:p>
      <w:pPr>
        <w:pStyle w:val="BodyText"/>
      </w:pPr>
      <w:r>
        <w:t xml:space="preserve">[21] L. Ge, X. Zhang, Y. Shen, P. Hu, and Y. Liu,</w:t>
      </w:r>
      <w:r>
        <w:t xml:space="preserve"> </w:t>
      </w:r>
      <w:r>
        <w:t xml:space="preserve">“Medical Image Segmentation Using Deep Learning: A Survey,”</w:t>
      </w:r>
      <w:r>
        <w:t xml:space="preserve"> </w:t>
      </w:r>
      <w:r>
        <w:rPr>
          <w:i/>
          <w:iCs/>
        </w:rPr>
        <w:t xml:space="preserve">IET Image Processing</w:t>
      </w:r>
      <w:r>
        <w:t xml:space="preserve">, vol. 14, no. 11, pp. 2343-2354, 2020.</w:t>
      </w:r>
    </w:p>
    <w:p>
      <w:pPr>
        <w:pStyle w:val="BodyText"/>
      </w:pPr>
      <w:r>
        <w:t xml:space="preserve">[22] D. Shen, G. Wu, and H. I. Suk,</w:t>
      </w:r>
      <w:r>
        <w:t xml:space="preserve"> </w:t>
      </w:r>
      <w:r>
        <w:t xml:space="preserve">“Deep Learning in Medical Image Analysis,”</w:t>
      </w:r>
      <w:r>
        <w:t xml:space="preserve"> </w:t>
      </w:r>
      <w:r>
        <w:rPr>
          <w:i/>
          <w:iCs/>
        </w:rPr>
        <w:t xml:space="preserve">Annual Review of Biomedical Engineering</w:t>
      </w:r>
      <w:r>
        <w:t xml:space="preserve">, vol. 19, pp. 221-248, 2017.</w:t>
      </w:r>
    </w:p>
    <w:p>
      <w:pPr>
        <w:pStyle w:val="BodyText"/>
      </w:pPr>
      <w:r>
        <w:t xml:space="preserve">[23] A. Esteva, B. Kuprel, R. A. Novoa, J. Ko, S. M. Swetter, H. M. Blau, and S. Thrun,</w:t>
      </w:r>
      <w:r>
        <w:t xml:space="preserve"> </w:t>
      </w:r>
      <w:r>
        <w:t xml:space="preserve">“Dermatologist-level Classification of Skin Cancer with Deep Neural Networks,”</w:t>
      </w:r>
      <w:r>
        <w:t xml:space="preserve"> </w:t>
      </w:r>
      <w:r>
        <w:rPr>
          <w:i/>
          <w:iCs/>
        </w:rPr>
        <w:t xml:space="preserve">Nature</w:t>
      </w:r>
      <w:r>
        <w:t xml:space="preserve">, vol. 542, no. 7639, pp. 115-118, 2017.</w:t>
      </w:r>
    </w:p>
    <w:p>
      <w:pPr>
        <w:pStyle w:val="BodyText"/>
      </w:pPr>
      <w:r>
        <w:t xml:space="preserve">[24] V. Gulshan, L. Peng, M. Coram, M. C. Stumpe, D. Wu, A. Narayanaswamy, S. Venugopalan, K. Widner, T. Madams, J. Cuadros, R. Kim, R. Raman, P. C. Nelson, J. L. Mega, and D. R. Webster,</w:t>
      </w:r>
      <w:r>
        <w:t xml:space="preserve"> </w:t>
      </w:r>
      <w:r>
        <w:t xml:space="preserve">“Development and Validation of a Deep Learning Algorithm for Detection of Diabetic Retinopathy in Retinal Fundus Photographs,”</w:t>
      </w:r>
      <w:r>
        <w:t xml:space="preserve"> </w:t>
      </w:r>
      <w:r>
        <w:rPr>
          <w:i/>
          <w:iCs/>
        </w:rPr>
        <w:t xml:space="preserve">Journal of the American Medical Association</w:t>
      </w:r>
      <w:r>
        <w:t xml:space="preserve">, vol. 316, no. 22, pp. 2402-2410, 2016.</w:t>
      </w:r>
    </w:p>
    <w:p>
      <w:pPr>
        <w:pStyle w:val="BodyText"/>
      </w:pPr>
      <w:r>
        <w:t xml:space="preserve">[25] J. De Fauw, J. R. Ledsam, B. Romera-Paredes, S. Nikolov, N. Tomasev, S. Blackwell, H. Askham, X. Glorot, B. O’Donoghue, D. Visentin, G. van den Driessche, B. Lakshminarayanan, C. Meyer, F. Mackinder, S. Bouton, K. Ayoub, R. Chopra, D. King, A. Karthikesalingam, C. O. Hughes, R. Raine, J. Hughes, D. A. Sim, C. Egan, A. Tufail, H. Montgomery, D. Hassabis, G. Rees, T. Back, P. T. Khaw, M. Suleyman, J. Cornebise, P. A. Keane, and O. Ronneberger,</w:t>
      </w:r>
      <w:r>
        <w:t xml:space="preserve"> </w:t>
      </w:r>
      <w:r>
        <w:t xml:space="preserve">“Clinically Applicable Deep Learning for Diagnosis and Referral in Retinal Disease,”</w:t>
      </w:r>
      <w:r>
        <w:t xml:space="preserve"> </w:t>
      </w:r>
      <w:r>
        <w:rPr>
          <w:i/>
          <w:iCs/>
        </w:rPr>
        <w:t xml:space="preserve">Nature Medicine</w:t>
      </w:r>
      <w:r>
        <w:t xml:space="preserve">, vol. 24, no. 9, pp. 1342-1350, 2018.</w:t>
      </w:r>
    </w:p>
    <w:p>
      <w:r>
        <w:pict>
          <v:rect style="width:0;height:1.5pt" o:hralign="center" o:hrstd="t" o:hr="t"/>
        </w:pict>
      </w:r>
    </w:p>
    <w:bookmarkEnd w:id="41"/>
    <w:bookmarkStart w:id="45" w:name="appendix"/>
    <w:p>
      <w:pPr>
        <w:pStyle w:val="Heading2"/>
      </w:pPr>
      <w:r>
        <w:t xml:space="preserve">APPENDIX</w:t>
      </w:r>
    </w:p>
    <w:bookmarkStart w:id="42" w:name="dataset-information"/>
    <w:p>
      <w:pPr>
        <w:pStyle w:val="Heading3"/>
      </w:pPr>
      <w:r>
        <w:t xml:space="preserve">Dataset Information</w:t>
      </w:r>
    </w:p>
    <w:p>
      <w:pPr>
        <w:pStyle w:val="FirstParagraph"/>
      </w:pPr>
      <w:r>
        <w:rPr>
          <w:b/>
          <w:bCs/>
        </w:rPr>
        <w:t xml:space="preserve">Source:</w:t>
      </w:r>
      <w:r>
        <w:t xml:space="preserve"> </w:t>
      </w:r>
      <w:r>
        <w:t xml:space="preserve">Brain Tumor MRI Dataset from Kaggle (Masoud Nickparvar)</w:t>
      </w:r>
      <w:r>
        <w:t xml:space="preserve"> </w:t>
      </w:r>
      <w:r>
        <w:rPr>
          <w:b/>
          <w:bCs/>
        </w:rPr>
        <w:t xml:space="preserve">Total Images:</w:t>
      </w:r>
      <w:r>
        <w:t xml:space="preserve"> </w:t>
      </w:r>
      <w:r>
        <w:t xml:space="preserve">~7,023 MRI scans</w:t>
      </w:r>
      <w:r>
        <w:t xml:space="preserve"> </w:t>
      </w:r>
      <w:r>
        <w:rPr>
          <w:b/>
          <w:bCs/>
        </w:rPr>
        <w:t xml:space="preserve">Classes:</w:t>
      </w:r>
      <w:r>
        <w:t xml:space="preserve"> </w:t>
      </w:r>
      <w:r>
        <w:t xml:space="preserve">4 (Glioma, Meningioma, No Tumor, Pituitary)</w:t>
      </w:r>
      <w:r>
        <w:t xml:space="preserve"> </w:t>
      </w:r>
      <w:r>
        <w:rPr>
          <w:b/>
          <w:bCs/>
        </w:rPr>
        <w:t xml:space="preserve">Format:</w:t>
      </w:r>
      <w:r>
        <w:t xml:space="preserve"> </w:t>
      </w:r>
      <w:r>
        <w:t xml:space="preserve">JPEG/PNG images</w:t>
      </w:r>
      <w:r>
        <w:t xml:space="preserve"> </w:t>
      </w:r>
      <w:r>
        <w:rPr>
          <w:b/>
          <w:bCs/>
        </w:rPr>
        <w:t xml:space="preserve">Split:</w:t>
      </w:r>
      <w:r>
        <w:t xml:space="preserve"> </w:t>
      </w:r>
      <w:r>
        <w:t xml:space="preserve">Training, Validation, and Test sets</w:t>
      </w:r>
    </w:p>
    <w:bookmarkEnd w:id="42"/>
    <w:bookmarkStart w:id="43" w:name="model-configuration"/>
    <w:p>
      <w:pPr>
        <w:pStyle w:val="Heading3"/>
      </w:pPr>
      <w:r>
        <w:t xml:space="preserve">Model Configuration</w:t>
      </w:r>
    </w:p>
    <w:p>
      <w:pPr>
        <w:pStyle w:val="FirstParagraph"/>
      </w:pPr>
      <w:r>
        <w:rPr>
          <w:b/>
          <w:bCs/>
        </w:rPr>
        <w:t xml:space="preserve">Architecture:</w:t>
      </w:r>
      <w:r>
        <w:t xml:space="preserve"> </w:t>
      </w:r>
      <w:r>
        <w:t xml:space="preserve">Xception (Transfer Learning)</w:t>
      </w:r>
      <w:r>
        <w:t xml:space="preserve"> </w:t>
      </w:r>
      <w:r>
        <w:rPr>
          <w:b/>
          <w:bCs/>
        </w:rPr>
        <w:t xml:space="preserve">Input Size:</w:t>
      </w:r>
      <w:r>
        <w:t xml:space="preserve"> </w:t>
      </w:r>
      <w:r>
        <w:t xml:space="preserve">299×299×3 pixels</w:t>
      </w:r>
      <w:r>
        <w:t xml:space="preserve"> </w:t>
      </w:r>
      <w:r>
        <w:rPr>
          <w:b/>
          <w:bCs/>
        </w:rPr>
        <w:t xml:space="preserve">Preprocessing:</w:t>
      </w:r>
      <w:r>
        <w:t xml:space="preserve"> </w:t>
      </w:r>
      <w:r>
        <w:t xml:space="preserve">Xception standard preprocessing ([-1, 1] normalization)</w:t>
      </w:r>
      <w:r>
        <w:t xml:space="preserve"> </w:t>
      </w:r>
      <w:r>
        <w:rPr>
          <w:b/>
          <w:bCs/>
        </w:rPr>
        <w:t xml:space="preserve">Optimizer:</w:t>
      </w:r>
      <w:r>
        <w:t xml:space="preserve"> </w:t>
      </w:r>
      <w:r>
        <w:t xml:space="preserve">Adam (learning rate: 0.0001)</w:t>
      </w:r>
      <w:r>
        <w:t xml:space="preserve"> </w:t>
      </w:r>
      <w:r>
        <w:rPr>
          <w:b/>
          <w:bCs/>
        </w:rPr>
        <w:t xml:space="preserve">Loss Function:</w:t>
      </w:r>
      <w:r>
        <w:t xml:space="preserve"> </w:t>
      </w:r>
      <w:r>
        <w:t xml:space="preserve">Categorical Cross-Entropy</w:t>
      </w:r>
      <w:r>
        <w:t xml:space="preserve"> </w:t>
      </w:r>
      <w:r>
        <w:rPr>
          <w:b/>
          <w:bCs/>
        </w:rPr>
        <w:t xml:space="preserve">Epochs:</w:t>
      </w:r>
      <w:r>
        <w:t xml:space="preserve"> </w:t>
      </w:r>
      <w:r>
        <w:t xml:space="preserve">50</w:t>
      </w:r>
      <w:r>
        <w:t xml:space="preserve"> </w:t>
      </w:r>
      <w:r>
        <w:rPr>
          <w:b/>
          <w:bCs/>
        </w:rPr>
        <w:t xml:space="preserve">Batch Size:</w:t>
      </w:r>
      <w:r>
        <w:t xml:space="preserve"> </w:t>
      </w:r>
      <w:r>
        <w:t xml:space="preserve">32</w:t>
      </w:r>
      <w:r>
        <w:t xml:space="preserve"> </w:t>
      </w:r>
      <w:r>
        <w:rPr>
          <w:b/>
          <w:bCs/>
        </w:rPr>
        <w:t xml:space="preserve">Grad-CAM Layer:</w:t>
      </w:r>
      <w:r>
        <w:t xml:space="preserve"> </w:t>
      </w:r>
      <w:r>
        <w:rPr>
          <w:rStyle w:val="VerbatimChar"/>
        </w:rPr>
        <w:t xml:space="preserve">block14_sepconv2_act</w:t>
      </w:r>
    </w:p>
    <w:bookmarkEnd w:id="43"/>
    <w:bookmarkStart w:id="44" w:name="system-requirements"/>
    <w:p>
      <w:pPr>
        <w:pStyle w:val="Heading3"/>
      </w:pPr>
      <w:r>
        <w:t xml:space="preserve">System Requirements</w:t>
      </w:r>
    </w:p>
    <w:p>
      <w:pPr>
        <w:pStyle w:val="FirstParagraph"/>
      </w:pPr>
      <w:r>
        <w:rPr>
          <w:b/>
          <w:bCs/>
        </w:rPr>
        <w:t xml:space="preserve">Backend:</w:t>
      </w:r>
      <w:r>
        <w:t xml:space="preserve"> </w:t>
      </w:r>
      <w:r>
        <w:t xml:space="preserve">- Python 3.9-3.12 (NOT 3.13)</w:t>
      </w:r>
      <w:r>
        <w:t xml:space="preserve"> </w:t>
      </w:r>
      <w:r>
        <w:t xml:space="preserve">- TensorFlow 2.x</w:t>
      </w:r>
      <w:r>
        <w:t xml:space="preserve"> </w:t>
      </w:r>
      <w:r>
        <w:t xml:space="preserve">- Flask 2.x</w:t>
      </w:r>
      <w:r>
        <w:t xml:space="preserve"> </w:t>
      </w:r>
      <w:r>
        <w:t xml:space="preserve">- NumPy, OpenCV, Pillow</w:t>
      </w:r>
    </w:p>
    <w:p>
      <w:pPr>
        <w:pStyle w:val="BodyText"/>
      </w:pPr>
      <w:r>
        <w:rPr>
          <w:b/>
          <w:bCs/>
        </w:rPr>
        <w:t xml:space="preserve">Frontend:</w:t>
      </w:r>
      <w:r>
        <w:t xml:space="preserve"> </w:t>
      </w:r>
      <w:r>
        <w:t xml:space="preserve">- Node.js 16+</w:t>
      </w:r>
      <w:r>
        <w:t xml:space="preserve"> </w:t>
      </w:r>
      <w:r>
        <w:t xml:space="preserve">- React 18</w:t>
      </w:r>
      <w:r>
        <w:t xml:space="preserve"> </w:t>
      </w:r>
      <w:r>
        <w:t xml:space="preserve">- Vite</w:t>
      </w:r>
      <w:r>
        <w:t xml:space="preserve"> </w:t>
      </w:r>
      <w:r>
        <w:t xml:space="preserve">- Tailwind CSS 3</w:t>
      </w:r>
    </w:p>
    <w:p>
      <w:pPr>
        <w:pStyle w:val="BodyText"/>
      </w:pPr>
      <w:r>
        <w:rPr>
          <w:b/>
          <w:bCs/>
        </w:rPr>
        <w:t xml:space="preserve">Hardware (Recommended):</w:t>
      </w:r>
      <w:r>
        <w:t xml:space="preserve"> </w:t>
      </w:r>
      <w:r>
        <w:t xml:space="preserve">- CPU: Modern multi-core processor</w:t>
      </w:r>
      <w:r>
        <w:t xml:space="preserve"> </w:t>
      </w:r>
      <w:r>
        <w:t xml:space="preserve">- RAM: 8GB minimum, 16GB recommended</w:t>
      </w:r>
      <w:r>
        <w:t xml:space="preserve"> </w:t>
      </w:r>
      <w:r>
        <w:t xml:space="preserve">- GPU: Optional but recommended for training</w:t>
      </w:r>
    </w:p>
    <w:p>
      <w:r>
        <w:pict>
          <v:rect style="width:0;height:1.5pt" o:hralign="center" o:hrstd="t" o:hr="t"/>
        </w:pict>
      </w:r>
    </w:p>
    <w:p>
      <w:pPr>
        <w:pStyle w:val="FirstParagraph"/>
      </w:pPr>
      <w:r>
        <w:rPr>
          <w:b/>
          <w:bCs/>
        </w:rPr>
        <w:t xml:space="preserve">Medical Disclaimer:</w:t>
      </w:r>
      <w:r>
        <w:t xml:space="preserve"> </w:t>
      </w:r>
      <w:r>
        <w:t xml:space="preserve">This system is for research and educational purposes only. It should NOT be used as the sole basis for clinical diagnosis and is NOT a substitute for professional medical advice. Always consult qualified healthcare providers for medical decisions.</w:t>
      </w:r>
    </w:p>
    <w:p>
      <w:r>
        <w:pict>
          <v:rect style="width:0;height:1.5pt" o:hralign="center" o:hrstd="t" o:hr="t"/>
        </w:pict>
      </w:r>
    </w:p>
    <w:p>
      <w:pPr>
        <w:pStyle w:val="FirstParagraph"/>
      </w:pPr>
      <w:r>
        <w:rPr>
          <w:i/>
          <w:iCs/>
        </w:rPr>
        <w:t xml:space="preserve">Last Updated: October 2025</w:t>
      </w:r>
    </w:p>
    <w:bookmarkEnd w:id="44"/>
    <w:bookmarkEnd w:id="45"/>
    <w:bookmarkEnd w:id="4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EastAsia" w:hAnsiTheme="minorHAnsi"/>
        <w:sz w:val="24"/>
        <w:szCs w:val="24"/>
        <w:lang w:bidi="ar-SA" w:eastAsia="zh-CN"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2025-10-15T06:35:13Z</dcterms:created>
  <dcterms:modified xsi:type="dcterms:W3CDTF">2025-10-15T06:35:13Z</dcterms:modified>
</cp:coreProperties>
</file>

<file path=docProps/custom.xml><?xml version="1.0" encoding="utf-8"?>
<Properties xmlns="http://schemas.openxmlformats.org/officeDocument/2006/custom-properties" xmlns:vt="http://schemas.openxmlformats.org/officeDocument/2006/docPropsVTypes"/>
</file>