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4A38" w14:textId="4F442333" w:rsidR="000575FA" w:rsidRDefault="00A20616">
      <w:r w:rsidRPr="00A20616">
        <w:t xml:space="preserve">The </w:t>
      </w:r>
      <w:r w:rsidRPr="0024193C">
        <w:rPr>
          <w:b/>
          <w:bCs/>
        </w:rPr>
        <w:t>Insurance Claims Automation Platform</w:t>
      </w:r>
      <w:r w:rsidRPr="00A20616">
        <w:t xml:space="preserve"> (ICAP) is a large-scale enterprise application designed to automate claim registration, validation, and settlement workflows for multiple lines of insurance — Auto, Health, and Property</w:t>
      </w:r>
      <w:r w:rsidR="0024193C">
        <w:t>.</w:t>
      </w:r>
    </w:p>
    <w:p w14:paraId="5079E435" w14:textId="77777777" w:rsidR="00A20616" w:rsidRDefault="00A20616"/>
    <w:p w14:paraId="1605ACEE" w14:textId="77777777" w:rsidR="00A20616" w:rsidRDefault="00A20616">
      <w:r w:rsidRPr="00A20616">
        <w:t xml:space="preserve">• Remote backend configured using terraform with AWS S3 and DynamoDB for state locking. </w:t>
      </w:r>
    </w:p>
    <w:p w14:paraId="7828DC0C" w14:textId="77777777" w:rsidR="00A20616" w:rsidRDefault="00A20616">
      <w:r w:rsidRPr="00A20616">
        <w:t xml:space="preserve">• Integrated Jenkins with GitHub webhooks to automatically trigger builds on main branch merges. </w:t>
      </w:r>
    </w:p>
    <w:p w14:paraId="45546034" w14:textId="77777777" w:rsidR="00A20616" w:rsidRDefault="00A20616">
      <w:r w:rsidRPr="00A20616">
        <w:t xml:space="preserve">• Deployed to Amazon EKS (Elastic Kubernetes Service) with separate namespaces for each environment. </w:t>
      </w:r>
    </w:p>
    <w:p w14:paraId="596B0AC6" w14:textId="77777777" w:rsidR="00A20616" w:rsidRDefault="00A20616">
      <w:r w:rsidRPr="00A20616">
        <w:t xml:space="preserve">• Configured Prometheus for cluster-level metrics and service-level monitoring. </w:t>
      </w:r>
    </w:p>
    <w:p w14:paraId="533AD132" w14:textId="50FB72AC" w:rsidR="00A20616" w:rsidRDefault="00A20616">
      <w:r w:rsidRPr="00A20616">
        <w:t>• Grafana dashboards created for visualizing API latency, container performance, and error rates.</w:t>
      </w:r>
    </w:p>
    <w:sectPr w:rsidR="00A2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E8"/>
    <w:rsid w:val="000575FA"/>
    <w:rsid w:val="0024193C"/>
    <w:rsid w:val="004952E8"/>
    <w:rsid w:val="007F72B0"/>
    <w:rsid w:val="008422FC"/>
    <w:rsid w:val="00A2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C073"/>
  <w15:chartTrackingRefBased/>
  <w15:docId w15:val="{EC456554-83F3-4AAE-8A5C-E1FB965A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Koratagere</dc:creator>
  <cp:keywords/>
  <dc:description/>
  <cp:lastModifiedBy>Giridhar Koratagere</cp:lastModifiedBy>
  <cp:revision>3</cp:revision>
  <dcterms:created xsi:type="dcterms:W3CDTF">2025-10-17T10:33:00Z</dcterms:created>
  <dcterms:modified xsi:type="dcterms:W3CDTF">2025-10-17T10:34:00Z</dcterms:modified>
</cp:coreProperties>
</file>