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D8AA" w14:textId="0E6B1175" w:rsidR="000575FA" w:rsidRDefault="006A237D">
      <w:r w:rsidRPr="006A237D">
        <w:t xml:space="preserve">This project involved building and automating the infrastructure for a next-generation </w:t>
      </w:r>
      <w:r w:rsidRPr="006A237D">
        <w:rPr>
          <w:b/>
          <w:bCs/>
        </w:rPr>
        <w:t>Investment Portfolio Management</w:t>
      </w:r>
      <w:r w:rsidRPr="006A237D">
        <w:t xml:space="preserve"> application used by wealth managers and retail investors. The focus was on achieving faster time-to-market and, improving deployment consistency</w:t>
      </w:r>
    </w:p>
    <w:p w14:paraId="55735901" w14:textId="77777777" w:rsidR="006A237D" w:rsidRDefault="006A237D">
      <w:r w:rsidRPr="006A237D">
        <w:t xml:space="preserve">• Developed modular Terraform codebase to provision multi-environment AWS infrastructure for an investment platform, enabling infrastructure scalability and reducing provisioning time by 70%. </w:t>
      </w:r>
    </w:p>
    <w:p w14:paraId="04D59330" w14:textId="77777777" w:rsidR="006A237D" w:rsidRDefault="006A237D">
      <w:r w:rsidRPr="006A237D">
        <w:t xml:space="preserve">• Set up CI/CD pipelines using Jenkins and GitHub Actions, automating container builds, image scans, and Kubernetes deployments with approval gates for production releases. </w:t>
      </w:r>
    </w:p>
    <w:p w14:paraId="08B8E15E" w14:textId="77777777" w:rsidR="006A237D" w:rsidRDefault="006A237D">
      <w:r w:rsidRPr="006A237D">
        <w:t xml:space="preserve">• Containerization using Docker and deployed them on AWS EKS with Helm charts for version-controlled, zero-downtime rollouts. </w:t>
      </w:r>
    </w:p>
    <w:p w14:paraId="25BEC57F" w14:textId="77777777" w:rsidR="006A237D" w:rsidRDefault="006A237D">
      <w:r w:rsidRPr="006A237D">
        <w:t xml:space="preserve">• Implemented monitoring and alerting dashboards in Prometheus and Grafana for transaction latency, API performance, and node health, improving incident response time. </w:t>
      </w:r>
    </w:p>
    <w:p w14:paraId="2FC2C973" w14:textId="37AA9264" w:rsidR="006A237D" w:rsidRDefault="006A237D">
      <w:r w:rsidRPr="006A237D">
        <w:t>• Ensured financial data security and compliance by integrating IAM role-based access, encrypted storage, and secure parameter management in Terraform and CI/CD pipelines.</w:t>
      </w:r>
    </w:p>
    <w:p w14:paraId="2DCD7BE1" w14:textId="77777777" w:rsidR="006A237D" w:rsidRDefault="006A237D"/>
    <w:sectPr w:rsidR="006A2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09"/>
    <w:rsid w:val="000575FA"/>
    <w:rsid w:val="00365409"/>
    <w:rsid w:val="006A237D"/>
    <w:rsid w:val="007F72B0"/>
    <w:rsid w:val="0084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E431"/>
  <w15:chartTrackingRefBased/>
  <w15:docId w15:val="{6D00F819-82E7-487E-B8E3-DE41AAE0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Koratagere</dc:creator>
  <cp:keywords/>
  <dc:description/>
  <cp:lastModifiedBy>Giridhar Koratagere</cp:lastModifiedBy>
  <cp:revision>2</cp:revision>
  <dcterms:created xsi:type="dcterms:W3CDTF">2025-10-17T10:34:00Z</dcterms:created>
  <dcterms:modified xsi:type="dcterms:W3CDTF">2025-10-17T10:35:00Z</dcterms:modified>
</cp:coreProperties>
</file>