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3864"/>
          <w:sz w:val="54"/>
          <w:szCs w:val="54"/>
        </w:rPr>
        <w:t xml:space="preserve">NeelPrajnaPro</w:t>
      </w:r>
    </w:p>
    <w:p>
      <w:pPr>
        <w:spacing w:after="160"/>
        <w:jc w:val="center"/>
      </w:pPr>
      <w:r>
        <w:rPr>
          <w:color w:val="2E74B5"/>
          <w:sz w:val="28"/>
          <w:szCs w:val="28"/>
        </w:rPr>
        <w:t xml:space="preserve">Roles &amp; Communication — v1.0</w:t>
      </w:r>
    </w:p>
    <w:p>
      <w:pPr>
        <w:spacing w:after="120"/>
        <w:jc w:val="center"/>
      </w:pPr>
      <w:r>
        <w:rPr>
          <w:i/>
          <w:iCs/>
          <w:color w:val="595959"/>
          <w:sz w:val="20"/>
          <w:szCs w:val="20"/>
        </w:rPr>
        <w:t xml:space="preserve">Whiteboard companion to docs\roles\NeelPrajnaPro_Roles_And_Communication-v1.0.md — the four voices, how they talk, and how they disagree.</w:t>
      </w:r>
    </w:p>
    <w:p>
      <w:pPr>
        <w:spacing w:after="100"/>
        <w:jc w:val="center"/>
      </w:pPr>
      <w:r>
        <w:rPr>
          <w:color w:val="595959"/>
          <w:sz w:val="18"/>
          <w:szCs w:val="18"/>
        </w:rPr>
        <w:t xml:space="preserve">Author: Fable (Architect) · 2026-07-29 · Twin rule applies: the .md is the normative text; this .docx is its human render</w:t>
      </w:r>
    </w:p>
    <w:p>
      <w:r>
        <w:br w:type="page"/>
      </w:r>
    </w:p>
    <w:p>
      <w:pPr>
        <w:pStyle w:val="Heading1"/>
        <w:spacing w:after="140" w:before="300"/>
      </w:pPr>
      <w:r>
        <w:t xml:space="preserve">How to Read This Document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This is the teaching form of Roles &amp; Communication — who the four voices are, how instructions and questions actually flow between them, and the dissent charter that makes disagreement a right rather than a habit. The three diagrams go in that order.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Every diagram carries an anchor sentence. The md twin is normative; if this document and the md ever disagree, the md wins and the disagreement is a finding.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44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Diagram</w:t>
            </w:r>
          </w:p>
        </w:tc>
        <w:tc>
          <w:tcPr>
            <w:tcW w:type="dxa" w:w="64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— The Four Voices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Who holds which mandate, and what is each sovereign over?</w:t>
            </w:r>
          </w:p>
        </w:tc>
      </w:tr>
      <w:tr>
        <w:tc>
          <w:tcPr>
            <w:tcW w:type="dxa" w:w="34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— The Communication Flow</w:t>
            </w:r>
          </w:p>
        </w:tc>
        <w:tc>
          <w:tcPr>
            <w:tcW w:type="dxa" w:w="644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How do instructions and questions actually move?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— The Dissent Charter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 right does every voice have to disagree, and how?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t xml:space="preserve">Diagram 1 — The Four Voices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Four voices, no hierarchy between them — each is sovereign inside its mandate and powerless outside it. Authority here is decision-scoped, not rank-scoped: the Owner's word is final on values, not on science; the Architect's word is final on design, not on values; nobody's word overrides a verdict.</w:t>
      </w:r>
    </w:p>
    <w:p>
      <w:pPr>
        <w:spacing w:after="40" w:before="100"/>
        <w:jc w:val="center"/>
      </w:pPr>
      <w:r>
        <w:drawing>
          <wp:inline distT="0" distB="0" distL="0" distR="0">
            <wp:extent cx="49530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1. Figure 1. Owner · Architect · Chief Scientist · Developer — no reporting lines, only mandates.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2 — The Communication Flow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Instructions flow one direction, questions the other, and they never share a channel: the Owner rules, the Architect instructs, the Developer questions back before proceeding. The Chief Scientist runs on an orthogonal channel entirely — review in, response out, never a vote.</w:t>
      </w:r>
    </w:p>
    <w:p>
      <w:pPr>
        <w:spacing w:after="40" w:before="100"/>
        <w:jc w:val="center"/>
      </w:pPr>
      <w:r>
        <w:drawing>
          <wp:inline distT="0" distB="0" distL="0" distR="0">
            <wp:extent cx="4953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2. Figure 2. Owner → Architect → Developer (instructions); Developer → Architect (DEVQs) — and the repo always wins over chat.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3 — The Dissent Charter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Seven rights, and the deepest cultural finding behind them: disagreement is rewarded instead of punished. A recorded recommendation that the Owner overrules is not a loss for the voice that made it — it is the system working exactly as designed.</w:t>
      </w:r>
    </w:p>
    <w:p>
      <w:pPr>
        <w:spacing w:after="40" w:before="100"/>
        <w:jc w:val="center"/>
      </w:pPr>
      <w:r>
        <w:drawing>
          <wp:inline distT="0" distB="0" distL="0" distR="0">
            <wp:extent cx="4953000" cy="504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3. Figure 3. The seven rights — challenge, record, withdraw, refuse, criticize, refuse-to-manufacture-unanimity, and the Owner's final word.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Change Record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v1.0 (2026-07-29): first whiteboard render of Roles &amp; Communication, built per docs\archive\governance\HOW_THIS_DOC_WAS_BUILT.md (hand-built SVG, rasterized, one diagram per page, PDF-verified). Companion to the normative docs\roles\NeelPrajnaPro_Roles_And_Communication-v1.0.md — that file is authoritative; this document teaches it.</w:t>
      </w:r>
    </w:p>
    <w:p>
      <w:pPr>
        <w:spacing w:before="200"/>
        <w:jc w:val="center"/>
      </w:pPr>
      <w:r>
        <w:rPr>
          <w:i/>
          <w:iCs/>
          <w:color w:val="1F3864"/>
          <w:sz w:val="21"/>
          <w:szCs w:val="21"/>
        </w:rPr>
        <w:t xml:space="preserve">Anchor: authority is decision-scoped, dissent is recorded, refusal is a duty, and the only trump over any voice is evidence — or the Owner's signature.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NeelPrajnaPro — Roles &amp; Communication v1.0 (Whiteboard)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83fc0673838d3d583383b6c6d4b9a4622c8a8f2.png"/><Relationship Id="rId10" Type="http://schemas.openxmlformats.org/officeDocument/2006/relationships/image" Target="media/e4ffb2219b9c668ca7df5aed9d91328c4bdef2fc.png"/><Relationship Id="rId11" Type="http://schemas.openxmlformats.org/officeDocument/2006/relationships/image" Target="media/39274d6ff5c1b55367f65313fc6f57428a596d4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2026-07-29T18:59:17.791Z</dcterms:created>
  <dcterms:modified xsi:type="dcterms:W3CDTF">2026-07-29T18:59:17.791Z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