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4054C" w14:textId="77777777" w:rsidR="0068777C" w:rsidRDefault="00000000">
      <w:pPr>
        <w:spacing w:after="40"/>
        <w:jc w:val="center"/>
      </w:pPr>
      <w:r>
        <w:rPr>
          <w:b/>
          <w:bCs/>
          <w:color w:val="B22222"/>
          <w:sz w:val="44"/>
          <w:szCs w:val="44"/>
        </w:rPr>
        <w:t>RIZVI COLLEGE OF ENGINEERING</w:t>
      </w:r>
    </w:p>
    <w:p w14:paraId="06FBF593" w14:textId="77777777" w:rsidR="0068777C" w:rsidRDefault="00000000">
      <w:pPr>
        <w:spacing w:after="160"/>
        <w:jc w:val="center"/>
      </w:pPr>
      <w:r>
        <w:rPr>
          <w:b/>
          <w:bCs/>
          <w:color w:val="1F3864"/>
          <w:sz w:val="23"/>
          <w:szCs w:val="23"/>
        </w:rPr>
        <w:t>Department of Artificial Intelligence &amp; Data Science</w:t>
      </w:r>
    </w:p>
    <w:p w14:paraId="6BE27877" w14:textId="23285B9B" w:rsidR="0068777C" w:rsidRDefault="00000000" w:rsidP="006E0173">
      <w:pPr>
        <w:spacing w:after="40"/>
        <w:jc w:val="center"/>
      </w:pPr>
      <w:r>
        <w:rPr>
          <w:b/>
          <w:bCs/>
          <w:sz w:val="30"/>
          <w:szCs w:val="30"/>
        </w:rPr>
        <w:t>Assignment No. 02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600"/>
        <w:gridCol w:w="2000"/>
        <w:gridCol w:w="2138"/>
      </w:tblGrid>
      <w:tr w:rsidR="0068777C" w14:paraId="0144571D" w14:textId="77777777">
        <w:tblPrEx>
          <w:tblCellMar>
            <w:top w:w="0" w:type="dxa"/>
            <w:bottom w:w="0" w:type="dxa"/>
          </w:tblCellMar>
        </w:tblPrEx>
        <w:tc>
          <w:tcPr>
            <w:tcW w:w="1900" w:type="dxa"/>
            <w:tcBorders>
              <w:top w:val="single" w:sz="4" w:space="0" w:color="888888"/>
              <w:left w:val="single" w:sz="4" w:space="0" w:color="888888"/>
              <w:bottom w:val="single" w:sz="4" w:space="0" w:color="888888"/>
              <w:right w:val="single" w:sz="4" w:space="0" w:color="888888"/>
            </w:tcBorders>
            <w:shd w:val="clear" w:color="auto" w:fill="DCE6F2"/>
            <w:tcMar>
              <w:top w:w="60" w:type="dxa"/>
              <w:left w:w="100" w:type="dxa"/>
              <w:bottom w:w="60" w:type="dxa"/>
              <w:right w:w="100" w:type="dxa"/>
            </w:tcMar>
          </w:tcPr>
          <w:p w14:paraId="6A345887" w14:textId="77777777" w:rsidR="0068777C" w:rsidRDefault="00000000">
            <w:r>
              <w:rPr>
                <w:sz w:val="20"/>
                <w:szCs w:val="20"/>
              </w:rPr>
              <w:t>Name</w:t>
            </w:r>
          </w:p>
        </w:tc>
        <w:tc>
          <w:tcPr>
            <w:tcW w:w="3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5351113" w14:textId="77777777" w:rsidR="0068777C" w:rsidRDefault="00000000">
            <w:proofErr w:type="spellStart"/>
            <w:r>
              <w:rPr>
                <w:sz w:val="20"/>
                <w:szCs w:val="20"/>
              </w:rPr>
              <w:t>Sakpal</w:t>
            </w:r>
            <w:proofErr w:type="spellEnd"/>
            <w:r>
              <w:rPr>
                <w:sz w:val="20"/>
                <w:szCs w:val="20"/>
              </w:rPr>
              <w:t xml:space="preserve"> Girish </w:t>
            </w:r>
            <w:proofErr w:type="spellStart"/>
            <w:r>
              <w:rPr>
                <w:sz w:val="20"/>
                <w:szCs w:val="20"/>
              </w:rPr>
              <w:t>Dayaghan</w:t>
            </w:r>
            <w:proofErr w:type="spellEnd"/>
          </w:p>
        </w:tc>
        <w:tc>
          <w:tcPr>
            <w:tcW w:w="2000" w:type="dxa"/>
            <w:tcBorders>
              <w:top w:val="single" w:sz="4" w:space="0" w:color="888888"/>
              <w:left w:val="single" w:sz="4" w:space="0" w:color="888888"/>
              <w:bottom w:val="single" w:sz="4" w:space="0" w:color="888888"/>
              <w:right w:val="single" w:sz="4" w:space="0" w:color="888888"/>
            </w:tcBorders>
            <w:shd w:val="clear" w:color="auto" w:fill="DCE6F2"/>
            <w:tcMar>
              <w:top w:w="60" w:type="dxa"/>
              <w:left w:w="100" w:type="dxa"/>
              <w:bottom w:w="60" w:type="dxa"/>
              <w:right w:w="100" w:type="dxa"/>
            </w:tcMar>
          </w:tcPr>
          <w:p w14:paraId="0FDD0489" w14:textId="77777777" w:rsidR="0068777C" w:rsidRDefault="00000000">
            <w:r>
              <w:rPr>
                <w:sz w:val="20"/>
                <w:szCs w:val="20"/>
              </w:rPr>
              <w:t>UIN</w:t>
            </w:r>
          </w:p>
        </w:tc>
        <w:tc>
          <w:tcPr>
            <w:tcW w:w="2138"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D03AE59" w14:textId="77777777" w:rsidR="0068777C" w:rsidRDefault="00000000">
            <w:r>
              <w:rPr>
                <w:sz w:val="20"/>
                <w:szCs w:val="20"/>
              </w:rPr>
              <w:t>231A011</w:t>
            </w:r>
          </w:p>
        </w:tc>
      </w:tr>
      <w:tr w:rsidR="0068777C" w14:paraId="72699CE3" w14:textId="77777777">
        <w:tblPrEx>
          <w:tblCellMar>
            <w:top w:w="0" w:type="dxa"/>
            <w:bottom w:w="0" w:type="dxa"/>
          </w:tblCellMar>
        </w:tblPrEx>
        <w:tc>
          <w:tcPr>
            <w:tcW w:w="1900" w:type="dxa"/>
            <w:tcBorders>
              <w:top w:val="single" w:sz="4" w:space="0" w:color="888888"/>
              <w:left w:val="single" w:sz="4" w:space="0" w:color="888888"/>
              <w:bottom w:val="single" w:sz="4" w:space="0" w:color="888888"/>
              <w:right w:val="single" w:sz="4" w:space="0" w:color="888888"/>
            </w:tcBorders>
            <w:shd w:val="clear" w:color="auto" w:fill="DCE6F2"/>
            <w:tcMar>
              <w:top w:w="60" w:type="dxa"/>
              <w:left w:w="100" w:type="dxa"/>
              <w:bottom w:w="60" w:type="dxa"/>
              <w:right w:w="100" w:type="dxa"/>
            </w:tcMar>
          </w:tcPr>
          <w:p w14:paraId="35CEB1A7" w14:textId="77777777" w:rsidR="0068777C" w:rsidRDefault="00000000">
            <w:r>
              <w:rPr>
                <w:sz w:val="20"/>
                <w:szCs w:val="20"/>
              </w:rPr>
              <w:t>Class</w:t>
            </w:r>
          </w:p>
        </w:tc>
        <w:tc>
          <w:tcPr>
            <w:tcW w:w="3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5821D66" w14:textId="77777777" w:rsidR="0068777C" w:rsidRDefault="00000000">
            <w:r>
              <w:rPr>
                <w:sz w:val="20"/>
                <w:szCs w:val="20"/>
              </w:rPr>
              <w:t>B.E (AI&amp;DS), Semester VII</w:t>
            </w:r>
          </w:p>
        </w:tc>
        <w:tc>
          <w:tcPr>
            <w:tcW w:w="2000" w:type="dxa"/>
            <w:tcBorders>
              <w:top w:val="single" w:sz="4" w:space="0" w:color="888888"/>
              <w:left w:val="single" w:sz="4" w:space="0" w:color="888888"/>
              <w:bottom w:val="single" w:sz="4" w:space="0" w:color="888888"/>
              <w:right w:val="single" w:sz="4" w:space="0" w:color="888888"/>
            </w:tcBorders>
            <w:shd w:val="clear" w:color="auto" w:fill="DCE6F2"/>
            <w:tcMar>
              <w:top w:w="60" w:type="dxa"/>
              <w:left w:w="100" w:type="dxa"/>
              <w:bottom w:w="60" w:type="dxa"/>
              <w:right w:w="100" w:type="dxa"/>
            </w:tcMar>
          </w:tcPr>
          <w:p w14:paraId="7BAEAD2A" w14:textId="77777777" w:rsidR="0068777C" w:rsidRDefault="00000000">
            <w:r>
              <w:rPr>
                <w:sz w:val="20"/>
                <w:szCs w:val="20"/>
              </w:rPr>
              <w:t>Date of submission</w:t>
            </w:r>
          </w:p>
        </w:tc>
        <w:tc>
          <w:tcPr>
            <w:tcW w:w="2138"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7361FA9" w14:textId="77777777" w:rsidR="0068777C" w:rsidRDefault="00000000">
            <w:r>
              <w:rPr>
                <w:sz w:val="20"/>
                <w:szCs w:val="20"/>
              </w:rPr>
              <w:t>25 October 2026</w:t>
            </w:r>
          </w:p>
        </w:tc>
      </w:tr>
    </w:tbl>
    <w:p w14:paraId="58B4B277" w14:textId="5E9C24D8" w:rsidR="0068777C" w:rsidRPr="006E0173" w:rsidRDefault="00000000">
      <w:pPr>
        <w:pStyle w:val="Heading1"/>
        <w:keepLines/>
        <w:rPr>
          <w:rFonts w:ascii="Segoe UI Emoji" w:hAnsi="Segoe UI Emoji"/>
        </w:rPr>
      </w:pPr>
      <w:r w:rsidRPr="006E0173">
        <w:rPr>
          <w:rFonts w:ascii="Segoe UI Emoji" w:hAnsi="Segoe UI Emoji"/>
        </w:rPr>
        <w:t>Q.1 "The bank will not open until the river recedes."</w:t>
      </w:r>
    </w:p>
    <w:p w14:paraId="272F5EC4" w14:textId="77777777" w:rsidR="0068777C" w:rsidRPr="006E0173" w:rsidRDefault="00000000">
      <w:pPr>
        <w:pStyle w:val="Heading2"/>
        <w:keepLines/>
        <w:rPr>
          <w:rFonts w:ascii="Segoe UI Emoji" w:hAnsi="Segoe UI Emoji"/>
        </w:rPr>
      </w:pPr>
      <w:r w:rsidRPr="006E0173">
        <w:rPr>
          <w:rFonts w:ascii="Segoe UI Emoji" w:hAnsi="Segoe UI Emoji"/>
        </w:rPr>
        <w:t>(a) Type of lexical ambiguity</w:t>
      </w:r>
    </w:p>
    <w:p w14:paraId="5F534F61" w14:textId="77777777" w:rsidR="0068777C" w:rsidRPr="006E0173" w:rsidRDefault="00000000">
      <w:pPr>
        <w:spacing w:after="120" w:line="288" w:lineRule="auto"/>
        <w:jc w:val="both"/>
        <w:rPr>
          <w:rFonts w:ascii="Segoe UI Emoji" w:hAnsi="Segoe UI Emoji"/>
        </w:rPr>
      </w:pPr>
      <w:r w:rsidRPr="006E0173">
        <w:rPr>
          <w:rFonts w:ascii="Segoe UI Emoji" w:hAnsi="Segoe UI Emoji"/>
        </w:rPr>
        <w:t xml:space="preserve">The word that causes the trouble is </w:t>
      </w:r>
      <w:r w:rsidRPr="006E0173">
        <w:rPr>
          <w:rFonts w:ascii="Segoe UI Emoji" w:hAnsi="Segoe UI Emoji"/>
          <w:b/>
          <w:bCs/>
        </w:rPr>
        <w:t>bank</w:t>
      </w:r>
      <w:r w:rsidRPr="006E0173">
        <w:rPr>
          <w:rFonts w:ascii="Segoe UI Emoji" w:hAnsi="Segoe UI Emoji"/>
        </w:rPr>
        <w:t xml:space="preserve">. This is </w:t>
      </w:r>
      <w:r w:rsidRPr="006E0173">
        <w:rPr>
          <w:rFonts w:ascii="Segoe UI Emoji" w:hAnsi="Segoe UI Emoji"/>
          <w:b/>
          <w:bCs/>
        </w:rPr>
        <w:t>homonymy</w:t>
      </w:r>
      <w:r w:rsidRPr="006E0173">
        <w:rPr>
          <w:rFonts w:ascii="Segoe UI Emoji" w:hAnsi="Segoe UI Emoji"/>
        </w:rPr>
        <w:t>: the spelling is the same but the meanings are unrelated, like a bank that keeps money and the bank of a river. (If the meanings were related, such as the bank as an organisation and the bank as a building, it would be polysemy instead.) Since we have to choose between different senses of one word, this is lexical ambiguity, not structural ambiguity. Knowing that bank is a noun here helps a little, because it rules out verb meanings like "to bank a plane", but several noun senses are still left.</w:t>
      </w:r>
    </w:p>
    <w:p w14:paraId="1A1935B3" w14:textId="77777777" w:rsidR="0068777C" w:rsidRPr="006E0173" w:rsidRDefault="00000000">
      <w:pPr>
        <w:spacing w:after="120" w:line="288" w:lineRule="auto"/>
        <w:jc w:val="both"/>
        <w:rPr>
          <w:rFonts w:ascii="Segoe UI Emoji" w:hAnsi="Segoe UI Emoji"/>
        </w:rPr>
      </w:pPr>
      <w:r w:rsidRPr="006E0173">
        <w:rPr>
          <w:rFonts w:ascii="Segoe UI Emoji" w:hAnsi="Segoe UI Emoji"/>
        </w:rPr>
        <w:t xml:space="preserve">What makes this sentence a good example is that its clues disagree. </w:t>
      </w:r>
      <w:r w:rsidRPr="006E0173">
        <w:rPr>
          <w:rFonts w:ascii="Segoe UI Emoji" w:hAnsi="Segoe UI Emoji"/>
          <w:i/>
          <w:iCs/>
        </w:rPr>
        <w:t>River</w:t>
      </w:r>
      <w:r w:rsidRPr="006E0173">
        <w:rPr>
          <w:rFonts w:ascii="Segoe UI Emoji" w:hAnsi="Segoe UI Emoji"/>
        </w:rPr>
        <w:t xml:space="preserve"> and </w:t>
      </w:r>
      <w:r w:rsidRPr="006E0173">
        <w:rPr>
          <w:rFonts w:ascii="Segoe UI Emoji" w:hAnsi="Segoe UI Emoji"/>
          <w:i/>
          <w:iCs/>
        </w:rPr>
        <w:t>recedes</w:t>
      </w:r>
      <w:r w:rsidRPr="006E0173">
        <w:rPr>
          <w:rFonts w:ascii="Segoe UI Emoji" w:hAnsi="Segoe UI Emoji"/>
        </w:rPr>
        <w:t xml:space="preserve"> pull toward the riverbank, but </w:t>
      </w:r>
      <w:r w:rsidRPr="006E0173">
        <w:rPr>
          <w:rFonts w:ascii="Segoe UI Emoji" w:hAnsi="Segoe UI Emoji"/>
          <w:i/>
          <w:iCs/>
        </w:rPr>
        <w:t>will not open</w:t>
      </w:r>
      <w:r w:rsidRPr="006E0173">
        <w:rPr>
          <w:rFonts w:ascii="Segoe UI Emoji" w:hAnsi="Segoe UI Emoji"/>
        </w:rPr>
        <w:t xml:space="preserve"> pulls toward a place of business. I think the sensible reading is the </w:t>
      </w:r>
      <w:r w:rsidRPr="006E0173">
        <w:rPr>
          <w:rFonts w:ascii="Segoe UI Emoji" w:hAnsi="Segoe UI Emoji"/>
          <w:b/>
          <w:bCs/>
        </w:rPr>
        <w:t>financial bank</w:t>
      </w:r>
      <w:r w:rsidRPr="006E0173">
        <w:rPr>
          <w:rFonts w:ascii="Segoe UI Emoji" w:hAnsi="Segoe UI Emoji"/>
        </w:rPr>
        <w:t>: the branch is near the river, there is a flood, and it cannot open until the water goes down. So "river" is a misleading clue.</w:t>
      </w:r>
    </w:p>
    <w:p w14:paraId="542DD85C" w14:textId="77777777" w:rsidR="0068777C" w:rsidRPr="006E0173" w:rsidRDefault="00000000">
      <w:pPr>
        <w:pStyle w:val="Heading2"/>
        <w:keepLines/>
        <w:rPr>
          <w:rFonts w:ascii="Segoe UI Emoji" w:hAnsi="Segoe UI Emoji"/>
        </w:rPr>
      </w:pPr>
      <w:r w:rsidRPr="006E0173">
        <w:rPr>
          <w:rFonts w:ascii="Segoe UI Emoji" w:hAnsi="Segoe UI Emoji"/>
        </w:rPr>
        <w:t xml:space="preserve">(b) How WordNet or </w:t>
      </w:r>
      <w:proofErr w:type="spellStart"/>
      <w:r w:rsidRPr="006E0173">
        <w:rPr>
          <w:rFonts w:ascii="Segoe UI Emoji" w:hAnsi="Segoe UI Emoji"/>
        </w:rPr>
        <w:t>BabelNet</w:t>
      </w:r>
      <w:proofErr w:type="spellEnd"/>
      <w:r w:rsidRPr="006E0173">
        <w:rPr>
          <w:rFonts w:ascii="Segoe UI Emoji" w:hAnsi="Segoe UI Emoji"/>
        </w:rPr>
        <w:t xml:space="preserve"> could help</w:t>
      </w:r>
    </w:p>
    <w:p w14:paraId="7DD2346F" w14:textId="77777777" w:rsidR="0068777C" w:rsidRPr="006E0173" w:rsidRDefault="00000000">
      <w:pPr>
        <w:spacing w:after="120" w:line="288" w:lineRule="auto"/>
        <w:jc w:val="both"/>
        <w:rPr>
          <w:rFonts w:ascii="Segoe UI Emoji" w:hAnsi="Segoe UI Emoji"/>
        </w:rPr>
      </w:pPr>
      <w:r w:rsidRPr="006E0173">
        <w:rPr>
          <w:rFonts w:ascii="Segoe UI Emoji" w:hAnsi="Segoe UI Emoji"/>
        </w:rPr>
        <w:t xml:space="preserve">WordNet stores each meaning of a word as a </w:t>
      </w:r>
      <w:proofErr w:type="spellStart"/>
      <w:r w:rsidRPr="006E0173">
        <w:rPr>
          <w:rFonts w:ascii="Segoe UI Emoji" w:hAnsi="Segoe UI Emoji"/>
        </w:rPr>
        <w:t>synset</w:t>
      </w:r>
      <w:proofErr w:type="spellEnd"/>
      <w:r w:rsidRPr="006E0173">
        <w:rPr>
          <w:rFonts w:ascii="Segoe UI Emoji" w:hAnsi="Segoe UI Emoji"/>
        </w:rPr>
        <w:t xml:space="preserve">, with a short definition and links to related </w:t>
      </w:r>
      <w:proofErr w:type="spellStart"/>
      <w:r w:rsidRPr="006E0173">
        <w:rPr>
          <w:rFonts w:ascii="Segoe UI Emoji" w:hAnsi="Segoe UI Emoji"/>
        </w:rPr>
        <w:t>synsets</w:t>
      </w:r>
      <w:proofErr w:type="spellEnd"/>
      <w:r w:rsidRPr="006E0173">
        <w:rPr>
          <w:rFonts w:ascii="Segoe UI Emoji" w:hAnsi="Segoe UI Emoji"/>
        </w:rPr>
        <w:t>. "Bank" has around ten noun senses, and the three that matter here are the sloping land beside a body of water, the institution that accepts deposits, and the building where banking is done. This is how I would pick the right one.</w:t>
      </w:r>
    </w:p>
    <w:p w14:paraId="04327F90" w14:textId="77777777" w:rsidR="0068777C" w:rsidRPr="006E0173" w:rsidRDefault="00000000">
      <w:pPr>
        <w:pStyle w:val="ListParagraph"/>
        <w:numPr>
          <w:ilvl w:val="0"/>
          <w:numId w:val="2"/>
        </w:numPr>
        <w:spacing w:after="80" w:line="288" w:lineRule="auto"/>
        <w:jc w:val="both"/>
        <w:rPr>
          <w:rFonts w:ascii="Segoe UI Emoji" w:hAnsi="Segoe UI Emoji"/>
        </w:rPr>
      </w:pPr>
      <w:r w:rsidRPr="006E0173">
        <w:rPr>
          <w:rFonts w:ascii="Segoe UI Emoji" w:hAnsi="Segoe UI Emoji"/>
        </w:rPr>
        <w:t>Tag "bank" as a noun, which removes the verb senses.</w:t>
      </w:r>
    </w:p>
    <w:p w14:paraId="205466E5" w14:textId="77777777" w:rsidR="0068777C" w:rsidRPr="006E0173" w:rsidRDefault="00000000">
      <w:pPr>
        <w:pStyle w:val="ListParagraph"/>
        <w:numPr>
          <w:ilvl w:val="0"/>
          <w:numId w:val="2"/>
        </w:numPr>
        <w:spacing w:after="80" w:line="288" w:lineRule="auto"/>
        <w:jc w:val="both"/>
        <w:rPr>
          <w:rFonts w:ascii="Segoe UI Emoji" w:hAnsi="Segoe UI Emoji"/>
        </w:rPr>
      </w:pPr>
      <w:r w:rsidRPr="006E0173">
        <w:rPr>
          <w:rFonts w:ascii="Segoe UI Emoji" w:hAnsi="Segoe UI Emoji"/>
        </w:rPr>
        <w:t xml:space="preserve">Take the other content words, </w:t>
      </w:r>
      <w:r w:rsidRPr="006E0173">
        <w:rPr>
          <w:rFonts w:ascii="Segoe UI Emoji" w:hAnsi="Segoe UI Emoji"/>
          <w:i/>
          <w:iCs/>
        </w:rPr>
        <w:t>open</w:t>
      </w:r>
      <w:r w:rsidRPr="006E0173">
        <w:rPr>
          <w:rFonts w:ascii="Segoe UI Emoji" w:hAnsi="Segoe UI Emoji"/>
        </w:rPr>
        <w:t xml:space="preserve">, </w:t>
      </w:r>
      <w:r w:rsidRPr="006E0173">
        <w:rPr>
          <w:rFonts w:ascii="Segoe UI Emoji" w:hAnsi="Segoe UI Emoji"/>
          <w:i/>
          <w:iCs/>
        </w:rPr>
        <w:t>river</w:t>
      </w:r>
      <w:r w:rsidRPr="006E0173">
        <w:rPr>
          <w:rFonts w:ascii="Segoe UI Emoji" w:hAnsi="Segoe UI Emoji"/>
        </w:rPr>
        <w:t xml:space="preserve"> and </w:t>
      </w:r>
      <w:r w:rsidRPr="006E0173">
        <w:rPr>
          <w:rFonts w:ascii="Segoe UI Emoji" w:hAnsi="Segoe UI Emoji"/>
          <w:i/>
          <w:iCs/>
        </w:rPr>
        <w:t>recede</w:t>
      </w:r>
      <w:r w:rsidRPr="006E0173">
        <w:rPr>
          <w:rFonts w:ascii="Segoe UI Emoji" w:hAnsi="Segoe UI Emoji"/>
        </w:rPr>
        <w:t xml:space="preserve">, and compare them with the definition of each noun sense and with the definitions of related </w:t>
      </w:r>
      <w:proofErr w:type="spellStart"/>
      <w:r w:rsidRPr="006E0173">
        <w:rPr>
          <w:rFonts w:ascii="Segoe UI Emoji" w:hAnsi="Segoe UI Emoji"/>
        </w:rPr>
        <w:t>synsets</w:t>
      </w:r>
      <w:proofErr w:type="spellEnd"/>
      <w:r w:rsidRPr="006E0173">
        <w:rPr>
          <w:rFonts w:ascii="Segoe UI Emoji" w:hAnsi="Segoe UI Emoji"/>
        </w:rPr>
        <w:t xml:space="preserve"> such as the hypernyms. This is the extended Lesk method. "River" would match the riverbank sense through "body of water".</w:t>
      </w:r>
    </w:p>
    <w:p w14:paraId="60FC1FC7" w14:textId="77777777" w:rsidR="0068777C" w:rsidRPr="006E0173" w:rsidRDefault="00000000">
      <w:pPr>
        <w:pStyle w:val="ListParagraph"/>
        <w:numPr>
          <w:ilvl w:val="0"/>
          <w:numId w:val="2"/>
        </w:numPr>
        <w:spacing w:after="80" w:line="288" w:lineRule="auto"/>
        <w:jc w:val="both"/>
        <w:rPr>
          <w:rFonts w:ascii="Segoe UI Emoji" w:hAnsi="Segoe UI Emoji"/>
        </w:rPr>
      </w:pPr>
      <w:r w:rsidRPr="006E0173">
        <w:rPr>
          <w:rFonts w:ascii="Segoe UI Emoji" w:hAnsi="Segoe UI Emoji"/>
        </w:rPr>
        <w:t>Add a rule about the verb "open". Things that open for business are shops, offices and institutions, so this supports the institution and building senses.</w:t>
      </w:r>
    </w:p>
    <w:p w14:paraId="435C0529" w14:textId="77777777" w:rsidR="0068777C" w:rsidRPr="006E0173" w:rsidRDefault="00000000">
      <w:pPr>
        <w:pStyle w:val="ListParagraph"/>
        <w:numPr>
          <w:ilvl w:val="0"/>
          <w:numId w:val="2"/>
        </w:numPr>
        <w:spacing w:after="80" w:line="288" w:lineRule="auto"/>
        <w:jc w:val="both"/>
        <w:rPr>
          <w:rFonts w:ascii="Segoe UI Emoji" w:hAnsi="Segoe UI Emoji"/>
        </w:rPr>
      </w:pPr>
      <w:r w:rsidRPr="006E0173">
        <w:rPr>
          <w:rFonts w:ascii="Segoe UI Emoji" w:hAnsi="Segoe UI Emoji"/>
        </w:rPr>
        <w:t>Add up the evidence and choose the sense with the best total score.</w:t>
      </w:r>
    </w:p>
    <w:p w14:paraId="3C3ED701" w14:textId="77777777" w:rsidR="0068777C" w:rsidRPr="006E0173" w:rsidRDefault="00000000">
      <w:pPr>
        <w:spacing w:before="100" w:after="120" w:line="288" w:lineRule="auto"/>
        <w:jc w:val="both"/>
        <w:rPr>
          <w:rFonts w:ascii="Segoe UI Emoji" w:hAnsi="Segoe UI Emoji"/>
        </w:rPr>
      </w:pPr>
      <w:proofErr w:type="spellStart"/>
      <w:r w:rsidRPr="006E0173">
        <w:rPr>
          <w:rFonts w:ascii="Segoe UI Emoji" w:hAnsi="Segoe UI Emoji"/>
        </w:rPr>
        <w:t>BabelNet</w:t>
      </w:r>
      <w:proofErr w:type="spellEnd"/>
      <w:r w:rsidRPr="006E0173">
        <w:rPr>
          <w:rFonts w:ascii="Segoe UI Emoji" w:hAnsi="Segoe UI Emoji"/>
        </w:rPr>
        <w:t xml:space="preserve"> works in the same way but is bigger. It joins WordNet with Wikipedia and other resources into multilingual </w:t>
      </w:r>
      <w:proofErr w:type="spellStart"/>
      <w:r w:rsidRPr="006E0173">
        <w:rPr>
          <w:rFonts w:ascii="Segoe UI Emoji" w:hAnsi="Segoe UI Emoji"/>
        </w:rPr>
        <w:t>synsets</w:t>
      </w:r>
      <w:proofErr w:type="spellEnd"/>
      <w:r w:rsidRPr="006E0173">
        <w:rPr>
          <w:rFonts w:ascii="Segoe UI Emoji" w:hAnsi="Segoe UI Emoji"/>
        </w:rPr>
        <w:t>, so a concept is linked to its Hindi or Marathi word too, and it has many more related concepts and named entities. Links between articles on floods, rivers and banks could give the extra evidence that connects "river recedes" to a bank building.</w:t>
      </w:r>
    </w:p>
    <w:p w14:paraId="51CB046C" w14:textId="77777777" w:rsidR="0068777C" w:rsidRPr="006E0173" w:rsidRDefault="00000000">
      <w:pPr>
        <w:pStyle w:val="Heading2"/>
        <w:keepLines/>
        <w:rPr>
          <w:rFonts w:ascii="Segoe UI Emoji" w:hAnsi="Segoe UI Emoji"/>
        </w:rPr>
      </w:pPr>
      <w:r w:rsidRPr="006E0173">
        <w:rPr>
          <w:rFonts w:ascii="Segoe UI Emoji" w:hAnsi="Segoe UI Emoji"/>
        </w:rPr>
        <w:t>(c) Why automatic systems can still fail</w:t>
      </w:r>
    </w:p>
    <w:p w14:paraId="747592E0" w14:textId="77777777" w:rsidR="0068777C" w:rsidRDefault="00000000">
      <w:pPr>
        <w:spacing w:after="120" w:line="288" w:lineRule="auto"/>
        <w:jc w:val="both"/>
        <w:rPr>
          <w:rFonts w:ascii="Segoe UI Emoji" w:hAnsi="Segoe UI Emoji"/>
        </w:rPr>
      </w:pPr>
      <w:r w:rsidRPr="006E0173">
        <w:rPr>
          <w:rFonts w:ascii="Segoe UI Emoji" w:hAnsi="Segoe UI Emoji"/>
        </w:rPr>
        <w:t xml:space="preserve">Even with these resources a system can go wrong here. A plain overlap count would probably choose the riverbank, because "river" matches its definition directly, and that would be the wrong answer. </w:t>
      </w:r>
      <w:r w:rsidRPr="006E0173">
        <w:rPr>
          <w:rFonts w:ascii="Segoe UI Emoji" w:hAnsi="Segoe UI Emoji"/>
        </w:rPr>
        <w:lastRenderedPageBreak/>
        <w:t>The real reason the bank cannot open, that floods close buildings near rivers, is common sense and is not written in any definition. The sentence is also short, so there is very little evidence to score. WordNet splits meanings very finely, and new or specialised uses may be missing altogether. "The bank" can also mean the building, the staff or the company all at once (metonymy), which a list of senses cannot capture. Finally, Lesk-style methods need the same words to appear, so a paraphrase like "the water level goes down" would be missed.</w:t>
      </w:r>
    </w:p>
    <w:p w14:paraId="5D908DF0" w14:textId="09A0BCB0" w:rsidR="0068777C" w:rsidRPr="006E0173" w:rsidRDefault="00000000">
      <w:pPr>
        <w:pStyle w:val="Heading1"/>
        <w:pageBreakBefore/>
        <w:rPr>
          <w:rFonts w:ascii="Segoe UI Emoji" w:hAnsi="Segoe UI Emoji"/>
        </w:rPr>
      </w:pPr>
      <w:r w:rsidRPr="006E0173">
        <w:rPr>
          <w:rFonts w:ascii="Segoe UI Emoji" w:hAnsi="Segoe UI Emoji"/>
        </w:rPr>
        <w:lastRenderedPageBreak/>
        <w:t>Q.2 Word Sense Disambiguation with Naïve Bayes</w:t>
      </w:r>
    </w:p>
    <w:p w14:paraId="0DA2260E" w14:textId="77777777" w:rsidR="0068777C" w:rsidRPr="006E0173" w:rsidRDefault="00000000">
      <w:pPr>
        <w:pStyle w:val="Heading2"/>
        <w:keepLines/>
        <w:rPr>
          <w:rFonts w:ascii="Segoe UI Emoji" w:hAnsi="Segoe UI Emoji"/>
        </w:rPr>
      </w:pPr>
      <w:r w:rsidRPr="006E0173">
        <w:rPr>
          <w:rFonts w:ascii="Segoe UI Emoji" w:hAnsi="Segoe UI Emoji"/>
        </w:rPr>
        <w:t>(a) Applying Naïve Bayes to WSD</w:t>
      </w:r>
    </w:p>
    <w:p w14:paraId="209A8FD9" w14:textId="77777777" w:rsidR="0068777C" w:rsidRPr="006E0173" w:rsidRDefault="00000000">
      <w:pPr>
        <w:spacing w:after="120" w:line="288" w:lineRule="auto"/>
        <w:jc w:val="both"/>
        <w:rPr>
          <w:rFonts w:ascii="Segoe UI Emoji" w:hAnsi="Segoe UI Emoji"/>
        </w:rPr>
      </w:pPr>
      <w:r w:rsidRPr="006E0173">
        <w:rPr>
          <w:rFonts w:ascii="Segoe UI Emoji" w:hAnsi="Segoe UI Emoji"/>
        </w:rPr>
        <w:t>Naïve Bayes treats WSD as a classification problem, with one classifier for each ambiguous word. The classes are the senses of the word, and the features are the words around it, usually inside a window of a few words on each side. Sometimes the part of speech of the neighbours is added as well. For a given context, the classifier picks the sense that gives the highest value of:</w:t>
      </w:r>
    </w:p>
    <w:p w14:paraId="648D4A7A" w14:textId="77777777" w:rsidR="0068777C" w:rsidRPr="006E0173" w:rsidRDefault="00000000">
      <w:pPr>
        <w:spacing w:before="60" w:after="160"/>
        <w:jc w:val="center"/>
        <w:rPr>
          <w:rFonts w:ascii="Segoe UI Emoji" w:hAnsi="Segoe UI Emoji"/>
        </w:rPr>
      </w:pPr>
      <w:r w:rsidRPr="006E0173">
        <w:rPr>
          <w:rFonts w:ascii="Segoe UI Emoji" w:hAnsi="Segoe UI Emoji"/>
          <w:i/>
          <w:iCs/>
        </w:rPr>
        <w:t xml:space="preserve">P(s) x </w:t>
      </w:r>
      <w:proofErr w:type="gramStart"/>
      <w:r w:rsidRPr="006E0173">
        <w:rPr>
          <w:rFonts w:ascii="Segoe UI Emoji" w:hAnsi="Segoe UI Emoji"/>
          <w:i/>
          <w:iCs/>
        </w:rPr>
        <w:t>P(</w:t>
      </w:r>
      <w:proofErr w:type="gramEnd"/>
      <w:r w:rsidRPr="006E0173">
        <w:rPr>
          <w:rFonts w:ascii="Segoe UI Emoji" w:hAnsi="Segoe UI Emoji"/>
          <w:i/>
          <w:iCs/>
        </w:rPr>
        <w:t xml:space="preserve">f1 | s) x </w:t>
      </w:r>
      <w:proofErr w:type="gramStart"/>
      <w:r w:rsidRPr="006E0173">
        <w:rPr>
          <w:rFonts w:ascii="Segoe UI Emoji" w:hAnsi="Segoe UI Emoji"/>
          <w:i/>
          <w:iCs/>
        </w:rPr>
        <w:t>P(</w:t>
      </w:r>
      <w:proofErr w:type="gramEnd"/>
      <w:r w:rsidRPr="006E0173">
        <w:rPr>
          <w:rFonts w:ascii="Segoe UI Emoji" w:hAnsi="Segoe UI Emoji"/>
          <w:i/>
          <w:iCs/>
        </w:rPr>
        <w:t xml:space="preserve">f2 | s) x ... x </w:t>
      </w:r>
      <w:proofErr w:type="gramStart"/>
      <w:r w:rsidRPr="006E0173">
        <w:rPr>
          <w:rFonts w:ascii="Segoe UI Emoji" w:hAnsi="Segoe UI Emoji"/>
          <w:i/>
          <w:iCs/>
        </w:rPr>
        <w:t>P(</w:t>
      </w:r>
      <w:proofErr w:type="spellStart"/>
      <w:proofErr w:type="gramEnd"/>
      <w:r w:rsidRPr="006E0173">
        <w:rPr>
          <w:rFonts w:ascii="Segoe UI Emoji" w:hAnsi="Segoe UI Emoji"/>
          <w:i/>
          <w:iCs/>
        </w:rPr>
        <w:t>fn</w:t>
      </w:r>
      <w:proofErr w:type="spellEnd"/>
      <w:r w:rsidRPr="006E0173">
        <w:rPr>
          <w:rFonts w:ascii="Segoe UI Emoji" w:hAnsi="Segoe UI Emoji"/>
          <w:i/>
          <w:iCs/>
        </w:rPr>
        <w:t xml:space="preserve"> | s)</w:t>
      </w:r>
    </w:p>
    <w:p w14:paraId="1B6F1193" w14:textId="77777777" w:rsidR="0068777C" w:rsidRPr="006E0173" w:rsidRDefault="00000000">
      <w:pPr>
        <w:spacing w:after="120" w:line="288" w:lineRule="auto"/>
        <w:jc w:val="both"/>
        <w:rPr>
          <w:rFonts w:ascii="Segoe UI Emoji" w:hAnsi="Segoe UI Emoji"/>
        </w:rPr>
      </w:pPr>
      <w:r w:rsidRPr="006E0173">
        <w:rPr>
          <w:rFonts w:ascii="Segoe UI Emoji" w:hAnsi="Segoe UI Emoji"/>
        </w:rPr>
        <w:t xml:space="preserve">Here s is a sense and f1 to </w:t>
      </w:r>
      <w:proofErr w:type="spellStart"/>
      <w:r w:rsidRPr="006E0173">
        <w:rPr>
          <w:rFonts w:ascii="Segoe UI Emoji" w:hAnsi="Segoe UI Emoji"/>
        </w:rPr>
        <w:t>fn</w:t>
      </w:r>
      <w:proofErr w:type="spellEnd"/>
      <w:r w:rsidRPr="006E0173">
        <w:rPr>
          <w:rFonts w:ascii="Segoe UI Emoji" w:hAnsi="Segoe UI Emoji"/>
        </w:rPr>
        <w:t xml:space="preserve"> are the context features. Both kinds of probability come from counting in a sense-tagged corpus such as </w:t>
      </w:r>
      <w:proofErr w:type="spellStart"/>
      <w:r w:rsidRPr="006E0173">
        <w:rPr>
          <w:rFonts w:ascii="Segoe UI Emoji" w:hAnsi="Segoe UI Emoji"/>
        </w:rPr>
        <w:t>SemCor</w:t>
      </w:r>
      <w:proofErr w:type="spellEnd"/>
      <w:r w:rsidRPr="006E0173">
        <w:rPr>
          <w:rFonts w:ascii="Segoe UI Emoji" w:hAnsi="Segoe UI Emoji"/>
        </w:rPr>
        <w:t xml:space="preserve">. I would use add-one smoothing so that an unseen word does not make everything zero, and add log probabilities instead of multiplying, to avoid numbers becoming too small. Below is a tiny example for the context words </w:t>
      </w:r>
      <w:r w:rsidRPr="006E0173">
        <w:rPr>
          <w:rFonts w:ascii="Segoe UI Emoji" w:hAnsi="Segoe UI Emoji"/>
          <w:i/>
          <w:iCs/>
        </w:rPr>
        <w:t>river</w:t>
      </w:r>
      <w:r w:rsidRPr="006E0173">
        <w:rPr>
          <w:rFonts w:ascii="Segoe UI Emoji" w:hAnsi="Segoe UI Emoji"/>
        </w:rPr>
        <w:t xml:space="preserve"> and </w:t>
      </w:r>
      <w:r w:rsidRPr="006E0173">
        <w:rPr>
          <w:rFonts w:ascii="Segoe UI Emoji" w:hAnsi="Segoe UI Emoji"/>
          <w:i/>
          <w:iCs/>
        </w:rPr>
        <w:t>flood</w:t>
      </w:r>
      <w:r w:rsidRPr="006E0173">
        <w:rPr>
          <w:rFonts w:ascii="Segoe UI Emoji" w:hAnsi="Segoe UI Emoji"/>
        </w:rPr>
        <w:t>. The numbers are made up, only to show the working.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900"/>
        <w:gridCol w:w="1500"/>
        <w:gridCol w:w="1500"/>
        <w:gridCol w:w="3338"/>
      </w:tblGrid>
      <w:tr w:rsidR="0068777C" w:rsidRPr="006E0173" w14:paraId="71DB1BE5" w14:textId="77777777">
        <w:tblPrEx>
          <w:tblCellMar>
            <w:top w:w="0" w:type="dxa"/>
            <w:bottom w:w="0" w:type="dxa"/>
          </w:tblCellMar>
        </w:tblPrEx>
        <w:trPr>
          <w:cantSplit/>
          <w:tblHeader/>
        </w:trPr>
        <w:tc>
          <w:tcPr>
            <w:tcW w:w="2400" w:type="dxa"/>
            <w:tcBorders>
              <w:top w:val="single" w:sz="4" w:space="0" w:color="888888"/>
              <w:left w:val="single" w:sz="4" w:space="0" w:color="888888"/>
              <w:bottom w:val="single" w:sz="4" w:space="0" w:color="888888"/>
              <w:right w:val="single" w:sz="4" w:space="0" w:color="888888"/>
            </w:tcBorders>
            <w:shd w:val="clear" w:color="auto" w:fill="DCE6F2"/>
            <w:tcMar>
              <w:top w:w="60" w:type="dxa"/>
              <w:left w:w="100" w:type="dxa"/>
              <w:bottom w:w="60" w:type="dxa"/>
              <w:right w:w="100" w:type="dxa"/>
            </w:tcMar>
          </w:tcPr>
          <w:p w14:paraId="0F01F36C" w14:textId="77777777" w:rsidR="0068777C" w:rsidRPr="006E0173" w:rsidRDefault="00000000">
            <w:pPr>
              <w:rPr>
                <w:rFonts w:ascii="Segoe UI Emoji" w:hAnsi="Segoe UI Emoji"/>
              </w:rPr>
            </w:pPr>
            <w:r w:rsidRPr="006E0173">
              <w:rPr>
                <w:rFonts w:ascii="Segoe UI Emoji" w:hAnsi="Segoe UI Emoji"/>
                <w:b/>
                <w:bCs/>
                <w:sz w:val="20"/>
                <w:szCs w:val="20"/>
              </w:rPr>
              <w:t>Sense of "bank"</w:t>
            </w:r>
          </w:p>
        </w:tc>
        <w:tc>
          <w:tcPr>
            <w:tcW w:w="900" w:type="dxa"/>
            <w:tcBorders>
              <w:top w:val="single" w:sz="4" w:space="0" w:color="888888"/>
              <w:left w:val="single" w:sz="4" w:space="0" w:color="888888"/>
              <w:bottom w:val="single" w:sz="4" w:space="0" w:color="888888"/>
              <w:right w:val="single" w:sz="4" w:space="0" w:color="888888"/>
            </w:tcBorders>
            <w:shd w:val="clear" w:color="auto" w:fill="DCE6F2"/>
            <w:tcMar>
              <w:top w:w="60" w:type="dxa"/>
              <w:left w:w="100" w:type="dxa"/>
              <w:bottom w:w="60" w:type="dxa"/>
              <w:right w:w="100" w:type="dxa"/>
            </w:tcMar>
          </w:tcPr>
          <w:p w14:paraId="58E4207E" w14:textId="77777777" w:rsidR="0068777C" w:rsidRPr="006E0173" w:rsidRDefault="00000000">
            <w:pPr>
              <w:rPr>
                <w:rFonts w:ascii="Segoe UI Emoji" w:hAnsi="Segoe UI Emoji"/>
              </w:rPr>
            </w:pPr>
            <w:r w:rsidRPr="006E0173">
              <w:rPr>
                <w:rFonts w:ascii="Segoe UI Emoji" w:hAnsi="Segoe UI Emoji"/>
                <w:b/>
                <w:bCs/>
                <w:sz w:val="20"/>
                <w:szCs w:val="20"/>
              </w:rPr>
              <w:t>P(s)</w:t>
            </w:r>
          </w:p>
        </w:tc>
        <w:tc>
          <w:tcPr>
            <w:tcW w:w="1500" w:type="dxa"/>
            <w:tcBorders>
              <w:top w:val="single" w:sz="4" w:space="0" w:color="888888"/>
              <w:left w:val="single" w:sz="4" w:space="0" w:color="888888"/>
              <w:bottom w:val="single" w:sz="4" w:space="0" w:color="888888"/>
              <w:right w:val="single" w:sz="4" w:space="0" w:color="888888"/>
            </w:tcBorders>
            <w:shd w:val="clear" w:color="auto" w:fill="DCE6F2"/>
            <w:tcMar>
              <w:top w:w="60" w:type="dxa"/>
              <w:left w:w="100" w:type="dxa"/>
              <w:bottom w:w="60" w:type="dxa"/>
              <w:right w:w="100" w:type="dxa"/>
            </w:tcMar>
          </w:tcPr>
          <w:p w14:paraId="42BF6CB2" w14:textId="77777777" w:rsidR="0068777C" w:rsidRPr="006E0173" w:rsidRDefault="00000000">
            <w:pPr>
              <w:rPr>
                <w:rFonts w:ascii="Segoe UI Emoji" w:hAnsi="Segoe UI Emoji"/>
              </w:rPr>
            </w:pPr>
            <w:proofErr w:type="gramStart"/>
            <w:r w:rsidRPr="006E0173">
              <w:rPr>
                <w:rFonts w:ascii="Segoe UI Emoji" w:hAnsi="Segoe UI Emoji"/>
                <w:b/>
                <w:bCs/>
                <w:sz w:val="20"/>
                <w:szCs w:val="20"/>
              </w:rPr>
              <w:t>P(</w:t>
            </w:r>
            <w:proofErr w:type="gramEnd"/>
            <w:r w:rsidRPr="006E0173">
              <w:rPr>
                <w:rFonts w:ascii="Segoe UI Emoji" w:hAnsi="Segoe UI Emoji"/>
                <w:b/>
                <w:bCs/>
                <w:sz w:val="20"/>
                <w:szCs w:val="20"/>
              </w:rPr>
              <w:t>river | s)</w:t>
            </w:r>
          </w:p>
        </w:tc>
        <w:tc>
          <w:tcPr>
            <w:tcW w:w="1500" w:type="dxa"/>
            <w:tcBorders>
              <w:top w:val="single" w:sz="4" w:space="0" w:color="888888"/>
              <w:left w:val="single" w:sz="4" w:space="0" w:color="888888"/>
              <w:bottom w:val="single" w:sz="4" w:space="0" w:color="888888"/>
              <w:right w:val="single" w:sz="4" w:space="0" w:color="888888"/>
            </w:tcBorders>
            <w:shd w:val="clear" w:color="auto" w:fill="DCE6F2"/>
            <w:tcMar>
              <w:top w:w="60" w:type="dxa"/>
              <w:left w:w="100" w:type="dxa"/>
              <w:bottom w:w="60" w:type="dxa"/>
              <w:right w:w="100" w:type="dxa"/>
            </w:tcMar>
          </w:tcPr>
          <w:p w14:paraId="44B9CA39" w14:textId="77777777" w:rsidR="0068777C" w:rsidRPr="006E0173" w:rsidRDefault="00000000">
            <w:pPr>
              <w:rPr>
                <w:rFonts w:ascii="Segoe UI Emoji" w:hAnsi="Segoe UI Emoji"/>
              </w:rPr>
            </w:pPr>
            <w:proofErr w:type="gramStart"/>
            <w:r w:rsidRPr="006E0173">
              <w:rPr>
                <w:rFonts w:ascii="Segoe UI Emoji" w:hAnsi="Segoe UI Emoji"/>
                <w:b/>
                <w:bCs/>
                <w:sz w:val="20"/>
                <w:szCs w:val="20"/>
              </w:rPr>
              <w:t>P(</w:t>
            </w:r>
            <w:proofErr w:type="gramEnd"/>
            <w:r w:rsidRPr="006E0173">
              <w:rPr>
                <w:rFonts w:ascii="Segoe UI Emoji" w:hAnsi="Segoe UI Emoji"/>
                <w:b/>
                <w:bCs/>
                <w:sz w:val="20"/>
                <w:szCs w:val="20"/>
              </w:rPr>
              <w:t>flood | s)</w:t>
            </w:r>
          </w:p>
        </w:tc>
        <w:tc>
          <w:tcPr>
            <w:tcW w:w="3338" w:type="dxa"/>
            <w:tcBorders>
              <w:top w:val="single" w:sz="4" w:space="0" w:color="888888"/>
              <w:left w:val="single" w:sz="4" w:space="0" w:color="888888"/>
              <w:bottom w:val="single" w:sz="4" w:space="0" w:color="888888"/>
              <w:right w:val="single" w:sz="4" w:space="0" w:color="888888"/>
            </w:tcBorders>
            <w:shd w:val="clear" w:color="auto" w:fill="DCE6F2"/>
            <w:tcMar>
              <w:top w:w="60" w:type="dxa"/>
              <w:left w:w="100" w:type="dxa"/>
              <w:bottom w:w="60" w:type="dxa"/>
              <w:right w:w="100" w:type="dxa"/>
            </w:tcMar>
          </w:tcPr>
          <w:p w14:paraId="268FB337" w14:textId="77777777" w:rsidR="0068777C" w:rsidRPr="006E0173" w:rsidRDefault="00000000">
            <w:pPr>
              <w:rPr>
                <w:rFonts w:ascii="Segoe UI Emoji" w:hAnsi="Segoe UI Emoji"/>
              </w:rPr>
            </w:pPr>
            <w:r w:rsidRPr="006E0173">
              <w:rPr>
                <w:rFonts w:ascii="Segoe UI Emoji" w:hAnsi="Segoe UI Emoji"/>
                <w:b/>
                <w:bCs/>
                <w:sz w:val="20"/>
                <w:szCs w:val="20"/>
              </w:rPr>
              <w:t>Score</w:t>
            </w:r>
          </w:p>
        </w:tc>
      </w:tr>
      <w:tr w:rsidR="0068777C" w:rsidRPr="006E0173" w14:paraId="78274C0A" w14:textId="77777777">
        <w:tblPrEx>
          <w:tblCellMar>
            <w:top w:w="0" w:type="dxa"/>
            <w:bottom w:w="0" w:type="dxa"/>
          </w:tblCellMar>
        </w:tblPrEx>
        <w:trPr>
          <w:cantSplit/>
        </w:trPr>
        <w:tc>
          <w:tcPr>
            <w:tcW w:w="24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DCA1500" w14:textId="77777777" w:rsidR="0068777C" w:rsidRPr="006E0173" w:rsidRDefault="00000000">
            <w:pPr>
              <w:rPr>
                <w:rFonts w:ascii="Segoe UI Emoji" w:hAnsi="Segoe UI Emoji"/>
              </w:rPr>
            </w:pPr>
            <w:r w:rsidRPr="006E0173">
              <w:rPr>
                <w:rFonts w:ascii="Segoe UI Emoji" w:hAnsi="Segoe UI Emoji"/>
                <w:sz w:val="20"/>
                <w:szCs w:val="20"/>
              </w:rPr>
              <w:t>Financial institution</w:t>
            </w:r>
          </w:p>
        </w:tc>
        <w:tc>
          <w:tcPr>
            <w:tcW w:w="9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C94A818" w14:textId="77777777" w:rsidR="0068777C" w:rsidRPr="006E0173" w:rsidRDefault="00000000">
            <w:pPr>
              <w:rPr>
                <w:rFonts w:ascii="Segoe UI Emoji" w:hAnsi="Segoe UI Emoji"/>
              </w:rPr>
            </w:pPr>
            <w:r w:rsidRPr="006E0173">
              <w:rPr>
                <w:rFonts w:ascii="Segoe UI Emoji" w:hAnsi="Segoe UI Emoji"/>
                <w:sz w:val="20"/>
                <w:szCs w:val="20"/>
              </w:rPr>
              <w:t>0.70</w:t>
            </w:r>
          </w:p>
        </w:tc>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E018DBC" w14:textId="77777777" w:rsidR="0068777C" w:rsidRPr="006E0173" w:rsidRDefault="00000000">
            <w:pPr>
              <w:rPr>
                <w:rFonts w:ascii="Segoe UI Emoji" w:hAnsi="Segoe UI Emoji"/>
              </w:rPr>
            </w:pPr>
            <w:r w:rsidRPr="006E0173">
              <w:rPr>
                <w:rFonts w:ascii="Segoe UI Emoji" w:hAnsi="Segoe UI Emoji"/>
                <w:sz w:val="20"/>
                <w:szCs w:val="20"/>
              </w:rPr>
              <w:t>0.01</w:t>
            </w:r>
          </w:p>
        </w:tc>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CA77084" w14:textId="77777777" w:rsidR="0068777C" w:rsidRPr="006E0173" w:rsidRDefault="00000000">
            <w:pPr>
              <w:rPr>
                <w:rFonts w:ascii="Segoe UI Emoji" w:hAnsi="Segoe UI Emoji"/>
              </w:rPr>
            </w:pPr>
            <w:r w:rsidRPr="006E0173">
              <w:rPr>
                <w:rFonts w:ascii="Segoe UI Emoji" w:hAnsi="Segoe UI Emoji"/>
                <w:sz w:val="20"/>
                <w:szCs w:val="20"/>
              </w:rPr>
              <w:t>0.02</w:t>
            </w:r>
          </w:p>
        </w:tc>
        <w:tc>
          <w:tcPr>
            <w:tcW w:w="3338"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E943E4F" w14:textId="77777777" w:rsidR="0068777C" w:rsidRPr="006E0173" w:rsidRDefault="00000000">
            <w:pPr>
              <w:rPr>
                <w:rFonts w:ascii="Segoe UI Emoji" w:hAnsi="Segoe UI Emoji"/>
              </w:rPr>
            </w:pPr>
            <w:r w:rsidRPr="006E0173">
              <w:rPr>
                <w:rFonts w:ascii="Segoe UI Emoji" w:hAnsi="Segoe UI Emoji"/>
                <w:sz w:val="20"/>
                <w:szCs w:val="20"/>
              </w:rPr>
              <w:t>0.70 x 0.01 x 0.02 = 0.00014</w:t>
            </w:r>
          </w:p>
        </w:tc>
      </w:tr>
      <w:tr w:rsidR="0068777C" w:rsidRPr="006E0173" w14:paraId="14909F4B" w14:textId="77777777">
        <w:tblPrEx>
          <w:tblCellMar>
            <w:top w:w="0" w:type="dxa"/>
            <w:bottom w:w="0" w:type="dxa"/>
          </w:tblCellMar>
        </w:tblPrEx>
        <w:trPr>
          <w:cantSplit/>
        </w:trPr>
        <w:tc>
          <w:tcPr>
            <w:tcW w:w="24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69D18B1" w14:textId="77777777" w:rsidR="0068777C" w:rsidRPr="006E0173" w:rsidRDefault="00000000">
            <w:pPr>
              <w:rPr>
                <w:rFonts w:ascii="Segoe UI Emoji" w:hAnsi="Segoe UI Emoji"/>
              </w:rPr>
            </w:pPr>
            <w:r w:rsidRPr="006E0173">
              <w:rPr>
                <w:rFonts w:ascii="Segoe UI Emoji" w:hAnsi="Segoe UI Emoji"/>
                <w:sz w:val="20"/>
                <w:szCs w:val="20"/>
              </w:rPr>
              <w:t>Riverside land</w:t>
            </w:r>
          </w:p>
        </w:tc>
        <w:tc>
          <w:tcPr>
            <w:tcW w:w="9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3C8F7EC" w14:textId="77777777" w:rsidR="0068777C" w:rsidRPr="006E0173" w:rsidRDefault="00000000">
            <w:pPr>
              <w:rPr>
                <w:rFonts w:ascii="Segoe UI Emoji" w:hAnsi="Segoe UI Emoji"/>
              </w:rPr>
            </w:pPr>
            <w:r w:rsidRPr="006E0173">
              <w:rPr>
                <w:rFonts w:ascii="Segoe UI Emoji" w:hAnsi="Segoe UI Emoji"/>
                <w:sz w:val="20"/>
                <w:szCs w:val="20"/>
              </w:rPr>
              <w:t>0.30</w:t>
            </w:r>
          </w:p>
        </w:tc>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FDBE65C" w14:textId="77777777" w:rsidR="0068777C" w:rsidRPr="006E0173" w:rsidRDefault="00000000">
            <w:pPr>
              <w:rPr>
                <w:rFonts w:ascii="Segoe UI Emoji" w:hAnsi="Segoe UI Emoji"/>
              </w:rPr>
            </w:pPr>
            <w:r w:rsidRPr="006E0173">
              <w:rPr>
                <w:rFonts w:ascii="Segoe UI Emoji" w:hAnsi="Segoe UI Emoji"/>
                <w:sz w:val="20"/>
                <w:szCs w:val="20"/>
              </w:rPr>
              <w:t>0.20</w:t>
            </w:r>
          </w:p>
        </w:tc>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2213827" w14:textId="77777777" w:rsidR="0068777C" w:rsidRPr="006E0173" w:rsidRDefault="00000000">
            <w:pPr>
              <w:rPr>
                <w:rFonts w:ascii="Segoe UI Emoji" w:hAnsi="Segoe UI Emoji"/>
              </w:rPr>
            </w:pPr>
            <w:r w:rsidRPr="006E0173">
              <w:rPr>
                <w:rFonts w:ascii="Segoe UI Emoji" w:hAnsi="Segoe UI Emoji"/>
                <w:sz w:val="20"/>
                <w:szCs w:val="20"/>
              </w:rPr>
              <w:t>0.10</w:t>
            </w:r>
          </w:p>
        </w:tc>
        <w:tc>
          <w:tcPr>
            <w:tcW w:w="3338"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F741D31" w14:textId="77777777" w:rsidR="0068777C" w:rsidRPr="006E0173" w:rsidRDefault="00000000">
            <w:pPr>
              <w:rPr>
                <w:rFonts w:ascii="Segoe UI Emoji" w:hAnsi="Segoe UI Emoji"/>
              </w:rPr>
            </w:pPr>
            <w:r w:rsidRPr="006E0173">
              <w:rPr>
                <w:rFonts w:ascii="Segoe UI Emoji" w:hAnsi="Segoe UI Emoji"/>
                <w:sz w:val="20"/>
                <w:szCs w:val="20"/>
              </w:rPr>
              <w:t>0.30 x 0.20 x 0.10 = 0.006</w:t>
            </w:r>
          </w:p>
        </w:tc>
      </w:tr>
    </w:tbl>
    <w:p w14:paraId="0B3BC675" w14:textId="77777777" w:rsidR="0068777C" w:rsidRPr="006E0173" w:rsidRDefault="00000000">
      <w:pPr>
        <w:spacing w:before="60" w:after="200"/>
        <w:jc w:val="center"/>
        <w:rPr>
          <w:rFonts w:ascii="Segoe UI Emoji" w:hAnsi="Segoe UI Emoji"/>
        </w:rPr>
      </w:pPr>
      <w:r w:rsidRPr="006E0173">
        <w:rPr>
          <w:rFonts w:ascii="Segoe UI Emoji" w:hAnsi="Segoe UI Emoji"/>
          <w:i/>
          <w:iCs/>
          <w:sz w:val="19"/>
          <w:szCs w:val="19"/>
        </w:rPr>
        <w:t>Table 1: Example Naïve Bayes scores (invented numbers)</w:t>
      </w:r>
    </w:p>
    <w:p w14:paraId="0F39318D" w14:textId="77777777" w:rsidR="0068777C" w:rsidRPr="006E0173" w:rsidRDefault="00000000">
      <w:pPr>
        <w:spacing w:after="120" w:line="288" w:lineRule="auto"/>
        <w:jc w:val="both"/>
        <w:rPr>
          <w:rFonts w:ascii="Segoe UI Emoji" w:hAnsi="Segoe UI Emoji"/>
        </w:rPr>
      </w:pPr>
      <w:r w:rsidRPr="006E0173">
        <w:rPr>
          <w:rFonts w:ascii="Segoe UI Emoji" w:hAnsi="Segoe UI Emoji"/>
        </w:rPr>
        <w:t>The riverside sense wins easily. This is the same trap as in Q.1: words that strongly go with one sense can outvote the correct one.</w:t>
      </w:r>
    </w:p>
    <w:p w14:paraId="202EA6CC" w14:textId="77777777" w:rsidR="0068777C" w:rsidRPr="006E0173" w:rsidRDefault="00000000">
      <w:pPr>
        <w:pStyle w:val="Heading2"/>
        <w:keepLines/>
        <w:rPr>
          <w:rFonts w:ascii="Segoe UI Emoji" w:hAnsi="Segoe UI Emoji"/>
        </w:rPr>
      </w:pPr>
      <w:r w:rsidRPr="006E0173">
        <w:rPr>
          <w:rFonts w:ascii="Segoe UI Emoji" w:hAnsi="Segoe UI Emoji"/>
        </w:rPr>
        <w:t>(b) Limitations compared with Lesk's knowledge-based approach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000"/>
        <w:gridCol w:w="3938"/>
      </w:tblGrid>
      <w:tr w:rsidR="0068777C" w:rsidRPr="006E0173" w14:paraId="440E8BED" w14:textId="77777777">
        <w:tblPrEx>
          <w:tblCellMar>
            <w:top w:w="0" w:type="dxa"/>
            <w:bottom w:w="0" w:type="dxa"/>
          </w:tblCellMar>
        </w:tblPrEx>
        <w:trPr>
          <w:cantSplit/>
          <w:tblHeader/>
        </w:trPr>
        <w:tc>
          <w:tcPr>
            <w:tcW w:w="1700" w:type="dxa"/>
            <w:tcBorders>
              <w:top w:val="single" w:sz="4" w:space="0" w:color="888888"/>
              <w:left w:val="single" w:sz="4" w:space="0" w:color="888888"/>
              <w:bottom w:val="single" w:sz="4" w:space="0" w:color="888888"/>
              <w:right w:val="single" w:sz="4" w:space="0" w:color="888888"/>
            </w:tcBorders>
            <w:shd w:val="clear" w:color="auto" w:fill="DCE6F2"/>
            <w:tcMar>
              <w:top w:w="60" w:type="dxa"/>
              <w:left w:w="100" w:type="dxa"/>
              <w:bottom w:w="60" w:type="dxa"/>
              <w:right w:w="100" w:type="dxa"/>
            </w:tcMar>
          </w:tcPr>
          <w:p w14:paraId="38C198E8" w14:textId="77777777" w:rsidR="0068777C" w:rsidRPr="006E0173" w:rsidRDefault="00000000">
            <w:pPr>
              <w:rPr>
                <w:rFonts w:ascii="Segoe UI Emoji" w:hAnsi="Segoe UI Emoji"/>
              </w:rPr>
            </w:pPr>
            <w:r w:rsidRPr="006E0173">
              <w:rPr>
                <w:rFonts w:ascii="Segoe UI Emoji" w:hAnsi="Segoe UI Emoji"/>
                <w:b/>
                <w:bCs/>
                <w:sz w:val="20"/>
                <w:szCs w:val="20"/>
              </w:rPr>
              <w:t>Point</w:t>
            </w:r>
          </w:p>
        </w:tc>
        <w:tc>
          <w:tcPr>
            <w:tcW w:w="4000" w:type="dxa"/>
            <w:tcBorders>
              <w:top w:val="single" w:sz="4" w:space="0" w:color="888888"/>
              <w:left w:val="single" w:sz="4" w:space="0" w:color="888888"/>
              <w:bottom w:val="single" w:sz="4" w:space="0" w:color="888888"/>
              <w:right w:val="single" w:sz="4" w:space="0" w:color="888888"/>
            </w:tcBorders>
            <w:shd w:val="clear" w:color="auto" w:fill="DCE6F2"/>
            <w:tcMar>
              <w:top w:w="60" w:type="dxa"/>
              <w:left w:w="100" w:type="dxa"/>
              <w:bottom w:w="60" w:type="dxa"/>
              <w:right w:w="100" w:type="dxa"/>
            </w:tcMar>
          </w:tcPr>
          <w:p w14:paraId="7613C9FB" w14:textId="77777777" w:rsidR="0068777C" w:rsidRPr="006E0173" w:rsidRDefault="00000000">
            <w:pPr>
              <w:rPr>
                <w:rFonts w:ascii="Segoe UI Emoji" w:hAnsi="Segoe UI Emoji"/>
              </w:rPr>
            </w:pPr>
            <w:r w:rsidRPr="006E0173">
              <w:rPr>
                <w:rFonts w:ascii="Segoe UI Emoji" w:hAnsi="Segoe UI Emoji"/>
                <w:b/>
                <w:bCs/>
                <w:sz w:val="20"/>
                <w:szCs w:val="20"/>
              </w:rPr>
              <w:t>Naïve Bayes</w:t>
            </w:r>
          </w:p>
        </w:tc>
        <w:tc>
          <w:tcPr>
            <w:tcW w:w="3938" w:type="dxa"/>
            <w:tcBorders>
              <w:top w:val="single" w:sz="4" w:space="0" w:color="888888"/>
              <w:left w:val="single" w:sz="4" w:space="0" w:color="888888"/>
              <w:bottom w:val="single" w:sz="4" w:space="0" w:color="888888"/>
              <w:right w:val="single" w:sz="4" w:space="0" w:color="888888"/>
            </w:tcBorders>
            <w:shd w:val="clear" w:color="auto" w:fill="DCE6F2"/>
            <w:tcMar>
              <w:top w:w="60" w:type="dxa"/>
              <w:left w:w="100" w:type="dxa"/>
              <w:bottom w:w="60" w:type="dxa"/>
              <w:right w:w="100" w:type="dxa"/>
            </w:tcMar>
          </w:tcPr>
          <w:p w14:paraId="703889E2" w14:textId="77777777" w:rsidR="0068777C" w:rsidRPr="006E0173" w:rsidRDefault="00000000">
            <w:pPr>
              <w:rPr>
                <w:rFonts w:ascii="Segoe UI Emoji" w:hAnsi="Segoe UI Emoji"/>
              </w:rPr>
            </w:pPr>
            <w:r w:rsidRPr="006E0173">
              <w:rPr>
                <w:rFonts w:ascii="Segoe UI Emoji" w:hAnsi="Segoe UI Emoji"/>
                <w:b/>
                <w:bCs/>
                <w:sz w:val="20"/>
                <w:szCs w:val="20"/>
              </w:rPr>
              <w:t>Lesk</w:t>
            </w:r>
          </w:p>
        </w:tc>
      </w:tr>
      <w:tr w:rsidR="0068777C" w:rsidRPr="006E0173" w14:paraId="64079831" w14:textId="77777777">
        <w:tblPrEx>
          <w:tblCellMar>
            <w:top w:w="0" w:type="dxa"/>
            <w:bottom w:w="0" w:type="dxa"/>
          </w:tblCellMar>
        </w:tblPrEx>
        <w:trPr>
          <w:cantSplit/>
        </w:trPr>
        <w:tc>
          <w:tcPr>
            <w:tcW w:w="17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D1AE16E" w14:textId="77777777" w:rsidR="0068777C" w:rsidRPr="006E0173" w:rsidRDefault="00000000">
            <w:pPr>
              <w:rPr>
                <w:rFonts w:ascii="Segoe UI Emoji" w:hAnsi="Segoe UI Emoji"/>
              </w:rPr>
            </w:pPr>
            <w:r w:rsidRPr="006E0173">
              <w:rPr>
                <w:rFonts w:ascii="Segoe UI Emoji" w:hAnsi="Segoe UI Emoji"/>
                <w:sz w:val="20"/>
                <w:szCs w:val="20"/>
              </w:rPr>
              <w:t>Data needed</w:t>
            </w:r>
          </w:p>
        </w:tc>
        <w:tc>
          <w:tcPr>
            <w:tcW w:w="4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B472D1A" w14:textId="77777777" w:rsidR="0068777C" w:rsidRPr="006E0173" w:rsidRDefault="00000000">
            <w:pPr>
              <w:rPr>
                <w:rFonts w:ascii="Segoe UI Emoji" w:hAnsi="Segoe UI Emoji"/>
              </w:rPr>
            </w:pPr>
            <w:r w:rsidRPr="006E0173">
              <w:rPr>
                <w:rFonts w:ascii="Segoe UI Emoji" w:hAnsi="Segoe UI Emoji"/>
                <w:sz w:val="20"/>
                <w:szCs w:val="20"/>
              </w:rPr>
              <w:t>Needs many sense-labelled examples for every word, which is expensive to make</w:t>
            </w:r>
          </w:p>
        </w:tc>
        <w:tc>
          <w:tcPr>
            <w:tcW w:w="3938"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49A06E7" w14:textId="77777777" w:rsidR="0068777C" w:rsidRPr="006E0173" w:rsidRDefault="00000000">
            <w:pPr>
              <w:rPr>
                <w:rFonts w:ascii="Segoe UI Emoji" w:hAnsi="Segoe UI Emoji"/>
              </w:rPr>
            </w:pPr>
            <w:r w:rsidRPr="006E0173">
              <w:rPr>
                <w:rFonts w:ascii="Segoe UI Emoji" w:hAnsi="Segoe UI Emoji"/>
                <w:sz w:val="20"/>
                <w:szCs w:val="20"/>
              </w:rPr>
              <w:t>Needs only a dictionary or WordNet definitions, no labelled corpus</w:t>
            </w:r>
          </w:p>
        </w:tc>
      </w:tr>
      <w:tr w:rsidR="0068777C" w:rsidRPr="006E0173" w14:paraId="77CB6A4B" w14:textId="77777777">
        <w:tblPrEx>
          <w:tblCellMar>
            <w:top w:w="0" w:type="dxa"/>
            <w:bottom w:w="0" w:type="dxa"/>
          </w:tblCellMar>
        </w:tblPrEx>
        <w:trPr>
          <w:cantSplit/>
        </w:trPr>
        <w:tc>
          <w:tcPr>
            <w:tcW w:w="17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2668C8F" w14:textId="77777777" w:rsidR="0068777C" w:rsidRPr="006E0173" w:rsidRDefault="00000000">
            <w:pPr>
              <w:rPr>
                <w:rFonts w:ascii="Segoe UI Emoji" w:hAnsi="Segoe UI Emoji"/>
              </w:rPr>
            </w:pPr>
            <w:r w:rsidRPr="006E0173">
              <w:rPr>
                <w:rFonts w:ascii="Segoe UI Emoji" w:hAnsi="Segoe UI Emoji"/>
                <w:sz w:val="20"/>
                <w:szCs w:val="20"/>
              </w:rPr>
              <w:t>Coverage</w:t>
            </w:r>
          </w:p>
        </w:tc>
        <w:tc>
          <w:tcPr>
            <w:tcW w:w="4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32B0DFD" w14:textId="77777777" w:rsidR="0068777C" w:rsidRPr="006E0173" w:rsidRDefault="00000000">
            <w:pPr>
              <w:rPr>
                <w:rFonts w:ascii="Segoe UI Emoji" w:hAnsi="Segoe UI Emoji"/>
              </w:rPr>
            </w:pPr>
            <w:r w:rsidRPr="006E0173">
              <w:rPr>
                <w:rFonts w:ascii="Segoe UI Emoji" w:hAnsi="Segoe UI Emoji"/>
                <w:sz w:val="20"/>
                <w:szCs w:val="20"/>
              </w:rPr>
              <w:t>Only works for words and senses seen in training, and rare senses get few examples</w:t>
            </w:r>
          </w:p>
        </w:tc>
        <w:tc>
          <w:tcPr>
            <w:tcW w:w="3938"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5C453B1" w14:textId="77777777" w:rsidR="0068777C" w:rsidRPr="006E0173" w:rsidRDefault="00000000">
            <w:pPr>
              <w:rPr>
                <w:rFonts w:ascii="Segoe UI Emoji" w:hAnsi="Segoe UI Emoji"/>
              </w:rPr>
            </w:pPr>
            <w:r w:rsidRPr="006E0173">
              <w:rPr>
                <w:rFonts w:ascii="Segoe UI Emoji" w:hAnsi="Segoe UI Emoji"/>
                <w:sz w:val="20"/>
                <w:szCs w:val="20"/>
              </w:rPr>
              <w:t>Works for any word that has a definition</w:t>
            </w:r>
          </w:p>
        </w:tc>
      </w:tr>
      <w:tr w:rsidR="0068777C" w:rsidRPr="006E0173" w14:paraId="23FD6847" w14:textId="77777777">
        <w:tblPrEx>
          <w:tblCellMar>
            <w:top w:w="0" w:type="dxa"/>
            <w:bottom w:w="0" w:type="dxa"/>
          </w:tblCellMar>
        </w:tblPrEx>
        <w:trPr>
          <w:cantSplit/>
        </w:trPr>
        <w:tc>
          <w:tcPr>
            <w:tcW w:w="17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1B9AA8B" w14:textId="77777777" w:rsidR="0068777C" w:rsidRPr="006E0173" w:rsidRDefault="00000000">
            <w:pPr>
              <w:rPr>
                <w:rFonts w:ascii="Segoe UI Emoji" w:hAnsi="Segoe UI Emoji"/>
              </w:rPr>
            </w:pPr>
            <w:r w:rsidRPr="006E0173">
              <w:rPr>
                <w:rFonts w:ascii="Segoe UI Emoji" w:hAnsi="Segoe UI Emoji"/>
                <w:sz w:val="20"/>
                <w:szCs w:val="20"/>
              </w:rPr>
              <w:t>Assumption</w:t>
            </w:r>
          </w:p>
        </w:tc>
        <w:tc>
          <w:tcPr>
            <w:tcW w:w="4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AD07488" w14:textId="77777777" w:rsidR="0068777C" w:rsidRPr="006E0173" w:rsidRDefault="00000000">
            <w:pPr>
              <w:rPr>
                <w:rFonts w:ascii="Segoe UI Emoji" w:hAnsi="Segoe UI Emoji"/>
              </w:rPr>
            </w:pPr>
            <w:r w:rsidRPr="006E0173">
              <w:rPr>
                <w:rFonts w:ascii="Segoe UI Emoji" w:hAnsi="Segoe UI Emoji"/>
                <w:sz w:val="20"/>
                <w:szCs w:val="20"/>
              </w:rPr>
              <w:t>Treats context words as independent given the sense, and ignores word order</w:t>
            </w:r>
          </w:p>
        </w:tc>
        <w:tc>
          <w:tcPr>
            <w:tcW w:w="3938"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A135DAD" w14:textId="77777777" w:rsidR="0068777C" w:rsidRPr="006E0173" w:rsidRDefault="00000000">
            <w:pPr>
              <w:rPr>
                <w:rFonts w:ascii="Segoe UI Emoji" w:hAnsi="Segoe UI Emoji"/>
              </w:rPr>
            </w:pPr>
            <w:r w:rsidRPr="006E0173">
              <w:rPr>
                <w:rFonts w:ascii="Segoe UI Emoji" w:hAnsi="Segoe UI Emoji"/>
                <w:sz w:val="20"/>
                <w:szCs w:val="20"/>
              </w:rPr>
              <w:t>No independence assumption, but also ignores syntax</w:t>
            </w:r>
          </w:p>
        </w:tc>
      </w:tr>
      <w:tr w:rsidR="0068777C" w:rsidRPr="006E0173" w14:paraId="36ABE94B" w14:textId="77777777">
        <w:tblPrEx>
          <w:tblCellMar>
            <w:top w:w="0" w:type="dxa"/>
            <w:bottom w:w="0" w:type="dxa"/>
          </w:tblCellMar>
        </w:tblPrEx>
        <w:trPr>
          <w:cantSplit/>
        </w:trPr>
        <w:tc>
          <w:tcPr>
            <w:tcW w:w="17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B9628A2" w14:textId="77777777" w:rsidR="0068777C" w:rsidRPr="006E0173" w:rsidRDefault="00000000">
            <w:pPr>
              <w:rPr>
                <w:rFonts w:ascii="Segoe UI Emoji" w:hAnsi="Segoe UI Emoji"/>
              </w:rPr>
            </w:pPr>
            <w:r w:rsidRPr="006E0173">
              <w:rPr>
                <w:rFonts w:ascii="Segoe UI Emoji" w:hAnsi="Segoe UI Emoji"/>
                <w:sz w:val="20"/>
                <w:szCs w:val="20"/>
              </w:rPr>
              <w:t>Bias</w:t>
            </w:r>
          </w:p>
        </w:tc>
        <w:tc>
          <w:tcPr>
            <w:tcW w:w="4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AA1BB92" w14:textId="77777777" w:rsidR="0068777C" w:rsidRPr="006E0173" w:rsidRDefault="00000000">
            <w:pPr>
              <w:rPr>
                <w:rFonts w:ascii="Segoe UI Emoji" w:hAnsi="Segoe UI Emoji"/>
              </w:rPr>
            </w:pPr>
            <w:r w:rsidRPr="006E0173">
              <w:rPr>
                <w:rFonts w:ascii="Segoe UI Emoji" w:hAnsi="Segoe UI Emoji"/>
                <w:sz w:val="20"/>
                <w:szCs w:val="20"/>
              </w:rPr>
              <w:t>The prior favours the most frequent sense, and the model is tied to its training domain</w:t>
            </w:r>
          </w:p>
        </w:tc>
        <w:tc>
          <w:tcPr>
            <w:tcW w:w="3938"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9A5BF63" w14:textId="77777777" w:rsidR="0068777C" w:rsidRPr="006E0173" w:rsidRDefault="00000000">
            <w:pPr>
              <w:rPr>
                <w:rFonts w:ascii="Segoe UI Emoji" w:hAnsi="Segoe UI Emoji"/>
              </w:rPr>
            </w:pPr>
            <w:r w:rsidRPr="006E0173">
              <w:rPr>
                <w:rFonts w:ascii="Segoe UI Emoji" w:hAnsi="Segoe UI Emoji"/>
                <w:sz w:val="20"/>
                <w:szCs w:val="20"/>
              </w:rPr>
              <w:t>Not tied to a domain, but depends on how good the definitions are</w:t>
            </w:r>
          </w:p>
        </w:tc>
      </w:tr>
      <w:tr w:rsidR="0068777C" w:rsidRPr="006E0173" w14:paraId="37115853" w14:textId="77777777">
        <w:tblPrEx>
          <w:tblCellMar>
            <w:top w:w="0" w:type="dxa"/>
            <w:bottom w:w="0" w:type="dxa"/>
          </w:tblCellMar>
        </w:tblPrEx>
        <w:trPr>
          <w:cantSplit/>
        </w:trPr>
        <w:tc>
          <w:tcPr>
            <w:tcW w:w="17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C21C227" w14:textId="77777777" w:rsidR="0068777C" w:rsidRPr="006E0173" w:rsidRDefault="00000000">
            <w:pPr>
              <w:rPr>
                <w:rFonts w:ascii="Segoe UI Emoji" w:hAnsi="Segoe UI Emoji"/>
              </w:rPr>
            </w:pPr>
            <w:r w:rsidRPr="006E0173">
              <w:rPr>
                <w:rFonts w:ascii="Segoe UI Emoji" w:hAnsi="Segoe UI Emoji"/>
                <w:sz w:val="20"/>
                <w:szCs w:val="20"/>
              </w:rPr>
              <w:t>Scalability</w:t>
            </w:r>
          </w:p>
        </w:tc>
        <w:tc>
          <w:tcPr>
            <w:tcW w:w="4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6223F31" w14:textId="77777777" w:rsidR="0068777C" w:rsidRPr="006E0173" w:rsidRDefault="00000000">
            <w:pPr>
              <w:rPr>
                <w:rFonts w:ascii="Segoe UI Emoji" w:hAnsi="Segoe UI Emoji"/>
              </w:rPr>
            </w:pPr>
            <w:r w:rsidRPr="006E0173">
              <w:rPr>
                <w:rFonts w:ascii="Segoe UI Emoji" w:hAnsi="Segoe UI Emoji"/>
                <w:sz w:val="20"/>
                <w:szCs w:val="20"/>
              </w:rPr>
              <w:t>A separate model for every target word</w:t>
            </w:r>
          </w:p>
        </w:tc>
        <w:tc>
          <w:tcPr>
            <w:tcW w:w="3938"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ADEF95D" w14:textId="77777777" w:rsidR="0068777C" w:rsidRPr="006E0173" w:rsidRDefault="00000000">
            <w:pPr>
              <w:rPr>
                <w:rFonts w:ascii="Segoe UI Emoji" w:hAnsi="Segoe UI Emoji"/>
              </w:rPr>
            </w:pPr>
            <w:r w:rsidRPr="006E0173">
              <w:rPr>
                <w:rFonts w:ascii="Segoe UI Emoji" w:hAnsi="Segoe UI Emoji"/>
                <w:sz w:val="20"/>
                <w:szCs w:val="20"/>
              </w:rPr>
              <w:t>One method for all words</w:t>
            </w:r>
          </w:p>
        </w:tc>
      </w:tr>
      <w:tr w:rsidR="0068777C" w:rsidRPr="006E0173" w14:paraId="0B1B5EE4" w14:textId="77777777">
        <w:tblPrEx>
          <w:tblCellMar>
            <w:top w:w="0" w:type="dxa"/>
            <w:bottom w:w="0" w:type="dxa"/>
          </w:tblCellMar>
        </w:tblPrEx>
        <w:trPr>
          <w:cantSplit/>
        </w:trPr>
        <w:tc>
          <w:tcPr>
            <w:tcW w:w="17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F764570" w14:textId="77777777" w:rsidR="0068777C" w:rsidRPr="006E0173" w:rsidRDefault="00000000">
            <w:pPr>
              <w:rPr>
                <w:rFonts w:ascii="Segoe UI Emoji" w:hAnsi="Segoe UI Emoji"/>
              </w:rPr>
            </w:pPr>
            <w:r w:rsidRPr="006E0173">
              <w:rPr>
                <w:rFonts w:ascii="Segoe UI Emoji" w:hAnsi="Segoe UI Emoji"/>
                <w:sz w:val="20"/>
                <w:szCs w:val="20"/>
              </w:rPr>
              <w:t>Accuracy</w:t>
            </w:r>
          </w:p>
        </w:tc>
        <w:tc>
          <w:tcPr>
            <w:tcW w:w="4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752B8FF" w14:textId="77777777" w:rsidR="0068777C" w:rsidRPr="006E0173" w:rsidRDefault="00000000">
            <w:pPr>
              <w:rPr>
                <w:rFonts w:ascii="Segoe UI Emoji" w:hAnsi="Segoe UI Emoji"/>
              </w:rPr>
            </w:pPr>
            <w:r w:rsidRPr="006E0173">
              <w:rPr>
                <w:rFonts w:ascii="Segoe UI Emoji" w:hAnsi="Segoe UI Emoji"/>
                <w:sz w:val="20"/>
                <w:szCs w:val="20"/>
              </w:rPr>
              <w:t>Usually better when enough labelled data exists</w:t>
            </w:r>
          </w:p>
        </w:tc>
        <w:tc>
          <w:tcPr>
            <w:tcW w:w="3938"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B8FEA46" w14:textId="77777777" w:rsidR="0068777C" w:rsidRPr="006E0173" w:rsidRDefault="00000000">
            <w:pPr>
              <w:rPr>
                <w:rFonts w:ascii="Segoe UI Emoji" w:hAnsi="Segoe UI Emoji"/>
              </w:rPr>
            </w:pPr>
            <w:r w:rsidRPr="006E0173">
              <w:rPr>
                <w:rFonts w:ascii="Segoe UI Emoji" w:hAnsi="Segoe UI Emoji"/>
                <w:sz w:val="20"/>
                <w:szCs w:val="20"/>
              </w:rPr>
              <w:t>Usually lower, because definitions are short and overlap is rare</w:t>
            </w:r>
          </w:p>
        </w:tc>
      </w:tr>
    </w:tbl>
    <w:p w14:paraId="34141431" w14:textId="77777777" w:rsidR="0068777C" w:rsidRPr="006E0173" w:rsidRDefault="00000000">
      <w:pPr>
        <w:spacing w:before="60" w:after="200"/>
        <w:jc w:val="center"/>
        <w:rPr>
          <w:rFonts w:ascii="Segoe UI Emoji" w:hAnsi="Segoe UI Emoji"/>
        </w:rPr>
      </w:pPr>
      <w:r w:rsidRPr="006E0173">
        <w:rPr>
          <w:rFonts w:ascii="Segoe UI Emoji" w:hAnsi="Segoe UI Emoji"/>
          <w:i/>
          <w:iCs/>
          <w:sz w:val="19"/>
          <w:szCs w:val="19"/>
        </w:rPr>
        <w:t>Table 2: Naïve Bayes compared with Lesk</w:t>
      </w:r>
    </w:p>
    <w:p w14:paraId="01575A98" w14:textId="77777777" w:rsidR="0068777C" w:rsidRPr="006E0173" w:rsidRDefault="00000000">
      <w:pPr>
        <w:spacing w:after="120" w:line="288" w:lineRule="auto"/>
        <w:jc w:val="both"/>
        <w:rPr>
          <w:rFonts w:ascii="Segoe UI Emoji" w:hAnsi="Segoe UI Emoji"/>
        </w:rPr>
      </w:pPr>
      <w:r w:rsidRPr="006E0173">
        <w:rPr>
          <w:rFonts w:ascii="Segoe UI Emoji" w:hAnsi="Segoe UI Emoji"/>
        </w:rPr>
        <w:t>In short, if there is enough labelled data Naïve Bayes is normally more accurate. Its main weakness against Lesk is that it depends on that data and copes badly with rare or unseen senses, while Lesk needs no labelled data at all.</w:t>
      </w:r>
    </w:p>
    <w:p w14:paraId="0F3B34F1" w14:textId="77777777" w:rsidR="0068777C" w:rsidRPr="006E0173" w:rsidRDefault="00000000">
      <w:pPr>
        <w:pStyle w:val="Heading2"/>
        <w:keepLines/>
        <w:rPr>
          <w:rFonts w:ascii="Segoe UI Emoji" w:hAnsi="Segoe UI Emoji"/>
        </w:rPr>
      </w:pPr>
      <w:r w:rsidRPr="006E0173">
        <w:rPr>
          <w:rFonts w:ascii="Segoe UI Emoji" w:hAnsi="Segoe UI Emoji"/>
        </w:rPr>
        <w:lastRenderedPageBreak/>
        <w:t>(c) Improvement using a semi-supervised method (</w:t>
      </w:r>
      <w:proofErr w:type="spellStart"/>
      <w:r w:rsidRPr="006E0173">
        <w:rPr>
          <w:rFonts w:ascii="Segoe UI Emoji" w:hAnsi="Segoe UI Emoji"/>
        </w:rPr>
        <w:t>Yarowsky's</w:t>
      </w:r>
      <w:proofErr w:type="spellEnd"/>
      <w:r w:rsidRPr="006E0173">
        <w:rPr>
          <w:rFonts w:ascii="Segoe UI Emoji" w:hAnsi="Segoe UI Emoji"/>
        </w:rPr>
        <w:t xml:space="preserve"> algorithm)</w:t>
      </w:r>
    </w:p>
    <w:p w14:paraId="6D6AAC1C" w14:textId="77777777" w:rsidR="0068777C" w:rsidRPr="006E0173" w:rsidRDefault="00000000">
      <w:pPr>
        <w:spacing w:after="120" w:line="288" w:lineRule="auto"/>
        <w:jc w:val="both"/>
        <w:rPr>
          <w:rFonts w:ascii="Segoe UI Emoji" w:hAnsi="Segoe UI Emoji"/>
        </w:rPr>
      </w:pPr>
      <w:r w:rsidRPr="006E0173">
        <w:rPr>
          <w:rFonts w:ascii="Segoe UI Emoji" w:hAnsi="Segoe UI Emoji"/>
        </w:rPr>
        <w:t xml:space="preserve">The company can cut its labelling cost by using </w:t>
      </w:r>
      <w:proofErr w:type="spellStart"/>
      <w:r w:rsidRPr="006E0173">
        <w:rPr>
          <w:rFonts w:ascii="Segoe UI Emoji" w:hAnsi="Segoe UI Emoji"/>
        </w:rPr>
        <w:t>Yarowsky's</w:t>
      </w:r>
      <w:proofErr w:type="spellEnd"/>
      <w:r w:rsidRPr="006E0173">
        <w:rPr>
          <w:rFonts w:ascii="Segoe UI Emoji" w:hAnsi="Segoe UI Emoji"/>
        </w:rPr>
        <w:t xml:space="preserve"> bootstrapping idea. It rests on two observations. A strong collocation such as "bank account" almost always has just one sense, and a word usually keeps one sense inside a single document.</w:t>
      </w:r>
    </w:p>
    <w:p w14:paraId="30599A1B" w14:textId="77777777" w:rsidR="0068777C" w:rsidRPr="006E0173" w:rsidRDefault="00000000">
      <w:pPr>
        <w:spacing w:after="120" w:line="288" w:lineRule="auto"/>
        <w:jc w:val="both"/>
        <w:rPr>
          <w:rFonts w:ascii="Segoe UI Emoji" w:hAnsi="Segoe UI Emoji"/>
        </w:rPr>
      </w:pPr>
      <w:r w:rsidRPr="006E0173">
        <w:rPr>
          <w:rFonts w:ascii="Segoe UI Emoji" w:hAnsi="Segoe UI Emoji"/>
        </w:rPr>
        <w:t>I would start with a few seed examples for each word, for instance "bank account" for the institution and "river bank" for the riverside sense, and train the Naïve Bayes classifier on them. Then I would run it on a large unlabelled corpus and keep only the predictions with high confidence, say above 0.9. These get added to the training set and the classifier is retrained. This repeats until no new examples pass the threshold. At the end, the one-sense-per-discourse idea can fix any label that disagrees with the dominant sense in the same document.</w:t>
      </w:r>
    </w:p>
    <w:p w14:paraId="7879DDA4" w14:textId="77777777" w:rsidR="0068777C" w:rsidRPr="006E0173" w:rsidRDefault="00000000">
      <w:pPr>
        <w:spacing w:after="120" w:line="288" w:lineRule="auto"/>
        <w:jc w:val="both"/>
        <w:rPr>
          <w:rFonts w:ascii="Segoe UI Emoji" w:hAnsi="Segoe UI Emoji"/>
        </w:rPr>
      </w:pPr>
      <w:r w:rsidRPr="006E0173">
        <w:rPr>
          <w:rFonts w:ascii="Segoe UI Emoji" w:hAnsi="Segoe UI Emoji"/>
        </w:rPr>
        <w:t>The gain is that a handful of labelled examples plus plenty of ordinary text can come close to a fully labelled set. The danger is error drift, where a wrong label gets reinforced in every round. A strict threshold, keeping the seed labels fixed, and checking on a small held-out labelled set all help to limit it.</w:t>
      </w:r>
    </w:p>
    <w:p w14:paraId="7638C2A1" w14:textId="49BF6B5D" w:rsidR="0068777C" w:rsidRPr="006E0173" w:rsidRDefault="00000000">
      <w:pPr>
        <w:pStyle w:val="Heading1"/>
        <w:keepLines/>
        <w:rPr>
          <w:rFonts w:ascii="Segoe UI Emoji" w:hAnsi="Segoe UI Emoji"/>
        </w:rPr>
      </w:pPr>
      <w:r w:rsidRPr="006E0173">
        <w:rPr>
          <w:rFonts w:ascii="Segoe UI Emoji" w:hAnsi="Segoe UI Emoji"/>
        </w:rPr>
        <w:t>Q.3 "John met Alex after he finished the project."</w:t>
      </w:r>
    </w:p>
    <w:p w14:paraId="7A8F839C" w14:textId="77777777" w:rsidR="0068777C" w:rsidRPr="006E0173" w:rsidRDefault="00000000">
      <w:pPr>
        <w:pStyle w:val="Heading2"/>
        <w:keepLines/>
        <w:rPr>
          <w:rFonts w:ascii="Segoe UI Emoji" w:hAnsi="Segoe UI Emoji"/>
        </w:rPr>
      </w:pPr>
      <w:r w:rsidRPr="006E0173">
        <w:rPr>
          <w:rFonts w:ascii="Segoe UI Emoji" w:hAnsi="Segoe UI Emoji"/>
        </w:rPr>
        <w:t>(a) The anaphora and why resolution is hard</w:t>
      </w:r>
    </w:p>
    <w:p w14:paraId="6EB8F1E1" w14:textId="77777777" w:rsidR="0068777C" w:rsidRPr="006E0173" w:rsidRDefault="00000000">
      <w:pPr>
        <w:spacing w:after="120" w:line="288" w:lineRule="auto"/>
        <w:jc w:val="both"/>
        <w:rPr>
          <w:rFonts w:ascii="Segoe UI Emoji" w:hAnsi="Segoe UI Emoji"/>
        </w:rPr>
      </w:pPr>
      <w:r w:rsidRPr="006E0173">
        <w:rPr>
          <w:rFonts w:ascii="Segoe UI Emoji" w:hAnsi="Segoe UI Emoji"/>
        </w:rPr>
        <w:t xml:space="preserve">The anaphor is the pronoun </w:t>
      </w:r>
      <w:r w:rsidRPr="006E0173">
        <w:rPr>
          <w:rFonts w:ascii="Segoe UI Emoji" w:hAnsi="Segoe UI Emoji"/>
          <w:b/>
          <w:bCs/>
        </w:rPr>
        <w:t>"he"</w:t>
      </w:r>
      <w:r w:rsidRPr="006E0173">
        <w:rPr>
          <w:rFonts w:ascii="Segoe UI Emoji" w:hAnsi="Segoe UI Emoji"/>
        </w:rPr>
        <w:t xml:space="preserve">, and the possible antecedents are </w:t>
      </w:r>
      <w:r w:rsidRPr="006E0173">
        <w:rPr>
          <w:rFonts w:ascii="Segoe UI Emoji" w:hAnsi="Segoe UI Emoji"/>
          <w:b/>
          <w:bCs/>
        </w:rPr>
        <w:t>John</w:t>
      </w:r>
      <w:r w:rsidRPr="006E0173">
        <w:rPr>
          <w:rFonts w:ascii="Segoe UI Emoji" w:hAnsi="Segoe UI Emoji"/>
        </w:rPr>
        <w:t xml:space="preserve"> and </w:t>
      </w:r>
      <w:r w:rsidRPr="006E0173">
        <w:rPr>
          <w:rFonts w:ascii="Segoe UI Emoji" w:hAnsi="Segoe UI Emoji"/>
          <w:b/>
          <w:bCs/>
        </w:rPr>
        <w:t>Alex</w:t>
      </w:r>
      <w:r w:rsidRPr="006E0173">
        <w:rPr>
          <w:rFonts w:ascii="Segoe UI Emoji" w:hAnsi="Segoe UI Emoji"/>
        </w:rPr>
        <w:t xml:space="preserve">. It is a pronominal anaphora, and since the antecedent is in the same sentence it is also </w:t>
      </w:r>
      <w:proofErr w:type="spellStart"/>
      <w:r w:rsidRPr="006E0173">
        <w:rPr>
          <w:rFonts w:ascii="Segoe UI Emoji" w:hAnsi="Segoe UI Emoji"/>
        </w:rPr>
        <w:t>intrasentential</w:t>
      </w:r>
      <w:proofErr w:type="spellEnd"/>
      <w:r w:rsidRPr="006E0173">
        <w:rPr>
          <w:rFonts w:ascii="Segoe UI Emoji" w:hAnsi="Segoe UI Emoji"/>
        </w:rPr>
        <w:t>.</w:t>
      </w:r>
    </w:p>
    <w:p w14:paraId="48242878" w14:textId="77777777" w:rsidR="0068777C" w:rsidRPr="006E0173" w:rsidRDefault="00000000">
      <w:pPr>
        <w:spacing w:after="120" w:line="288" w:lineRule="auto"/>
        <w:jc w:val="both"/>
        <w:rPr>
          <w:rFonts w:ascii="Segoe UI Emoji" w:hAnsi="Segoe UI Emoji"/>
        </w:rPr>
      </w:pPr>
      <w:r w:rsidRPr="006E0173">
        <w:rPr>
          <w:rFonts w:ascii="Segoe UI Emoji" w:hAnsi="Segoe UI Emoji"/>
        </w:rPr>
        <w:t>The reason it is hard is that the usual filters cannot separate the two candidates. Both names are singular and masculine, so gender and number agreement keep both. Both readings are also grammatical, because the pronoun sits in a subordinate clause and is allowed to refer to the subject of the main clause. After that, the answer depends on what actually happened. John may have finished the project and then met Alex, or Alex may have finished it and John met him afterwards to review it. Nothing in the sentence settles this, so a person would look at the earlier discourse or use knowledge of the situation. Preferences like "the subject is more likely" give a guess, not a certain answer.</w:t>
      </w:r>
    </w:p>
    <w:p w14:paraId="2E315471" w14:textId="77777777" w:rsidR="0068777C" w:rsidRPr="006E0173" w:rsidRDefault="00000000">
      <w:pPr>
        <w:pStyle w:val="Heading2"/>
        <w:keepLines/>
        <w:rPr>
          <w:rFonts w:ascii="Segoe UI Emoji" w:hAnsi="Segoe UI Emoji"/>
        </w:rPr>
      </w:pPr>
      <w:r w:rsidRPr="006E0173">
        <w:rPr>
          <w:rFonts w:ascii="Segoe UI Emoji" w:hAnsi="Segoe UI Emoji"/>
        </w:rPr>
        <w:t>(b) How Hobbs' algorithm would resolve "he"</w:t>
      </w:r>
    </w:p>
    <w:p w14:paraId="35814C84" w14:textId="77777777" w:rsidR="0068777C" w:rsidRPr="006E0173" w:rsidRDefault="00000000">
      <w:pPr>
        <w:spacing w:after="120" w:line="288" w:lineRule="auto"/>
        <w:jc w:val="both"/>
        <w:rPr>
          <w:rFonts w:ascii="Segoe UI Emoji" w:hAnsi="Segoe UI Emoji"/>
        </w:rPr>
      </w:pPr>
      <w:r w:rsidRPr="006E0173">
        <w:rPr>
          <w:rFonts w:ascii="Segoe UI Emoji" w:hAnsi="Segoe UI Emoji"/>
        </w:rPr>
        <w:t>Hobbs' algorithm works only on the syntax tree. It searches the tree in a fixed order and proposes the first noun phrase that agrees with the pronoun. For this sentence I assume the clause "after he finished the project" attaches to the verb phrase, so the tree is:</w:t>
      </w:r>
    </w:p>
    <w:p w14:paraId="3C613926" w14:textId="77777777" w:rsidR="0068777C" w:rsidRPr="006E0173" w:rsidRDefault="00000000">
      <w:pPr>
        <w:spacing w:before="60" w:after="140"/>
        <w:ind w:left="360"/>
        <w:rPr>
          <w:rFonts w:ascii="Segoe UI Emoji" w:hAnsi="Segoe UI Emoji"/>
        </w:rPr>
      </w:pPr>
      <w:r w:rsidRPr="006E0173">
        <w:rPr>
          <w:rFonts w:ascii="Segoe UI Emoji" w:eastAsia="Courier New" w:hAnsi="Segoe UI Emoji" w:cs="Courier New"/>
          <w:sz w:val="19"/>
          <w:szCs w:val="19"/>
        </w:rPr>
        <w:t>[S1 [NP John] [VP met [NP Alex] [SBAR after [S2 [NP he] [VP finished [NP the project]]]]]]</w:t>
      </w:r>
    </w:p>
    <w:p w14:paraId="78DA2E6F" w14:textId="77777777" w:rsidR="0068777C" w:rsidRPr="006E0173" w:rsidRDefault="00000000">
      <w:pPr>
        <w:pStyle w:val="ListParagraph"/>
        <w:numPr>
          <w:ilvl w:val="0"/>
          <w:numId w:val="3"/>
        </w:numPr>
        <w:spacing w:after="80" w:line="288" w:lineRule="auto"/>
        <w:jc w:val="both"/>
        <w:rPr>
          <w:rFonts w:ascii="Segoe UI Emoji" w:hAnsi="Segoe UI Emoji"/>
        </w:rPr>
      </w:pPr>
      <w:r w:rsidRPr="006E0173">
        <w:rPr>
          <w:rFonts w:ascii="Segoe UI Emoji" w:hAnsi="Segoe UI Emoji"/>
        </w:rPr>
        <w:t>Start at the NP that dominates "he" and go up to the first NP or S node. That is S2, so X = S2.</w:t>
      </w:r>
    </w:p>
    <w:p w14:paraId="65344B0A" w14:textId="77777777" w:rsidR="0068777C" w:rsidRPr="006E0173" w:rsidRDefault="00000000">
      <w:pPr>
        <w:pStyle w:val="ListParagraph"/>
        <w:numPr>
          <w:ilvl w:val="0"/>
          <w:numId w:val="3"/>
        </w:numPr>
        <w:spacing w:after="80" w:line="288" w:lineRule="auto"/>
        <w:jc w:val="both"/>
        <w:rPr>
          <w:rFonts w:ascii="Segoe UI Emoji" w:hAnsi="Segoe UI Emoji"/>
        </w:rPr>
      </w:pPr>
      <w:r w:rsidRPr="006E0173">
        <w:rPr>
          <w:rFonts w:ascii="Segoe UI Emoji" w:hAnsi="Segoe UI Emoji"/>
        </w:rPr>
        <w:t>Search the branches of S2 to the left of the path. There is nothing to the left of "he", so no candidate is found.</w:t>
      </w:r>
    </w:p>
    <w:p w14:paraId="222F9C12" w14:textId="77777777" w:rsidR="0068777C" w:rsidRPr="006E0173" w:rsidRDefault="00000000">
      <w:pPr>
        <w:pStyle w:val="ListParagraph"/>
        <w:numPr>
          <w:ilvl w:val="0"/>
          <w:numId w:val="3"/>
        </w:numPr>
        <w:spacing w:after="80" w:line="288" w:lineRule="auto"/>
        <w:jc w:val="both"/>
        <w:rPr>
          <w:rFonts w:ascii="Segoe UI Emoji" w:hAnsi="Segoe UI Emoji"/>
        </w:rPr>
      </w:pPr>
      <w:r w:rsidRPr="006E0173">
        <w:rPr>
          <w:rFonts w:ascii="Segoe UI Emoji" w:hAnsi="Segoe UI Emoji"/>
        </w:rPr>
        <w:t>S2 is not the highest S node, so go up to the next NP or S node. The path passes through SBAR and VP and reaches S1, which becomes the new X.</w:t>
      </w:r>
    </w:p>
    <w:p w14:paraId="1783256D" w14:textId="77777777" w:rsidR="0068777C" w:rsidRPr="006E0173" w:rsidRDefault="00000000">
      <w:pPr>
        <w:pStyle w:val="ListParagraph"/>
        <w:numPr>
          <w:ilvl w:val="0"/>
          <w:numId w:val="3"/>
        </w:numPr>
        <w:spacing w:after="80" w:line="288" w:lineRule="auto"/>
        <w:jc w:val="both"/>
        <w:rPr>
          <w:rFonts w:ascii="Segoe UI Emoji" w:hAnsi="Segoe UI Emoji"/>
        </w:rPr>
      </w:pPr>
      <w:r w:rsidRPr="006E0173">
        <w:rPr>
          <w:rFonts w:ascii="Segoe UI Emoji" w:hAnsi="Segoe UI Emoji"/>
        </w:rPr>
        <w:lastRenderedPageBreak/>
        <w:t xml:space="preserve">Search the branches under S1 to the left of the path, left to right and breadth first. The first NP found is </w:t>
      </w:r>
      <w:r w:rsidRPr="006E0173">
        <w:rPr>
          <w:rFonts w:ascii="Segoe UI Emoji" w:hAnsi="Segoe UI Emoji"/>
          <w:b/>
          <w:bCs/>
        </w:rPr>
        <w:t>John</w:t>
      </w:r>
      <w:r w:rsidRPr="006E0173">
        <w:rPr>
          <w:rFonts w:ascii="Segoe UI Emoji" w:hAnsi="Segoe UI Emoji"/>
        </w:rPr>
        <w:t>. Alex is inside the VP, which is on the path, so it is not reached first.</w:t>
      </w:r>
    </w:p>
    <w:p w14:paraId="1D3F73A2" w14:textId="77777777" w:rsidR="0068777C" w:rsidRPr="006E0173" w:rsidRDefault="00000000">
      <w:pPr>
        <w:pStyle w:val="ListParagraph"/>
        <w:numPr>
          <w:ilvl w:val="0"/>
          <w:numId w:val="3"/>
        </w:numPr>
        <w:spacing w:after="80" w:line="288" w:lineRule="auto"/>
        <w:jc w:val="both"/>
        <w:rPr>
          <w:rFonts w:ascii="Segoe UI Emoji" w:hAnsi="Segoe UI Emoji"/>
        </w:rPr>
      </w:pPr>
      <w:r w:rsidRPr="006E0173">
        <w:rPr>
          <w:rFonts w:ascii="Segoe UI Emoji" w:hAnsi="Segoe UI Emoji"/>
        </w:rPr>
        <w:t>Check agreement. John is singular and masculine, like "he", so he is accepted.</w:t>
      </w:r>
    </w:p>
    <w:p w14:paraId="2643C7B3" w14:textId="77777777" w:rsidR="0068777C" w:rsidRPr="006E0173" w:rsidRDefault="00000000">
      <w:pPr>
        <w:spacing w:before="100" w:after="120" w:line="288" w:lineRule="auto"/>
        <w:jc w:val="both"/>
        <w:rPr>
          <w:rFonts w:ascii="Segoe UI Emoji" w:hAnsi="Segoe UI Emoji"/>
        </w:rPr>
      </w:pPr>
      <w:proofErr w:type="gramStart"/>
      <w:r w:rsidRPr="006E0173">
        <w:rPr>
          <w:rFonts w:ascii="Segoe UI Emoji" w:hAnsi="Segoe UI Emoji"/>
        </w:rPr>
        <w:t>So</w:t>
      </w:r>
      <w:proofErr w:type="gramEnd"/>
      <w:r w:rsidRPr="006E0173">
        <w:rPr>
          <w:rFonts w:ascii="Segoe UI Emoji" w:hAnsi="Segoe UI Emoji"/>
        </w:rPr>
        <w:t xml:space="preserve"> Hobbs' algorithm resolves "he" to </w:t>
      </w:r>
      <w:r w:rsidRPr="006E0173">
        <w:rPr>
          <w:rFonts w:ascii="Segoe UI Emoji" w:hAnsi="Segoe UI Emoji"/>
          <w:b/>
          <w:bCs/>
        </w:rPr>
        <w:t>John</w:t>
      </w:r>
      <w:r w:rsidRPr="006E0173">
        <w:rPr>
          <w:rFonts w:ascii="Segoe UI Emoji" w:hAnsi="Segoe UI Emoji"/>
        </w:rPr>
        <w:t xml:space="preserve">, and it would do so every time for this tree. It never looks at meaning, so if the real answer is </w:t>
      </w:r>
      <w:proofErr w:type="gramStart"/>
      <w:r w:rsidRPr="006E0173">
        <w:rPr>
          <w:rFonts w:ascii="Segoe UI Emoji" w:hAnsi="Segoe UI Emoji"/>
        </w:rPr>
        <w:t>Alex</w:t>
      </w:r>
      <w:proofErr w:type="gramEnd"/>
      <w:r w:rsidRPr="006E0173">
        <w:rPr>
          <w:rFonts w:ascii="Segoe UI Emoji" w:hAnsi="Segoe UI Emoji"/>
        </w:rPr>
        <w:t xml:space="preserve"> it is simply wrong. The result also depends on a correct parse. If "after he finished" were attached higher in the tree, the search order could change.</w:t>
      </w:r>
    </w:p>
    <w:p w14:paraId="1150DA33" w14:textId="77777777" w:rsidR="0068777C" w:rsidRPr="006E0173" w:rsidRDefault="00000000">
      <w:pPr>
        <w:pStyle w:val="Heading2"/>
        <w:keepLines/>
        <w:rPr>
          <w:rFonts w:ascii="Segoe UI Emoji" w:hAnsi="Segoe UI Emoji"/>
        </w:rPr>
      </w:pPr>
      <w:r w:rsidRPr="006E0173">
        <w:rPr>
          <w:rFonts w:ascii="Segoe UI Emoji" w:hAnsi="Segoe UI Emoji"/>
        </w:rPr>
        <w:t>(c) A real-world scenario where syntax alone does not give coherence</w:t>
      </w:r>
    </w:p>
    <w:p w14:paraId="65CF8488" w14:textId="77777777" w:rsidR="0068777C" w:rsidRPr="006E0173" w:rsidRDefault="00000000">
      <w:pPr>
        <w:spacing w:after="120" w:line="288" w:lineRule="auto"/>
        <w:jc w:val="both"/>
        <w:rPr>
          <w:rFonts w:ascii="Segoe UI Emoji" w:hAnsi="Segoe UI Emoji"/>
        </w:rPr>
      </w:pPr>
      <w:r w:rsidRPr="006E0173">
        <w:rPr>
          <w:rFonts w:ascii="Segoe UI Emoji" w:hAnsi="Segoe UI Emoji"/>
        </w:rPr>
        <w:t xml:space="preserve">Think of a line in a tenancy agreement or a customer email: </w:t>
      </w:r>
      <w:r w:rsidRPr="006E0173">
        <w:rPr>
          <w:rFonts w:ascii="Segoe UI Emoji" w:hAnsi="Segoe UI Emoji"/>
          <w:i/>
          <w:iCs/>
        </w:rPr>
        <w:t>"The tenant told the landlord that he would repair the roof before the monsoon."</w:t>
      </w:r>
      <w:r w:rsidRPr="006E0173">
        <w:rPr>
          <w:rFonts w:ascii="Segoe UI Emoji" w:hAnsi="Segoe UI Emoji"/>
        </w:rPr>
        <w:t xml:space="preserve"> By syntax alone, "he" can be the tenant or the landlord. Both are grammatical and both agree in gender and number. Which one is meant depends on who is normally responsible for roof repairs, on the text before it, and on what happened next. If a contract analysis tool picks the wrong person, it can give the obligation to the wrong party, and that could lead to a real dispute.</w:t>
      </w:r>
    </w:p>
    <w:p w14:paraId="651C4379" w14:textId="77777777" w:rsidR="0068777C" w:rsidRPr="006E0173" w:rsidRDefault="00000000">
      <w:pPr>
        <w:spacing w:after="120" w:line="288" w:lineRule="auto"/>
        <w:jc w:val="both"/>
        <w:rPr>
          <w:rFonts w:ascii="Segoe UI Emoji" w:hAnsi="Segoe UI Emoji"/>
        </w:rPr>
      </w:pPr>
      <w:r w:rsidRPr="006E0173">
        <w:rPr>
          <w:rFonts w:ascii="Segoe UI Emoji" w:hAnsi="Segoe UI Emoji"/>
        </w:rPr>
        <w:t>The well-known Winograd example shows the same thing. In "The council refused the demonstrators a permit because they feared violence", changing "feared" to "advocated" switches who "they" refers to, with no change in syntax. I also saw a small case of this in my own Assignment 1 tests. In Test 4 I wrote "He was alone", meaning the brother from the previous turn, and the ChatGPT NPC did not acknowledge it. Reference across turns needs discourse and world knowledge, not only syntactic rules.</w:t>
      </w:r>
    </w:p>
    <w:sectPr w:rsidR="0068777C" w:rsidRPr="006E0173">
      <w:footerReference w:type="default" r:id="rId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38FF24" w14:textId="77777777" w:rsidR="00082C4D" w:rsidRDefault="00082C4D">
      <w:r>
        <w:separator/>
      </w:r>
    </w:p>
  </w:endnote>
  <w:endnote w:type="continuationSeparator" w:id="0">
    <w:p w14:paraId="56D79648" w14:textId="77777777" w:rsidR="00082C4D" w:rsidRDefault="00082C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3248D" w14:textId="77777777" w:rsidR="0068777C" w:rsidRDefault="00000000">
    <w:pPr>
      <w:pBdr>
        <w:top w:val="single" w:sz="4" w:space="4" w:color="888888"/>
      </w:pBdr>
      <w:tabs>
        <w:tab w:val="right" w:pos="9638"/>
      </w:tabs>
    </w:pPr>
    <w:r>
      <w:rPr>
        <w:rFonts w:ascii="Arial" w:eastAsia="Arial" w:hAnsi="Arial" w:cs="Arial"/>
        <w:color w:val="888888"/>
        <w:sz w:val="17"/>
        <w:szCs w:val="17"/>
      </w:rPr>
      <w:t>231A011 | NLP (CSDO7011) | Assignment No. 02</w:t>
    </w:r>
    <w:r>
      <w:rPr>
        <w:rFonts w:ascii="Arial" w:eastAsia="Arial" w:hAnsi="Arial" w:cs="Arial"/>
        <w:color w:val="888888"/>
        <w:sz w:val="17"/>
        <w:szCs w:val="17"/>
      </w:rPr>
      <w:tab/>
      <w:t xml:space="preserve">Page </w:t>
    </w:r>
    <w:r>
      <w:rPr>
        <w:rFonts w:ascii="Arial" w:eastAsia="Arial" w:hAnsi="Arial" w:cs="Arial"/>
        <w:color w:val="888888"/>
        <w:sz w:val="17"/>
        <w:szCs w:val="17"/>
      </w:rPr>
      <w:fldChar w:fldCharType="begin"/>
    </w:r>
    <w:r>
      <w:rPr>
        <w:rFonts w:ascii="Arial" w:eastAsia="Arial" w:hAnsi="Arial" w:cs="Arial"/>
        <w:color w:val="888888"/>
        <w:sz w:val="17"/>
        <w:szCs w:val="17"/>
      </w:rPr>
      <w:instrText>PAGE</w:instrText>
    </w:r>
    <w:r>
      <w:rPr>
        <w:rFonts w:ascii="Arial" w:eastAsia="Arial" w:hAnsi="Arial" w:cs="Arial"/>
        <w:color w:val="888888"/>
        <w:sz w:val="17"/>
        <w:szCs w:val="17"/>
      </w:rPr>
      <w:fldChar w:fldCharType="separate"/>
    </w:r>
    <w:r w:rsidR="006E0173">
      <w:rPr>
        <w:rFonts w:ascii="Arial" w:eastAsia="Arial" w:hAnsi="Arial" w:cs="Arial"/>
        <w:noProof/>
        <w:color w:val="888888"/>
        <w:sz w:val="17"/>
        <w:szCs w:val="17"/>
      </w:rPr>
      <w:t>1</w:t>
    </w:r>
    <w:r>
      <w:rPr>
        <w:rFonts w:ascii="Arial" w:eastAsia="Arial" w:hAnsi="Arial" w:cs="Arial"/>
        <w:color w:val="888888"/>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8D4ED1" w14:textId="77777777" w:rsidR="00082C4D" w:rsidRDefault="00082C4D">
      <w:r>
        <w:separator/>
      </w:r>
    </w:p>
  </w:footnote>
  <w:footnote w:type="continuationSeparator" w:id="0">
    <w:p w14:paraId="17F23B75" w14:textId="77777777" w:rsidR="00082C4D" w:rsidRDefault="00082C4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40101"/>
    <w:multiLevelType w:val="hybridMultilevel"/>
    <w:tmpl w:val="5AFCED86"/>
    <w:lvl w:ilvl="0" w:tplc="C1DEF880">
      <w:start w:val="1"/>
      <w:numFmt w:val="decimal"/>
      <w:lvlText w:val="%1."/>
      <w:lvlJc w:val="left"/>
      <w:pPr>
        <w:ind w:left="540" w:hanging="360"/>
      </w:pPr>
    </w:lvl>
    <w:lvl w:ilvl="1" w:tplc="DE6A19A2">
      <w:numFmt w:val="decimal"/>
      <w:lvlText w:val=""/>
      <w:lvlJc w:val="left"/>
    </w:lvl>
    <w:lvl w:ilvl="2" w:tplc="A38EE638">
      <w:numFmt w:val="decimal"/>
      <w:lvlText w:val=""/>
      <w:lvlJc w:val="left"/>
    </w:lvl>
    <w:lvl w:ilvl="3" w:tplc="8E9090C4">
      <w:numFmt w:val="decimal"/>
      <w:lvlText w:val=""/>
      <w:lvlJc w:val="left"/>
    </w:lvl>
    <w:lvl w:ilvl="4" w:tplc="4850A416">
      <w:numFmt w:val="decimal"/>
      <w:lvlText w:val=""/>
      <w:lvlJc w:val="left"/>
    </w:lvl>
    <w:lvl w:ilvl="5" w:tplc="5422346A">
      <w:numFmt w:val="decimal"/>
      <w:lvlText w:val=""/>
      <w:lvlJc w:val="left"/>
    </w:lvl>
    <w:lvl w:ilvl="6" w:tplc="1BB44428">
      <w:numFmt w:val="decimal"/>
      <w:lvlText w:val=""/>
      <w:lvlJc w:val="left"/>
    </w:lvl>
    <w:lvl w:ilvl="7" w:tplc="0BE0CFAA">
      <w:numFmt w:val="decimal"/>
      <w:lvlText w:val=""/>
      <w:lvlJc w:val="left"/>
    </w:lvl>
    <w:lvl w:ilvl="8" w:tplc="34A880D8">
      <w:numFmt w:val="decimal"/>
      <w:lvlText w:val=""/>
      <w:lvlJc w:val="left"/>
    </w:lvl>
  </w:abstractNum>
  <w:abstractNum w:abstractNumId="1" w15:restartNumberingAfterBreak="0">
    <w:nsid w:val="11855AF5"/>
    <w:multiLevelType w:val="hybridMultilevel"/>
    <w:tmpl w:val="5B2C445A"/>
    <w:lvl w:ilvl="0" w:tplc="BDAE4E8A">
      <w:start w:val="1"/>
      <w:numFmt w:val="bullet"/>
      <w:lvlText w:val="●"/>
      <w:lvlJc w:val="left"/>
      <w:pPr>
        <w:ind w:left="720" w:hanging="360"/>
      </w:pPr>
    </w:lvl>
    <w:lvl w:ilvl="1" w:tplc="90185CB4">
      <w:start w:val="1"/>
      <w:numFmt w:val="bullet"/>
      <w:lvlText w:val="○"/>
      <w:lvlJc w:val="left"/>
      <w:pPr>
        <w:ind w:left="1440" w:hanging="360"/>
      </w:pPr>
    </w:lvl>
    <w:lvl w:ilvl="2" w:tplc="CDE8C948">
      <w:start w:val="1"/>
      <w:numFmt w:val="bullet"/>
      <w:lvlText w:val="■"/>
      <w:lvlJc w:val="left"/>
      <w:pPr>
        <w:ind w:left="2160" w:hanging="360"/>
      </w:pPr>
    </w:lvl>
    <w:lvl w:ilvl="3" w:tplc="8842E970">
      <w:start w:val="1"/>
      <w:numFmt w:val="bullet"/>
      <w:lvlText w:val="●"/>
      <w:lvlJc w:val="left"/>
      <w:pPr>
        <w:ind w:left="2880" w:hanging="360"/>
      </w:pPr>
    </w:lvl>
    <w:lvl w:ilvl="4" w:tplc="10F87C0C">
      <w:start w:val="1"/>
      <w:numFmt w:val="bullet"/>
      <w:lvlText w:val="○"/>
      <w:lvlJc w:val="left"/>
      <w:pPr>
        <w:ind w:left="3600" w:hanging="360"/>
      </w:pPr>
    </w:lvl>
    <w:lvl w:ilvl="5" w:tplc="3496C010">
      <w:start w:val="1"/>
      <w:numFmt w:val="bullet"/>
      <w:lvlText w:val="■"/>
      <w:lvlJc w:val="left"/>
      <w:pPr>
        <w:ind w:left="4320" w:hanging="360"/>
      </w:pPr>
    </w:lvl>
    <w:lvl w:ilvl="6" w:tplc="A12C8D96">
      <w:start w:val="1"/>
      <w:numFmt w:val="bullet"/>
      <w:lvlText w:val="●"/>
      <w:lvlJc w:val="left"/>
      <w:pPr>
        <w:ind w:left="5040" w:hanging="360"/>
      </w:pPr>
    </w:lvl>
    <w:lvl w:ilvl="7" w:tplc="39A2896A">
      <w:start w:val="1"/>
      <w:numFmt w:val="bullet"/>
      <w:lvlText w:val="●"/>
      <w:lvlJc w:val="left"/>
      <w:pPr>
        <w:ind w:left="5760" w:hanging="360"/>
      </w:pPr>
    </w:lvl>
    <w:lvl w:ilvl="8" w:tplc="4CB87F78">
      <w:start w:val="1"/>
      <w:numFmt w:val="bullet"/>
      <w:lvlText w:val="●"/>
      <w:lvlJc w:val="left"/>
      <w:pPr>
        <w:ind w:left="6480" w:hanging="360"/>
      </w:pPr>
    </w:lvl>
  </w:abstractNum>
  <w:abstractNum w:abstractNumId="2" w15:restartNumberingAfterBreak="0">
    <w:nsid w:val="58E0483E"/>
    <w:multiLevelType w:val="hybridMultilevel"/>
    <w:tmpl w:val="7338ACAA"/>
    <w:lvl w:ilvl="0" w:tplc="974CC642">
      <w:start w:val="1"/>
      <w:numFmt w:val="decimal"/>
      <w:lvlText w:val="%1."/>
      <w:lvlJc w:val="left"/>
      <w:pPr>
        <w:ind w:left="540" w:hanging="360"/>
      </w:pPr>
    </w:lvl>
    <w:lvl w:ilvl="1" w:tplc="692E8BB6">
      <w:numFmt w:val="decimal"/>
      <w:lvlText w:val=""/>
      <w:lvlJc w:val="left"/>
    </w:lvl>
    <w:lvl w:ilvl="2" w:tplc="2BE8D0DA">
      <w:numFmt w:val="decimal"/>
      <w:lvlText w:val=""/>
      <w:lvlJc w:val="left"/>
    </w:lvl>
    <w:lvl w:ilvl="3" w:tplc="B184C5E8">
      <w:numFmt w:val="decimal"/>
      <w:lvlText w:val=""/>
      <w:lvlJc w:val="left"/>
    </w:lvl>
    <w:lvl w:ilvl="4" w:tplc="C8309362">
      <w:numFmt w:val="decimal"/>
      <w:lvlText w:val=""/>
      <w:lvlJc w:val="left"/>
    </w:lvl>
    <w:lvl w:ilvl="5" w:tplc="7AC2F516">
      <w:numFmt w:val="decimal"/>
      <w:lvlText w:val=""/>
      <w:lvlJc w:val="left"/>
    </w:lvl>
    <w:lvl w:ilvl="6" w:tplc="CCB02910">
      <w:numFmt w:val="decimal"/>
      <w:lvlText w:val=""/>
      <w:lvlJc w:val="left"/>
    </w:lvl>
    <w:lvl w:ilvl="7" w:tplc="C8981574">
      <w:numFmt w:val="decimal"/>
      <w:lvlText w:val=""/>
      <w:lvlJc w:val="left"/>
    </w:lvl>
    <w:lvl w:ilvl="8" w:tplc="6F94FE30">
      <w:numFmt w:val="decimal"/>
      <w:lvlText w:val=""/>
      <w:lvlJc w:val="left"/>
    </w:lvl>
  </w:abstractNum>
  <w:num w:numId="1" w16cid:durableId="1595354595">
    <w:abstractNumId w:val="1"/>
    <w:lvlOverride w:ilvl="0">
      <w:startOverride w:val="1"/>
    </w:lvlOverride>
  </w:num>
  <w:num w:numId="2" w16cid:durableId="1247150353">
    <w:abstractNumId w:val="2"/>
    <w:lvlOverride w:ilvl="0">
      <w:startOverride w:val="1"/>
    </w:lvlOverride>
  </w:num>
  <w:num w:numId="3" w16cid:durableId="2229827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777C"/>
    <w:rsid w:val="00082C4D"/>
    <w:rsid w:val="0068777C"/>
    <w:rsid w:val="006E0173"/>
    <w:rsid w:val="008E7D94"/>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027DF"/>
  <w15:docId w15:val="{0421DCCC-2127-499B-82BD-A0BDEE04ED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280" w:after="120"/>
      <w:outlineLvl w:val="0"/>
    </w:pPr>
    <w:rPr>
      <w:rFonts w:ascii="Arial" w:eastAsia="Arial" w:hAnsi="Arial" w:cs="Arial"/>
      <w:b/>
      <w:bCs/>
      <w:color w:val="1F3864"/>
      <w:sz w:val="27"/>
      <w:szCs w:val="27"/>
    </w:rPr>
  </w:style>
  <w:style w:type="paragraph" w:styleId="Heading2">
    <w:name w:val="heading 2"/>
    <w:uiPriority w:val="9"/>
    <w:unhideWhenUsed/>
    <w:qFormat/>
    <w:pPr>
      <w:keepNext/>
      <w:spacing w:before="200" w:after="80"/>
      <w:outlineLvl w:val="1"/>
    </w:pPr>
    <w:rPr>
      <w:rFonts w:ascii="Arial" w:eastAsia="Arial" w:hAnsi="Arial" w:cs="Arial"/>
      <w:b/>
      <w:bCs/>
      <w:color w:val="1F386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1537</Words>
  <Characters>8763</Characters>
  <Application>Microsoft Office Word</Application>
  <DocSecurity>0</DocSecurity>
  <Lines>73</Lines>
  <Paragraphs>20</Paragraphs>
  <ScaleCrop>false</ScaleCrop>
  <Company/>
  <LinksUpToDate>false</LinksUpToDate>
  <CharactersWithSpaces>10280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NLP Assignment 2</dc:title>
  <dc:creator>Sakpal Girish Dayaghan</dc:creator>
  <cp:lastModifiedBy>GIRISH SAKPAL</cp:lastModifiedBy>
  <cp:revision>2</cp:revision>
  <dcterms:created xsi:type="dcterms:W3CDTF">2026-10-24T10:52:00Z</dcterms:created>
  <dcterms:modified xsi:type="dcterms:W3CDTF">2026-10-24T10:56:00Z</dcterms:modified>
</cp:coreProperties>
</file>