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b/>
          <w:bCs/>
          <w:color w:val="1F5C99"/>
          <w:sz w:val="52"/>
          <w:szCs w:val="52"/>
        </w:rPr>
        <w:t xml:space="preserve">🚴 TOUR OF THEKKADY 2027</w:t>
      </w:r>
    </w:p>
    <w:p>
      <w:pPr>
        <w:spacing w:after="80" w:before="0"/>
        <w:jc w:val="center"/>
      </w:pPr>
      <w:r>
        <w:rPr>
          <w:b/>
          <w:bCs/>
          <w:color w:val="333333"/>
          <w:sz w:val="36"/>
          <w:szCs w:val="36"/>
        </w:rPr>
        <w:t xml:space="preserve">COMPLETE PREPARATION GUIDE</w:t>
      </w:r>
    </w:p>
    <w:p>
      <w:pPr>
        <w:spacing w:after="200" w:before="0"/>
        <w:jc w:val="center"/>
      </w:pPr>
      <w:r>
        <w:rPr>
          <w:i/>
          <w:iCs/>
          <w:color w:val="555555"/>
          <w:sz w:val="26"/>
          <w:szCs w:val="26"/>
        </w:rPr>
        <w:t xml:space="preserve">26-Week Training Plan + Vegetarian Diet Plan</w:t>
      </w:r>
    </w:p>
    <w:p>
      <w:pPr>
        <w:spacing w:after="300" w:before="0"/>
        <w:jc w:val="center"/>
      </w:pPr>
      <w:r>
        <w:rPr>
          <w:color w:val="555555"/>
          <w:sz w:val="23"/>
          <w:szCs w:val="23"/>
        </w:rPr>
        <w:t xml:space="preserve">Kottayam → Thekkady  |  160 km  |  3,000 m+ Elevation  |  14-Hour Tour Window</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5" w:val="clear"/>
            <w:tcMar>
              <w:top w:type="dxa" w:w="100"/>
              <w:left w:type="dxa" w:w="140"/>
              <w:bottom w:type="dxa" w:w="100"/>
              <w:right w:type="dxa" w:w="140"/>
            </w:tcMar>
          </w:tcPr>
          <w:p>
            <w:pPr>
              <w:spacing w:after="100" w:before="60"/>
              <w:jc w:val="center"/>
            </w:pPr>
            <w:r>
              <w:rPr>
                <w:b/>
                <w:bCs/>
                <w:color w:val="1F5C99"/>
                <w:sz w:val="26"/>
                <w:szCs w:val="26"/>
              </w:rPr>
              <w:t xml:space="preserve">EVENT AT A GLANCE</w:t>
            </w:r>
          </w:p>
          <w:p>
            <w:pPr>
              <w:spacing w:after="40" w:before="40"/>
            </w:pPr>
            <w:r>
              <w:rPr>
                <w:b/>
                <w:bCs/>
                <w:sz w:val="22"/>
                <w:szCs w:val="22"/>
              </w:rPr>
              <w:t xml:space="preserve">Route: </w:t>
            </w:r>
            <w:r>
              <w:rPr>
                <w:sz w:val="22"/>
                <w:szCs w:val="22"/>
              </w:rPr>
              <w:t xml:space="preserve">Kottayam – Ettumanoor – Pala – Neeloor – Muttom – Kulamavu Dam – Idukki Dam – Kattappana – Puliyanmala – Anakkara – Thekkady</w:t>
            </w:r>
          </w:p>
          <w:p>
            <w:pPr>
              <w:spacing w:after="40" w:before="40"/>
            </w:pPr>
            <w:r>
              <w:rPr>
                <w:b/>
                <w:bCs/>
                <w:sz w:val="22"/>
                <w:szCs w:val="22"/>
              </w:rPr>
              <w:t xml:space="preserve">Your Category: </w:t>
            </w:r>
            <w:r>
              <w:rPr>
                <w:sz w:val="22"/>
                <w:szCs w:val="22"/>
              </w:rPr>
              <w:t xml:space="preserve">Men-Masters — 160 km Endurance Tour  |  Cutoff: 14 hours  |  Flag-off: ~5:00–5:30 AM</w:t>
            </w:r>
          </w:p>
          <w:p>
            <w:pPr>
              <w:spacing w:after="60" w:before="40"/>
            </w:pPr>
            <w:r>
              <w:rPr>
                <w:b/>
                <w:bCs/>
                <w:sz w:val="22"/>
                <w:szCs w:val="22"/>
              </w:rPr>
              <w:t xml:space="preserve">Key Challenge: </w:t>
            </w:r>
            <w:r>
              <w:rPr>
                <w:sz w:val="22"/>
                <w:szCs w:val="22"/>
              </w:rPr>
              <w:t xml:space="preserve">Sustained climbing from Muttom onwards; Calvary Mount (8 km gruelling ascent); Idukki–Kattappana highlands</w:t>
            </w:r>
          </w:p>
        </w:tc>
      </w:tr>
    </w:tbl>
    <w:p>
      <w:pPr>
        <w:spacing w:after="100" w:before="100"/>
      </w:pPr>
      <w:r>
        <w:t xml:space="preserve"/>
      </w:r>
    </w:p>
    <w:p>
      <w:pPr>
        <w:spacing w:after="120" w:before="360"/>
      </w:pPr>
      <w:r>
        <w:rPr>
          <w:b/>
          <w:bCs/>
          <w:color w:val="1F5C99"/>
          <w:sz w:val="36"/>
          <w:szCs w:val="36"/>
        </w:rPr>
        <w:t xml:space="preserve">PART 1: 26-WEEK TRAINING PLAN</w:t>
      </w:r>
    </w:p>
    <w:p>
      <w:pPr>
        <w:pBdr>
          <w:bottom w:val="single" w:color="1F5C99"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5" w:val="clear"/>
            <w:tcMar>
              <w:top w:type="dxa" w:w="100"/>
              <w:left w:type="dxa" w:w="140"/>
              <w:bottom w:type="dxa" w:w="100"/>
              <w:right w:type="dxa" w:w="140"/>
            </w:tcMar>
          </w:tcPr>
          <w:p>
            <w:pPr>
              <w:spacing w:after="60" w:before="60"/>
            </w:pPr>
            <w:r>
              <w:rPr>
                <w:b/>
                <w:bCs/>
                <w:color w:val="1F5C99"/>
                <w:sz w:val="22"/>
                <w:szCs w:val="22"/>
              </w:rPr>
              <w:t xml:space="preserve">📋 PLANNING FRAMEWORK</w:t>
            </w:r>
          </w:p>
          <w:p>
            <w:pPr>
              <w:spacing w:after="60" w:before="40"/>
            </w:pPr>
            <w:r>
              <w:rPr>
                <w:i/>
                <w:iCs/>
                <w:sz w:val="22"/>
                <w:szCs w:val="22"/>
              </w:rPr>
              <w:t xml:space="preserve">You have ~26 weeks before the next edition (typically held in February/March). This plan is divided into 4 phases. Your 5–6 hours/week indoor availability is well-utilised across weekday trainer sessions, with weekends reserved for outdoor rides. Your biggest training gap is climbing technique — this plan specifically addresses that.</w:t>
            </w:r>
          </w:p>
        </w:tc>
      </w:tr>
    </w:tbl>
    <w:p>
      <w:pPr>
        <w:spacing w:after="100" w:before="100"/>
      </w:pPr>
      <w:r>
        <w:t xml:space="preserve"/>
      </w:r>
    </w:p>
    <w:p>
      <w:pPr>
        <w:pStyle w:val="Heading1"/>
        <w:spacing w:after="120" w:before="240"/>
      </w:pPr>
      <w:r>
        <w:rPr>
          <w:b/>
          <w:bCs/>
          <w:color w:val="1F5C99"/>
          <w:sz w:val="32"/>
          <w:szCs w:val="32"/>
        </w:rPr>
        <w:t xml:space="preserve">PHASE 1 — BASE BUILDING (Weeks 1–6)</w:t>
      </w:r>
    </w:p>
    <w:p>
      <w:pPr>
        <w:spacing w:after="80" w:before="80"/>
      </w:pPr>
      <w:r>
        <w:rPr>
          <w:b/>
          <w:bCs/>
          <w:sz w:val="22"/>
          <w:szCs w:val="22"/>
        </w:rPr>
        <w:t xml:space="preserve">Goal: </w:t>
      </w:r>
      <w:r>
        <w:rPr>
          <w:sz w:val="22"/>
          <w:szCs w:val="22"/>
        </w:rPr>
        <w:t xml:space="preserve">Build aerobic engine, cadence efficiency, and establish training habit. Indoor hours: 4–4.5 hrs/week.</w:t>
      </w:r>
    </w:p>
    <w:p>
      <w:pPr>
        <w:pStyle w:val="Heading2"/>
        <w:spacing w:after="120" w:before="240"/>
      </w:pPr>
      <w:r>
        <w:rPr>
          <w:b/>
          <w:bCs/>
          <w:color w:val="1A5C2A"/>
          <w:sz w:val="26"/>
          <w:szCs w:val="26"/>
        </w:rPr>
        <w:t xml:space="preserve">Weekday Indoor Sessions (3 days)</w:t>
      </w:r>
    </w:p>
    <w:p>
      <w:pPr>
        <w:pStyle w:val="ListParagraph"/>
        <w:numPr>
          <w:ilvl w:val="0"/>
          <w:numId w:val="2"/>
        </w:numPr>
        <w:spacing w:after="60" w:before="60"/>
      </w:pPr>
      <w:r>
        <w:rPr>
          <w:b/>
          <w:bCs/>
          <w:sz w:val="22"/>
          <w:szCs w:val="22"/>
        </w:rPr>
        <w:t xml:space="preserve">Session A — Easy Aerobic Spin (60 min): </w:t>
      </w:r>
      <w:r>
        <w:rPr>
          <w:sz w:val="22"/>
          <w:szCs w:val="22"/>
        </w:rPr>
        <w:t xml:space="preserve">Maintain Zone 2 (60–70% max HR). Cadence: 80–90 rpm. This builds fat-burning capacity crucial for a 14-hr ride.</w:t>
      </w:r>
    </w:p>
    <w:p>
      <w:pPr>
        <w:pStyle w:val="ListParagraph"/>
        <w:numPr>
          <w:ilvl w:val="0"/>
          <w:numId w:val="2"/>
        </w:numPr>
        <w:spacing w:after="60" w:before="60"/>
      </w:pPr>
      <w:r>
        <w:rPr>
          <w:b/>
          <w:bCs/>
          <w:sz w:val="22"/>
          <w:szCs w:val="22"/>
        </w:rPr>
        <w:t xml:space="preserve">Session B — Cadence Drills (60 min): </w:t>
      </w:r>
      <w:r>
        <w:rPr>
          <w:sz w:val="22"/>
          <w:szCs w:val="22"/>
        </w:rPr>
        <w:t xml:space="preserve">10 min warm-up → 5×5 min at 95–100 rpm with 5 min easy recovery → 10 min cool down. Improves pedalling efficiency for steep terrain.</w:t>
      </w:r>
    </w:p>
    <w:p>
      <w:pPr>
        <w:pStyle w:val="ListParagraph"/>
        <w:numPr>
          <w:ilvl w:val="0"/>
          <w:numId w:val="2"/>
        </w:numPr>
        <w:spacing w:after="60" w:before="60"/>
      </w:pPr>
      <w:r>
        <w:rPr>
          <w:b/>
          <w:bCs/>
          <w:sz w:val="22"/>
          <w:szCs w:val="22"/>
        </w:rPr>
        <w:t xml:space="preserve">Session C — Hill Simulation Intervals (75 min): </w:t>
      </w:r>
      <w:r>
        <w:rPr>
          <w:sz w:val="22"/>
          <w:szCs w:val="22"/>
        </w:rPr>
        <w:t xml:space="preserve">Increase trainer resistance. 3×10 min seated climbing at 70–75 rpm, Zone 3–4. Rest 5 min between sets. This is your earliest hill prep.</w:t>
      </w:r>
    </w:p>
    <w:p>
      <w:pPr>
        <w:pStyle w:val="Heading2"/>
        <w:spacing w:after="120" w:before="240"/>
      </w:pPr>
      <w:r>
        <w:rPr>
          <w:b/>
          <w:bCs/>
          <w:color w:val="1A5C2A"/>
          <w:sz w:val="26"/>
          <w:szCs w:val="26"/>
        </w:rPr>
        <w:t xml:space="preserve">Weekend Outdoor Ride (1 day)</w:t>
      </w:r>
    </w:p>
    <w:p>
      <w:pPr>
        <w:pStyle w:val="ListParagraph"/>
        <w:numPr>
          <w:ilvl w:val="0"/>
          <w:numId w:val="2"/>
        </w:numPr>
        <w:spacing w:after="60" w:before="60"/>
      </w:pPr>
      <w:r>
        <w:rPr>
          <w:b w:val="false"/>
          <w:bCs w:val="false"/>
          <w:sz w:val="22"/>
          <w:szCs w:val="22"/>
        </w:rPr>
        <w:t xml:space="preserve">Saturday or Sunday: 60–80 km on rolling terrain. Maintain conversational pace. Carry banana + dates as on-bike fuel. Practice hydration habits.</w:t>
      </w:r>
    </w:p>
    <w:p>
      <w:pPr>
        <w:pStyle w:val="ListParagraph"/>
        <w:numPr>
          <w:ilvl w:val="0"/>
          <w:numId w:val="2"/>
        </w:numPr>
        <w:spacing w:after="60" w:before="60"/>
      </w:pPr>
      <w:r>
        <w:rPr>
          <w:b w:val="false"/>
          <w:bCs w:val="false"/>
          <w:sz w:val="22"/>
          <w:szCs w:val="22"/>
        </w:rPr>
        <w:t xml:space="preserve">Explore any local hilly road and include at least one 3–5 km moderate climb each weekend.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60" w:before="60"/>
            </w:pPr>
            <w:r>
              <w:rPr>
                <w:b/>
                <w:bCs/>
                <w:color w:val="7B5E00"/>
                <w:sz w:val="22"/>
                <w:szCs w:val="22"/>
              </w:rPr>
              <w:t xml:space="preserve">⚠️ KEY PHASE 1 FOCUS</w:t>
            </w:r>
          </w:p>
          <w:p>
            <w:pPr>
              <w:spacing w:after="60" w:before="40"/>
            </w:pPr>
            <w:r>
              <w:rPr>
                <w:i/>
                <w:iCs/>
                <w:sz w:val="22"/>
                <w:szCs w:val="22"/>
              </w:rPr>
              <w:t xml:space="preserve">Do NOT try to go hard in Phase 1. The foundation of your success at Tour of Thekkady is built in these quiet weeks. Consistency over intensity. A 57-year-old athlete's recovery is gold — protect it.</w:t>
            </w:r>
          </w:p>
        </w:tc>
      </w:tr>
    </w:tbl>
    <w:p>
      <w:pPr>
        <w:spacing w:after="100" w:before="100"/>
      </w:pPr>
      <w:r>
        <w:t xml:space="preserve"/>
      </w:r>
    </w:p>
    <w:p>
      <w:pPr>
        <w:pStyle w:val="Heading1"/>
        <w:spacing w:after="120" w:before="240"/>
      </w:pPr>
      <w:r>
        <w:rPr>
          <w:b/>
          <w:bCs/>
          <w:color w:val="1F5C99"/>
          <w:sz w:val="32"/>
          <w:szCs w:val="32"/>
        </w:rPr>
        <w:t xml:space="preserve">PHASE 2 — CLIMB-SPECIFIC TRAINING (Weeks 7–14)</w:t>
      </w:r>
    </w:p>
    <w:p>
      <w:pPr>
        <w:spacing w:after="80" w:before="80"/>
      </w:pPr>
      <w:r>
        <w:rPr>
          <w:b/>
          <w:bCs/>
          <w:sz w:val="22"/>
          <w:szCs w:val="22"/>
        </w:rPr>
        <w:t xml:space="preserve">Goal: </w:t>
      </w:r>
      <w:r>
        <w:rPr>
          <w:sz w:val="22"/>
          <w:szCs w:val="22"/>
        </w:rPr>
        <w:t xml:space="preserve">Develop climbing strength, sustained power over long grades, and muscular endurance. Indoor hours: 5–5.5 hrs/week.</w:t>
      </w:r>
    </w:p>
    <w:p>
      <w:pPr>
        <w:pStyle w:val="Heading2"/>
        <w:spacing w:after="120" w:before="240"/>
      </w:pPr>
      <w:r>
        <w:rPr>
          <w:b/>
          <w:bCs/>
          <w:color w:val="1A5C2A"/>
          <w:sz w:val="26"/>
          <w:szCs w:val="26"/>
        </w:rPr>
        <w:t xml:space="preserve">Indoor Trainer Workouts</w:t>
      </w:r>
    </w:p>
    <w:p>
      <w:pPr>
        <w:pStyle w:val="ListParagraph"/>
        <w:numPr>
          <w:ilvl w:val="0"/>
          <w:numId w:val="2"/>
        </w:numPr>
        <w:spacing w:after="60" w:before="60"/>
      </w:pPr>
      <w:r>
        <w:rPr>
          <w:b/>
          <w:bCs/>
          <w:sz w:val="22"/>
          <w:szCs w:val="22"/>
        </w:rPr>
        <w:t xml:space="preserve">Seated Climb Efforts (75 min): </w:t>
      </w:r>
      <w:r>
        <w:rPr>
          <w:sz w:val="22"/>
          <w:szCs w:val="22"/>
        </w:rPr>
        <w:t xml:space="preserve">20 min warm-up → 3×12 min seated at 65–75 rpm @ Zone 3–4, resistance cranked high → 15 min cool-down. Simulates Thekkady's long sustained climbs.</w:t>
      </w:r>
    </w:p>
    <w:p>
      <w:pPr>
        <w:pStyle w:val="ListParagraph"/>
        <w:numPr>
          <w:ilvl w:val="0"/>
          <w:numId w:val="2"/>
        </w:numPr>
        <w:spacing w:after="60" w:before="60"/>
      </w:pPr>
      <w:r>
        <w:rPr>
          <w:b/>
          <w:bCs/>
          <w:sz w:val="22"/>
          <w:szCs w:val="22"/>
        </w:rPr>
        <w:t xml:space="preserve">Sweet-Spot Intervals (80 min): </w:t>
      </w:r>
      <w:r>
        <w:rPr>
          <w:sz w:val="22"/>
          <w:szCs w:val="22"/>
        </w:rPr>
        <w:t xml:space="preserve">10 min warm-up → 3×15 min at 88–93% of FTP (sweet spot), 5 min recovery → 10 min cool-down. Best bang for your training buck.</w:t>
      </w:r>
    </w:p>
    <w:p>
      <w:pPr>
        <w:pStyle w:val="ListParagraph"/>
        <w:numPr>
          <w:ilvl w:val="0"/>
          <w:numId w:val="2"/>
        </w:numPr>
        <w:spacing w:after="60" w:before="60"/>
      </w:pPr>
      <w:r>
        <w:rPr>
          <w:b/>
          <w:bCs/>
          <w:sz w:val="22"/>
          <w:szCs w:val="22"/>
        </w:rPr>
        <w:t xml:space="preserve">VO2 Max Hill Reps (90 min): </w:t>
      </w:r>
      <w:r>
        <w:rPr>
          <w:sz w:val="22"/>
          <w:szCs w:val="22"/>
        </w:rPr>
        <w:t xml:space="preserve">20 min warm-up → 4×5 min maximum effort on high resistance (Zone 5) → full 5 min recovery between → 20 min easy cool-down. Builds peak climbing power.</w:t>
      </w:r>
    </w:p>
    <w:p>
      <w:pPr>
        <w:pStyle w:val="Heading2"/>
        <w:spacing w:after="120" w:before="240"/>
      </w:pPr>
      <w:r>
        <w:rPr>
          <w:b/>
          <w:bCs/>
          <w:color w:val="1A5C2A"/>
          <w:sz w:val="26"/>
          <w:szCs w:val="26"/>
        </w:rPr>
        <w:t xml:space="preserve">Outdoor Rides</w:t>
      </w:r>
    </w:p>
    <w:p>
      <w:pPr>
        <w:pStyle w:val="ListParagraph"/>
        <w:numPr>
          <w:ilvl w:val="0"/>
          <w:numId w:val="2"/>
        </w:numPr>
        <w:spacing w:after="60" w:before="60"/>
      </w:pPr>
      <w:r>
        <w:rPr>
          <w:b w:val="false"/>
          <w:bCs w:val="false"/>
          <w:sz w:val="22"/>
          <w:szCs w:val="22"/>
        </w:rPr>
        <w:t xml:space="preserve">Target rides with 800–1200 m of cumulative elevation. Seek out roads with 5–8% gradient stretches if available near you.</w:t>
      </w:r>
    </w:p>
    <w:p>
      <w:pPr>
        <w:pStyle w:val="ListParagraph"/>
        <w:numPr>
          <w:ilvl w:val="0"/>
          <w:numId w:val="2"/>
        </w:numPr>
        <w:spacing w:after="60" w:before="60"/>
      </w:pPr>
      <w:r>
        <w:rPr>
          <w:b w:val="false"/>
          <w:bCs w:val="false"/>
          <w:sz w:val="22"/>
          <w:szCs w:val="22"/>
        </w:rPr>
        <w:t xml:space="preserve">Practice standing vs. seated climbing. Alternate every 30 seconds on climbs. This builds both strength and endurance simultaneously.</w:t>
      </w:r>
    </w:p>
    <w:p>
      <w:pPr>
        <w:pStyle w:val="ListParagraph"/>
        <w:numPr>
          <w:ilvl w:val="0"/>
          <w:numId w:val="2"/>
        </w:numPr>
        <w:spacing w:after="60" w:before="60"/>
      </w:pPr>
      <w:r>
        <w:rPr>
          <w:b w:val="false"/>
          <w:bCs w:val="false"/>
          <w:sz w:val="22"/>
          <w:szCs w:val="22"/>
        </w:rPr>
        <w:t xml:space="preserve">Try to include one 100+ km outdoor ride by Week 12, with 1000 m+ elevation.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5" w:val="clear"/>
            <w:tcMar>
              <w:top w:type="dxa" w:w="100"/>
              <w:left w:type="dxa" w:w="140"/>
              <w:bottom w:type="dxa" w:w="100"/>
              <w:right w:type="dxa" w:w="140"/>
            </w:tcMar>
          </w:tcPr>
          <w:p>
            <w:pPr>
              <w:spacing w:after="60" w:before="60"/>
            </w:pPr>
            <w:r>
              <w:rPr>
                <w:b/>
                <w:bCs/>
                <w:color w:val="1F5C99"/>
                <w:sz w:val="22"/>
                <w:szCs w:val="22"/>
              </w:rPr>
              <w:t xml:space="preserve">🏔️ CLIMBING TECHNIQUE NOTE</w:t>
            </w:r>
          </w:p>
          <w:p>
            <w:pPr>
              <w:spacing w:after="60" w:before="40"/>
            </w:pPr>
            <w:r>
              <w:rPr>
                <w:i/>
                <w:iCs/>
                <w:sz w:val="22"/>
                <w:szCs w:val="22"/>
              </w:rPr>
              <w:t xml:space="preserve">For Thekkady's 8 km Calvary Mount climb: stay in the saddle as much as possible to conserve energy. Use your gravel bike's lowest gear and spin at 60–70 rpm rather than grinding at 50 rpm. Practice this technique from Week 7 itself on your trainer.</w:t>
            </w:r>
          </w:p>
        </w:tc>
      </w:tr>
    </w:tbl>
    <w:p>
      <w:pPr>
        <w:spacing w:after="100" w:before="100"/>
      </w:pPr>
      <w:r>
        <w:t xml:space="preserve"/>
      </w:r>
    </w:p>
    <w:p>
      <w:pPr>
        <w:pStyle w:val="Heading1"/>
        <w:spacing w:after="120" w:before="240"/>
      </w:pPr>
      <w:r>
        <w:rPr>
          <w:b/>
          <w:bCs/>
          <w:color w:val="1F5C99"/>
          <w:sz w:val="32"/>
          <w:szCs w:val="32"/>
        </w:rPr>
        <w:t xml:space="preserve">PHASE 3 — EVENT SPECIFIC (Weeks 15–22)</w:t>
      </w:r>
    </w:p>
    <w:p>
      <w:pPr>
        <w:spacing w:after="80" w:before="80"/>
      </w:pPr>
      <w:r>
        <w:rPr>
          <w:b/>
          <w:bCs/>
          <w:sz w:val="22"/>
          <w:szCs w:val="22"/>
        </w:rPr>
        <w:t xml:space="preserve">Goal: </w:t>
      </w:r>
      <w:r>
        <w:rPr>
          <w:sz w:val="22"/>
          <w:szCs w:val="22"/>
        </w:rPr>
        <w:t xml:space="preserve">Build event-specific endurance, back-to-back effort tolerance, and mental readiness. Indoor hours: 5.5–6 hrs/week.</w:t>
      </w:r>
    </w:p>
    <w:p>
      <w:pPr>
        <w:pStyle w:val="Heading2"/>
        <w:spacing w:after="120" w:before="240"/>
      </w:pPr>
      <w:r>
        <w:rPr>
          <w:b/>
          <w:bCs/>
          <w:color w:val="1A5C2A"/>
          <w:sz w:val="26"/>
          <w:szCs w:val="26"/>
        </w:rPr>
        <w:t xml:space="preserve">Indoor Trainer Workouts</w:t>
      </w:r>
    </w:p>
    <w:p>
      <w:pPr>
        <w:pStyle w:val="ListParagraph"/>
        <w:numPr>
          <w:ilvl w:val="0"/>
          <w:numId w:val="2"/>
        </w:numPr>
        <w:spacing w:after="60" w:before="60"/>
      </w:pPr>
      <w:r>
        <w:rPr>
          <w:b/>
          <w:bCs/>
          <w:sz w:val="22"/>
          <w:szCs w:val="22"/>
        </w:rPr>
        <w:t xml:space="preserve">Tempo Climb Simulation (90 min): </w:t>
      </w:r>
      <w:r>
        <w:rPr>
          <w:sz w:val="22"/>
          <w:szCs w:val="22"/>
        </w:rPr>
        <w:t xml:space="preserve">15 min warm-up → 2×20 min sustained tempo at Zone 3 on high resistance, 10 min easy → 15 min cool-down. Replicates prolonged Thekkady climbs.</w:t>
      </w:r>
    </w:p>
    <w:p>
      <w:pPr>
        <w:pStyle w:val="ListParagraph"/>
        <w:numPr>
          <w:ilvl w:val="0"/>
          <w:numId w:val="2"/>
        </w:numPr>
        <w:spacing w:after="60" w:before="60"/>
      </w:pPr>
      <w:r>
        <w:rPr>
          <w:b/>
          <w:bCs/>
          <w:sz w:val="22"/>
          <w:szCs w:val="22"/>
        </w:rPr>
        <w:t xml:space="preserve">Sweet-Spot Blocks (90 min): </w:t>
      </w:r>
      <w:r>
        <w:rPr>
          <w:sz w:val="22"/>
          <w:szCs w:val="22"/>
        </w:rPr>
        <w:t xml:space="preserve">10 min warm-up → 4×15 min at sweet-spot zone, 5 min recovery → 10 min cool-down.</w:t>
      </w:r>
    </w:p>
    <w:p>
      <w:pPr>
        <w:pStyle w:val="ListParagraph"/>
        <w:numPr>
          <w:ilvl w:val="0"/>
          <w:numId w:val="2"/>
        </w:numPr>
        <w:spacing w:after="60" w:before="60"/>
      </w:pPr>
      <w:r>
        <w:rPr>
          <w:b/>
          <w:bCs/>
          <w:sz w:val="22"/>
          <w:szCs w:val="22"/>
        </w:rPr>
        <w:t xml:space="preserve">Recovery + Threshold Burst (60 min): </w:t>
      </w:r>
      <w:r>
        <w:rPr>
          <w:sz w:val="22"/>
          <w:szCs w:val="22"/>
        </w:rPr>
        <w:t xml:space="preserve">20 min Zone 2 easy → 3×3 min threshold burst (Zone 4–5) → 25 min Zone 2 finish. Trains your body to recover during descents and re-attack on next climb.</w:t>
      </w:r>
    </w:p>
    <w:p>
      <w:pPr>
        <w:pStyle w:val="Heading2"/>
        <w:spacing w:after="120" w:before="240"/>
      </w:pPr>
      <w:r>
        <w:rPr>
          <w:b/>
          <w:bCs/>
          <w:color w:val="1A5C2A"/>
          <w:sz w:val="26"/>
          <w:szCs w:val="26"/>
        </w:rPr>
        <w:t xml:space="preserve">Outdoor Long Rides (Critical Phase)</w:t>
      </w:r>
    </w:p>
    <w:p>
      <w:pPr>
        <w:pStyle w:val="ListParagraph"/>
        <w:numPr>
          <w:ilvl w:val="0"/>
          <w:numId w:val="2"/>
        </w:numPr>
        <w:spacing w:after="60" w:before="60"/>
      </w:pPr>
      <w:r>
        <w:rPr>
          <w:b/>
          <w:bCs/>
          <w:sz w:val="22"/>
          <w:szCs w:val="22"/>
        </w:rPr>
        <w:t xml:space="preserve">Week 16: </w:t>
      </w:r>
      <w:r>
        <w:rPr>
          <w:sz w:val="22"/>
          <w:szCs w:val="22"/>
        </w:rPr>
        <w:t xml:space="preserve">110 km with 1500 m+ elevation — pace yourself at 65% effort for first 70 km.</w:t>
      </w:r>
    </w:p>
    <w:p>
      <w:pPr>
        <w:pStyle w:val="ListParagraph"/>
        <w:numPr>
          <w:ilvl w:val="0"/>
          <w:numId w:val="2"/>
        </w:numPr>
        <w:spacing w:after="60" w:before="60"/>
      </w:pPr>
      <w:r>
        <w:rPr>
          <w:b/>
          <w:bCs/>
          <w:sz w:val="22"/>
          <w:szCs w:val="22"/>
        </w:rPr>
        <w:t xml:space="preserve">Week 18: </w:t>
      </w:r>
      <w:r>
        <w:rPr>
          <w:sz w:val="22"/>
          <w:szCs w:val="22"/>
        </w:rPr>
        <w:t xml:space="preserve">130 km, aim for 2000 m elevation if terrain allows. Practise fuelling every 40 km.</w:t>
      </w:r>
    </w:p>
    <w:p>
      <w:pPr>
        <w:pStyle w:val="ListParagraph"/>
        <w:numPr>
          <w:ilvl w:val="0"/>
          <w:numId w:val="2"/>
        </w:numPr>
        <w:spacing w:after="60" w:before="60"/>
      </w:pPr>
      <w:r>
        <w:rPr>
          <w:b/>
          <w:bCs/>
          <w:sz w:val="22"/>
          <w:szCs w:val="22"/>
        </w:rPr>
        <w:t xml:space="preserve">Week 20: </w:t>
      </w:r>
      <w:r>
        <w:rPr>
          <w:sz w:val="22"/>
          <w:szCs w:val="22"/>
        </w:rPr>
        <w:t xml:space="preserve">150 km target, maximum elevation possible. This is your peak training ride — treat it like a race rehearsal. Start at 5:30 AM. Carry all your own nutrition.</w:t>
      </w:r>
    </w:p>
    <w:p>
      <w:pPr>
        <w:pStyle w:val="ListParagraph"/>
        <w:numPr>
          <w:ilvl w:val="0"/>
          <w:numId w:val="2"/>
        </w:numPr>
        <w:spacing w:after="60" w:before="60"/>
      </w:pPr>
      <w:r>
        <w:rPr>
          <w:b/>
          <w:bCs/>
          <w:sz w:val="22"/>
          <w:szCs w:val="22"/>
        </w:rPr>
        <w:t xml:space="preserve">Week 22: </w:t>
      </w:r>
      <w:r>
        <w:rPr>
          <w:sz w:val="22"/>
          <w:szCs w:val="22"/>
        </w:rPr>
        <w:t xml:space="preserve">120 km, moderate effort. Begin dialling back for taper.</w:t>
      </w:r>
    </w:p>
    <w:p>
      <w:pPr>
        <w:spacing w:after="100" w:before="100"/>
      </w:pPr>
      <w:r>
        <w:t xml:space="preserve"/>
      </w:r>
    </w:p>
    <w:p>
      <w:pPr>
        <w:pStyle w:val="Heading1"/>
        <w:spacing w:after="120" w:before="240"/>
      </w:pPr>
      <w:r>
        <w:rPr>
          <w:b/>
          <w:bCs/>
          <w:color w:val="1F5C99"/>
          <w:sz w:val="32"/>
          <w:szCs w:val="32"/>
        </w:rPr>
        <w:t xml:space="preserve">PHASE 4 — TAPER (Weeks 23–26)</w:t>
      </w:r>
    </w:p>
    <w:p>
      <w:pPr>
        <w:spacing w:after="80" w:before="80"/>
      </w:pPr>
      <w:r>
        <w:rPr>
          <w:b/>
          <w:bCs/>
          <w:sz w:val="22"/>
          <w:szCs w:val="22"/>
        </w:rPr>
        <w:t xml:space="preserve">Goal: </w:t>
      </w:r>
      <w:r>
        <w:rPr>
          <w:sz w:val="22"/>
          <w:szCs w:val="22"/>
        </w:rPr>
        <w:t xml:space="preserve">Arrive at the start line fresh, sharp, and confident. Volume drops 40–50%; intensity maintained.</w:t>
      </w:r>
    </w:p>
    <w:p>
      <w:pPr>
        <w:pStyle w:val="ListParagraph"/>
        <w:numPr>
          <w:ilvl w:val="0"/>
          <w:numId w:val="2"/>
        </w:numPr>
        <w:spacing w:after="60" w:before="60"/>
      </w:pPr>
      <w:r>
        <w:rPr>
          <w:b/>
          <w:bCs/>
          <w:sz w:val="22"/>
          <w:szCs w:val="22"/>
        </w:rPr>
        <w:t xml:space="preserve">Weeks 23–24: </w:t>
      </w:r>
      <w:r>
        <w:rPr>
          <w:sz w:val="22"/>
          <w:szCs w:val="22"/>
        </w:rPr>
        <w:t xml:space="preserve">Reduce outdoor ride distance to 60–70 km. Keep 2 indoor sessions at moderate effort.</w:t>
      </w:r>
    </w:p>
    <w:p>
      <w:pPr>
        <w:pStyle w:val="ListParagraph"/>
        <w:numPr>
          <w:ilvl w:val="0"/>
          <w:numId w:val="2"/>
        </w:numPr>
        <w:spacing w:after="60" w:before="60"/>
      </w:pPr>
      <w:r>
        <w:rPr>
          <w:b/>
          <w:bCs/>
          <w:sz w:val="22"/>
          <w:szCs w:val="22"/>
        </w:rPr>
        <w:t xml:space="preserve">Weeks 25–26: </w:t>
      </w:r>
      <w:r>
        <w:rPr>
          <w:sz w:val="22"/>
          <w:szCs w:val="22"/>
        </w:rPr>
        <w:t xml:space="preserve">Mostly easy rides. One 50 km outdoor spin. Focus on sleep, hydration, and gut-testing your race-day nutrition.</w:t>
      </w:r>
    </w:p>
    <w:p>
      <w:pPr>
        <w:pStyle w:val="ListParagraph"/>
        <w:numPr>
          <w:ilvl w:val="0"/>
          <w:numId w:val="2"/>
        </w:numPr>
        <w:spacing w:after="60" w:before="60"/>
      </w:pPr>
      <w:r>
        <w:rPr>
          <w:b/>
          <w:bCs/>
          <w:sz w:val="22"/>
          <w:szCs w:val="22"/>
        </w:rPr>
        <w:t xml:space="preserve">Final week: </w:t>
      </w:r>
      <w:r>
        <w:rPr>
          <w:sz w:val="22"/>
          <w:szCs w:val="22"/>
        </w:rPr>
        <w:t xml:space="preserve">No hard rides after Wednesday. Rest Thursday &amp; Friday. Light 30-min spin on Friday to open legs.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5" w:val="clear"/>
            <w:tcMar>
              <w:top w:type="dxa" w:w="100"/>
              <w:left w:type="dxa" w:w="140"/>
              <w:bottom w:type="dxa" w:w="100"/>
              <w:right w:type="dxa" w:w="140"/>
            </w:tcMar>
          </w:tcPr>
          <w:p>
            <w:pPr>
              <w:spacing w:after="60" w:before="60"/>
            </w:pPr>
            <w:r>
              <w:rPr>
                <w:b/>
                <w:bCs/>
                <w:color w:val="1F5C99"/>
                <w:sz w:val="22"/>
                <w:szCs w:val="22"/>
              </w:rPr>
              <w:t xml:space="preserve">😴 TAPER ANXIETY IS REAL</w:t>
            </w:r>
          </w:p>
          <w:p>
            <w:pPr>
              <w:spacing w:after="60" w:before="40"/>
            </w:pPr>
            <w:r>
              <w:rPr>
                <w:i/>
                <w:iCs/>
                <w:sz w:val="22"/>
                <w:szCs w:val="22"/>
              </w:rPr>
              <w:t xml:space="preserve">You will feel sluggish and slow during the taper. That is normal. Trust the process — your muscles are storing glycogen and repairing. Do NOT add extra rides out of anxiety.</w:t>
            </w:r>
          </w:p>
        </w:tc>
      </w:tr>
    </w:tbl>
    <w:p>
      <w:pPr>
        <w:spacing w:after="100" w:before="100"/>
      </w:pPr>
      <w:r>
        <w:t xml:space="preserve"/>
      </w:r>
    </w:p>
    <w:p>
      <w:pPr>
        <w:pStyle w:val="Heading1"/>
        <w:spacing w:after="120" w:before="240"/>
      </w:pPr>
      <w:r>
        <w:rPr>
          <w:b/>
          <w:bCs/>
          <w:color w:val="1F5C99"/>
          <w:sz w:val="32"/>
          <w:szCs w:val="32"/>
        </w:rPr>
        <w:t xml:space="preserve">WEEKLY TRAINING OVERVIEW TABLE</w:t>
      </w:r>
    </w:p>
    <w:p>
      <w:pPr>
        <w:spacing w:after="80" w:before="80"/>
      </w:pPr>
      <w:r>
        <w:rPr>
          <w:i/>
          <w:iCs/>
          <w:sz w:val="22"/>
          <w:szCs w:val="22"/>
        </w:rPr>
        <w:t xml:space="preserve">Use this at-a-glance guide to structure each week. Adjust based on how you feel — listening to your body is especially important at 57.</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560"/>
        <w:gridCol w:w="1680"/>
        <w:gridCol w:w="1680"/>
        <w:gridCol w:w="1680"/>
      </w:tblGrid>
      <w:tr>
        <w:trPr>
          <w:tblHeader/>
        </w:trPr>
        <w:tc>
          <w:tcPr>
            <w:tcW w:type="dxa" w:w="15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jc w:val="center"/>
            </w:pPr>
            <w:r>
              <w:rPr>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jc w:val="center"/>
            </w:pPr>
            <w:r>
              <w:rPr>
                <w:b/>
                <w:bCs/>
                <w:color w:val="FFFFFF"/>
                <w:sz w:val="20"/>
                <w:szCs w:val="20"/>
              </w:rPr>
              <w:t xml:space="preserve">Mon</w:t>
            </w:r>
          </w:p>
        </w:tc>
        <w:tc>
          <w:tcPr>
            <w:tcW w:type="dxa" w:w="15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jc w:val="center"/>
            </w:pPr>
            <w:r>
              <w:rPr>
                <w:b/>
                <w:bCs/>
                <w:color w:val="FFFFFF"/>
                <w:sz w:val="20"/>
                <w:szCs w:val="20"/>
              </w:rPr>
              <w:t xml:space="preserve">Tue</w:t>
            </w:r>
          </w:p>
        </w:tc>
        <w:tc>
          <w:tcPr>
            <w:tcW w:type="dxa" w:w="168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jc w:val="center"/>
            </w:pPr>
            <w:r>
              <w:rPr>
                <w:b/>
                <w:bCs/>
                <w:color w:val="FFFFFF"/>
                <w:sz w:val="20"/>
                <w:szCs w:val="20"/>
              </w:rPr>
              <w:t xml:space="preserve">Wed/Thu</w:t>
            </w:r>
          </w:p>
        </w:tc>
        <w:tc>
          <w:tcPr>
            <w:tcW w:type="dxa" w:w="168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jc w:val="center"/>
            </w:pPr>
            <w:r>
              <w:rPr>
                <w:b/>
                <w:bCs/>
                <w:color w:val="FFFFFF"/>
                <w:sz w:val="20"/>
                <w:szCs w:val="20"/>
              </w:rPr>
              <w:t xml:space="preserve">Sat</w:t>
            </w:r>
          </w:p>
        </w:tc>
        <w:tc>
          <w:tcPr>
            <w:tcW w:type="dxa" w:w="168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jc w:val="center"/>
            </w:pPr>
            <w:r>
              <w:rPr>
                <w:b/>
                <w:bCs/>
                <w:color w:val="FFFFFF"/>
                <w:sz w:val="20"/>
                <w:szCs w:val="20"/>
              </w:rPr>
              <w:t xml:space="preserve">Sun</w:t>
            </w:r>
          </w:p>
        </w:tc>
      </w:tr>
      <w:tr>
        <w:tc>
          <w:tcPr>
            <w:tcW w:type="dxa" w:w="1560"/>
            <w:tcBorders>
              <w:top w:val="single" w:color="CCCCCC" w:sz="1"/>
              <w:left w:val="single" w:color="CCCCCC" w:sz="1"/>
              <w:bottom w:val="single" w:color="CCCCCC" w:sz="1"/>
              <w:right w:val="single" w:color="CCCCCC" w:sz="1"/>
            </w:tcBorders>
            <w:shd w:fill="D5E8F5" w:val="clear"/>
            <w:tcMar>
              <w:top w:type="dxa" w:w="100"/>
              <w:left w:type="dxa" w:w="140"/>
              <w:bottom w:type="dxa" w:w="100"/>
              <w:right w:type="dxa" w:w="140"/>
            </w:tcMar>
            <w:vAlign w:val="center"/>
          </w:tcPr>
          <w:p>
            <w:r>
              <w:rPr>
                <w:b/>
                <w:bCs/>
                <w:color w:val="1F5C99"/>
                <w:sz w:val="20"/>
                <w:szCs w:val="20"/>
              </w:rPr>
              <w:t xml:space="preserve">Phase 1
(Weeks 1–6)
Base Building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Rest /
Stretching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Trainer: 60 min Z2 easy spin</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Trainer: 60 min Cadence drills 85–95 rpm</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Trainer: 75 min hill simulation intervals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Outdoor: 60–80 km rolling terrain</w:t>
            </w:r>
          </w:p>
        </w:tc>
      </w:tr>
      <w:tr>
        <w:tc>
          <w:tcPr>
            <w:tcW w:type="dxa" w:w="1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b/>
                <w:bCs/>
                <w:color w:val="1A5C2A"/>
                <w:sz w:val="20"/>
                <w:szCs w:val="20"/>
              </w:rPr>
              <w:t xml:space="preserve">Phase 2
(Weeks 7–14)
Climb Specific</w:t>
            </w:r>
          </w:p>
        </w:tc>
        <w:tc>
          <w:tcPr>
            <w:tcW w:type="dxa" w:w="1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Rest /
Foam roll</w:t>
            </w:r>
          </w:p>
        </w:tc>
        <w:tc>
          <w:tcPr>
            <w:tcW w:type="dxa" w:w="1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Trainer: 75 min seated climb efforts @ Z3–Z4</w:t>
            </w:r>
          </w:p>
        </w:tc>
        <w:tc>
          <w:tcPr>
            <w:tcW w:type="dxa" w:w="16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Trainer: 80 min 3×12 min sweet-spot intervals</w:t>
            </w:r>
          </w:p>
        </w:tc>
        <w:tc>
          <w:tcPr>
            <w:tcW w:type="dxa" w:w="16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Trainer: 90 min VO2 hill reps 4×5 min Z5</w:t>
            </w:r>
          </w:p>
        </w:tc>
        <w:tc>
          <w:tcPr>
            <w:tcW w:type="dxa" w:w="16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Outdoor: 80–110 km with 1000m+ elevation</w:t>
            </w:r>
          </w:p>
        </w:tc>
      </w:tr>
      <w:tr>
        <w:tc>
          <w:tcPr>
            <w:tcW w:type="dxa" w:w="1560"/>
            <w:tcBorders>
              <w:top w:val="single" w:color="CCCCCC" w:sz="1"/>
              <w:left w:val="single" w:color="CCCCCC" w:sz="1"/>
              <w:bottom w:val="single" w:color="CCCCCC" w:sz="1"/>
              <w:right w:val="single" w:color="CCCCCC" w:sz="1"/>
            </w:tcBorders>
            <w:shd w:fill="D5E8F5" w:val="clear"/>
            <w:tcMar>
              <w:top w:type="dxa" w:w="100"/>
              <w:left w:type="dxa" w:w="140"/>
              <w:bottom w:type="dxa" w:w="100"/>
              <w:right w:type="dxa" w:w="140"/>
            </w:tcMar>
            <w:vAlign w:val="center"/>
          </w:tcPr>
          <w:p>
            <w:r>
              <w:rPr>
                <w:b/>
                <w:bCs/>
                <w:color w:val="1F5C99"/>
                <w:sz w:val="20"/>
                <w:szCs w:val="20"/>
              </w:rPr>
              <w:t xml:space="preserve">Phase 3
(Weeks 15–22)
Event Specific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Rest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Trainer: 90 min sustained tempo Z3 climb sim</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Trainer: 90 min 4×15 min sweet-spot blocks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Trainer: 60 min recovery + 20 min threshold burst</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Outdoor: 120–150 km, max elevation simulation</w:t>
            </w:r>
          </w:p>
        </w:tc>
      </w:tr>
      <w:tr>
        <w:tc>
          <w:tcPr>
            <w:tcW w:type="dxa" w:w="15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r>
              <w:rPr>
                <w:b/>
                <w:bCs/>
                <w:color w:val="7B5E00"/>
                <w:sz w:val="20"/>
                <w:szCs w:val="20"/>
              </w:rPr>
              <w:t xml:space="preserve">Phase 4
(Weeks 23–26)
Taper</w:t>
            </w:r>
          </w:p>
        </w:tc>
        <w:tc>
          <w:tcPr>
            <w:tcW w:type="dxa" w:w="1200"/>
            <w:tcBorders>
              <w:top w:val="single" w:color="CCCCCC" w:sz="1"/>
              <w:left w:val="single" w:color="CCCCCC" w:sz="1"/>
              <w:bottom w:val="single" w:color="CCCCCC" w:sz="1"/>
              <w:right w:val="single" w:color="CCCCCC" w:sz="1"/>
            </w:tcBorders>
            <w:shd w:fill="FFFEF5" w:val="clear"/>
            <w:tcMar>
              <w:top w:type="dxa" w:w="100"/>
              <w:left w:type="dxa" w:w="140"/>
              <w:bottom w:type="dxa" w:w="100"/>
              <w:right w:type="dxa" w:w="140"/>
            </w:tcMar>
            <w:vAlign w:val="center"/>
          </w:tcPr>
          <w:p>
            <w:r>
              <w:rPr>
                <w:b w:val="false"/>
                <w:bCs w:val="false"/>
                <w:color w:val="000000"/>
                <w:sz w:val="20"/>
                <w:szCs w:val="20"/>
              </w:rPr>
              <w:t xml:space="preserve">Rest</w:t>
            </w:r>
          </w:p>
        </w:tc>
        <w:tc>
          <w:tcPr>
            <w:tcW w:type="dxa" w:w="1560"/>
            <w:tcBorders>
              <w:top w:val="single" w:color="CCCCCC" w:sz="1"/>
              <w:left w:val="single" w:color="CCCCCC" w:sz="1"/>
              <w:bottom w:val="single" w:color="CCCCCC" w:sz="1"/>
              <w:right w:val="single" w:color="CCCCCC" w:sz="1"/>
            </w:tcBorders>
            <w:shd w:fill="FFFEF5" w:val="clear"/>
            <w:tcMar>
              <w:top w:type="dxa" w:w="100"/>
              <w:left w:type="dxa" w:w="140"/>
              <w:bottom w:type="dxa" w:w="100"/>
              <w:right w:type="dxa" w:w="140"/>
            </w:tcMar>
            <w:vAlign w:val="center"/>
          </w:tcPr>
          <w:p>
            <w:r>
              <w:rPr>
                <w:b w:val="false"/>
                <w:bCs w:val="false"/>
                <w:color w:val="000000"/>
                <w:sz w:val="20"/>
                <w:szCs w:val="20"/>
              </w:rPr>
              <w:t xml:space="preserve">Trainer: 45 min easy with 3×5 min race pace efforts</w:t>
            </w:r>
          </w:p>
        </w:tc>
        <w:tc>
          <w:tcPr>
            <w:tcW w:type="dxa" w:w="1680"/>
            <w:tcBorders>
              <w:top w:val="single" w:color="CCCCCC" w:sz="1"/>
              <w:left w:val="single" w:color="CCCCCC" w:sz="1"/>
              <w:bottom w:val="single" w:color="CCCCCC" w:sz="1"/>
              <w:right w:val="single" w:color="CCCCCC" w:sz="1"/>
            </w:tcBorders>
            <w:shd w:fill="FFFEF5" w:val="clear"/>
            <w:tcMar>
              <w:top w:type="dxa" w:w="100"/>
              <w:left w:type="dxa" w:w="140"/>
              <w:bottom w:type="dxa" w:w="100"/>
              <w:right w:type="dxa" w:w="140"/>
            </w:tcMar>
            <w:vAlign w:val="center"/>
          </w:tcPr>
          <w:p>
            <w:r>
              <w:rPr>
                <w:b w:val="false"/>
                <w:bCs w:val="false"/>
                <w:color w:val="000000"/>
                <w:sz w:val="20"/>
                <w:szCs w:val="20"/>
              </w:rPr>
              <w:t xml:space="preserve">Trainer: 60 min easy Z2 + 5 min openers</w:t>
            </w:r>
          </w:p>
        </w:tc>
        <w:tc>
          <w:tcPr>
            <w:tcW w:type="dxa" w:w="1680"/>
            <w:tcBorders>
              <w:top w:val="single" w:color="CCCCCC" w:sz="1"/>
              <w:left w:val="single" w:color="CCCCCC" w:sz="1"/>
              <w:bottom w:val="single" w:color="CCCCCC" w:sz="1"/>
              <w:right w:val="single" w:color="CCCCCC" w:sz="1"/>
            </w:tcBorders>
            <w:shd w:fill="FFFEF5" w:val="clear"/>
            <w:tcMar>
              <w:top w:type="dxa" w:w="100"/>
              <w:left w:type="dxa" w:w="140"/>
              <w:bottom w:type="dxa" w:w="100"/>
              <w:right w:type="dxa" w:w="140"/>
            </w:tcMar>
            <w:vAlign w:val="center"/>
          </w:tcPr>
          <w:p>
            <w:r>
              <w:rPr>
                <w:b w:val="false"/>
                <w:bCs w:val="false"/>
                <w:color w:val="000000"/>
                <w:sz w:val="20"/>
                <w:szCs w:val="20"/>
              </w:rPr>
              <w:t xml:space="preserve">Rest / walk</w:t>
            </w:r>
          </w:p>
        </w:tc>
        <w:tc>
          <w:tcPr>
            <w:tcW w:type="dxa" w:w="1680"/>
            <w:tcBorders>
              <w:top w:val="single" w:color="CCCCCC" w:sz="1"/>
              <w:left w:val="single" w:color="CCCCCC" w:sz="1"/>
              <w:bottom w:val="single" w:color="CCCCCC" w:sz="1"/>
              <w:right w:val="single" w:color="CCCCCC" w:sz="1"/>
            </w:tcBorders>
            <w:shd w:fill="FFFEF5" w:val="clear"/>
            <w:tcMar>
              <w:top w:type="dxa" w:w="100"/>
              <w:left w:type="dxa" w:w="140"/>
              <w:bottom w:type="dxa" w:w="100"/>
              <w:right w:type="dxa" w:w="140"/>
            </w:tcMar>
            <w:vAlign w:val="center"/>
          </w:tcPr>
          <w:p>
            <w:r>
              <w:rPr>
                <w:b w:val="false"/>
                <w:bCs w:val="false"/>
                <w:color w:val="000000"/>
                <w:sz w:val="20"/>
                <w:szCs w:val="20"/>
              </w:rPr>
              <w:t xml:space="preserve">Outdoor: 60 km easy with 2–3 short climbs</w:t>
            </w:r>
          </w:p>
        </w:tc>
      </w:tr>
    </w:tbl>
    <w:p>
      <w:pPr>
        <w:spacing w:after="100" w:before="100"/>
      </w:pPr>
      <w:r>
        <w:t xml:space="preserve"/>
      </w:r>
    </w:p>
    <w:p>
      <w:pPr>
        <w:pStyle w:val="Heading1"/>
        <w:spacing w:after="120" w:before="240"/>
      </w:pPr>
      <w:r>
        <w:rPr>
          <w:b/>
          <w:bCs/>
          <w:color w:val="1F5C99"/>
          <w:sz w:val="28"/>
          <w:szCs w:val="28"/>
        </w:rPr>
        <w:t xml:space="preserve">INDOOR TRAINER SETUP — MAKING THE MOST OF YOUR HYDRAULIC TRAINER</w:t>
      </w:r>
    </w:p>
    <w:p>
      <w:pPr>
        <w:pStyle w:val="ListParagraph"/>
        <w:numPr>
          <w:ilvl w:val="0"/>
          <w:numId w:val="2"/>
        </w:numPr>
        <w:spacing w:after="60" w:before="60"/>
      </w:pPr>
      <w:r>
        <w:rPr>
          <w:b/>
          <w:bCs/>
          <w:sz w:val="22"/>
          <w:szCs w:val="22"/>
        </w:rPr>
        <w:t xml:space="preserve">Fan: </w:t>
      </w:r>
      <w:r>
        <w:rPr>
          <w:sz w:val="22"/>
          <w:szCs w:val="22"/>
        </w:rPr>
        <w:t xml:space="preserve">Always use a strong fan. You lose up to 3x more heat on a trainer vs. outdoors. Overheating tanks performance.</w:t>
      </w:r>
    </w:p>
    <w:p>
      <w:pPr>
        <w:pStyle w:val="ListParagraph"/>
        <w:numPr>
          <w:ilvl w:val="0"/>
          <w:numId w:val="2"/>
        </w:numPr>
        <w:spacing w:after="60" w:before="60"/>
      </w:pPr>
      <w:r>
        <w:rPr>
          <w:b/>
          <w:bCs/>
          <w:sz w:val="22"/>
          <w:szCs w:val="22"/>
        </w:rPr>
        <w:t xml:space="preserve">Zone 2 reference: </w:t>
      </w:r>
      <w:r>
        <w:rPr>
          <w:sz w:val="22"/>
          <w:szCs w:val="22"/>
        </w:rPr>
        <w:t xml:space="preserve">At 57 years, estimate max HR as 163 bpm. Zone 2 = 98–114 bpm. Zone 3 = 114–130 bpm. Zone 4 = 130–147 bpm.</w:t>
      </w:r>
    </w:p>
    <w:p>
      <w:pPr>
        <w:pStyle w:val="ListParagraph"/>
        <w:numPr>
          <w:ilvl w:val="0"/>
          <w:numId w:val="2"/>
        </w:numPr>
        <w:spacing w:after="60" w:before="60"/>
      </w:pPr>
      <w:r>
        <w:rPr>
          <w:b/>
          <w:bCs/>
          <w:sz w:val="22"/>
          <w:szCs w:val="22"/>
        </w:rPr>
        <w:t xml:space="preserve">Music/Podcasts: </w:t>
      </w:r>
      <w:r>
        <w:rPr>
          <w:sz w:val="22"/>
          <w:szCs w:val="22"/>
        </w:rPr>
        <w:t xml:space="preserve">Use during Zone 2 rides only. For interval sessions, use a structured timer or cycling app.</w:t>
      </w:r>
    </w:p>
    <w:p>
      <w:pPr>
        <w:pStyle w:val="ListParagraph"/>
        <w:numPr>
          <w:ilvl w:val="0"/>
          <w:numId w:val="2"/>
        </w:numPr>
        <w:spacing w:after="60" w:before="60"/>
      </w:pPr>
      <w:r>
        <w:rPr>
          <w:b/>
          <w:bCs/>
          <w:sz w:val="22"/>
          <w:szCs w:val="22"/>
        </w:rPr>
        <w:t xml:space="preserve">Hydration: </w:t>
      </w:r>
      <w:r>
        <w:rPr>
          <w:sz w:val="22"/>
          <w:szCs w:val="22"/>
        </w:rPr>
        <w:t xml:space="preserve">Drink 500–600 ml/hour minimum on trainer. Add a pinch of sendha namak (rock salt) + lemon + jaggery to water.</w:t>
      </w:r>
    </w:p>
    <w:p>
      <w:pPr>
        <w:pStyle w:val="ListParagraph"/>
        <w:numPr>
          <w:ilvl w:val="0"/>
          <w:numId w:val="2"/>
        </w:numPr>
        <w:spacing w:after="60" w:before="60"/>
      </w:pPr>
      <w:r>
        <w:rPr>
          <w:b/>
          <w:bCs/>
          <w:sz w:val="22"/>
          <w:szCs w:val="22"/>
        </w:rPr>
        <w:t xml:space="preserve">Saddle time: </w:t>
      </w:r>
      <w:r>
        <w:rPr>
          <w:sz w:val="22"/>
          <w:szCs w:val="22"/>
        </w:rPr>
        <w:t xml:space="preserve">Build up gradually. If you develop saddle soreness, use chamois cream and get your saddle height professionally checked.</w:t>
      </w:r>
    </w:p>
    <w:p>
      <w:pPr>
        <w:spacing w:after="100" w:before="100"/>
      </w:pPr>
      <w:r>
        <w:t xml:space="preserve"/>
      </w:r>
    </w:p>
    <w:p>
      <w:pPr>
        <w:pStyle w:val="Heading1"/>
        <w:spacing w:after="120" w:before="240"/>
      </w:pPr>
      <w:r>
        <w:rPr>
          <w:b/>
          <w:bCs/>
          <w:color w:val="1F5C99"/>
          <w:sz w:val="28"/>
          <w:szCs w:val="28"/>
        </w:rPr>
        <w:t xml:space="preserve">GEAR &amp; BIKE NOTES — KONA AL 700 GRAVEL BIKE</w:t>
      </w:r>
    </w:p>
    <w:p>
      <w:pPr>
        <w:pStyle w:val="ListParagraph"/>
        <w:numPr>
          <w:ilvl w:val="0"/>
          <w:numId w:val="2"/>
        </w:numPr>
        <w:spacing w:after="60" w:before="60"/>
      </w:pPr>
      <w:r>
        <w:rPr>
          <w:b w:val="false"/>
          <w:bCs w:val="false"/>
          <w:sz w:val="22"/>
          <w:szCs w:val="22"/>
        </w:rPr>
        <w:t xml:space="preserve">Your gravel bike is excellent for Thekkady's mixed terrain — rubber estates, forest patches, and tarmac climbs.</w:t>
      </w:r>
    </w:p>
    <w:p>
      <w:pPr>
        <w:pStyle w:val="ListParagraph"/>
        <w:numPr>
          <w:ilvl w:val="0"/>
          <w:numId w:val="2"/>
        </w:numPr>
        <w:spacing w:after="60" w:before="60"/>
      </w:pPr>
      <w:r>
        <w:rPr>
          <w:b/>
          <w:bCs/>
          <w:sz w:val="22"/>
          <w:szCs w:val="22"/>
        </w:rPr>
        <w:t xml:space="preserve">Gearing: </w:t>
      </w:r>
      <w:r>
        <w:rPr>
          <w:sz w:val="22"/>
          <w:szCs w:val="22"/>
        </w:rPr>
        <w:t xml:space="preserve">Check your lowest gear ratio. For 3000 m climbing, you need a compact crankset (50/34 or 46/30) paired with at least 34T cassette. If not already fitted, upgrade before the event.</w:t>
      </w:r>
    </w:p>
    <w:p>
      <w:pPr>
        <w:pStyle w:val="ListParagraph"/>
        <w:numPr>
          <w:ilvl w:val="0"/>
          <w:numId w:val="2"/>
        </w:numPr>
        <w:spacing w:after="60" w:before="60"/>
      </w:pPr>
      <w:r>
        <w:rPr>
          <w:b/>
          <w:bCs/>
          <w:sz w:val="22"/>
          <w:szCs w:val="22"/>
        </w:rPr>
        <w:t xml:space="preserve">Tyres: </w:t>
      </w:r>
      <w:r>
        <w:rPr>
          <w:sz w:val="22"/>
          <w:szCs w:val="22"/>
        </w:rPr>
        <w:t xml:space="preserve">Your road tyres are fine for this course. Ensure 28–32 mm width if possible for comfort on 160 km. Carry 2 tubes, a mini pump, and a multitool.</w:t>
      </w:r>
    </w:p>
    <w:p>
      <w:pPr>
        <w:pStyle w:val="ListParagraph"/>
        <w:numPr>
          <w:ilvl w:val="0"/>
          <w:numId w:val="2"/>
        </w:numPr>
        <w:spacing w:after="60" w:before="60"/>
      </w:pPr>
      <w:r>
        <w:rPr>
          <w:b/>
          <w:bCs/>
          <w:sz w:val="22"/>
          <w:szCs w:val="22"/>
        </w:rPr>
        <w:t xml:space="preserve">Bar tape: </w:t>
      </w:r>
      <w:r>
        <w:rPr>
          <w:sz w:val="22"/>
          <w:szCs w:val="22"/>
        </w:rPr>
        <w:t xml:space="preserve">Re-wrap fresh tape 2 weeks before the event. Your hands will thank you over 14 hours.</w:t>
      </w:r>
    </w:p>
    <w:p>
      <w:pPr>
        <w:pStyle w:val="ListParagraph"/>
        <w:numPr>
          <w:ilvl w:val="0"/>
          <w:numId w:val="2"/>
        </w:numPr>
        <w:spacing w:after="60" w:before="60"/>
      </w:pPr>
      <w:r>
        <w:rPr>
          <w:b/>
          <w:bCs/>
          <w:sz w:val="22"/>
          <w:szCs w:val="22"/>
        </w:rPr>
        <w:t xml:space="preserve">Lights: </w:t>
      </w:r>
      <w:r>
        <w:rPr>
          <w:sz w:val="22"/>
          <w:szCs w:val="22"/>
        </w:rPr>
        <w:t xml:space="preserve">A powerful rear light is mandatory. A front light is advisable for the early 5:30 AM start in Kerala's misty hills.</w:t>
      </w:r>
    </w:p>
    <w:p>
      <w:r>
        <w:br w:type="page"/>
      </w:r>
    </w:p>
    <w:p>
      <w:pPr>
        <w:spacing w:after="120" w:before="360"/>
      </w:pPr>
      <w:r>
        <w:rPr>
          <w:b/>
          <w:bCs/>
          <w:color w:val="1F5C99"/>
          <w:sz w:val="36"/>
          <w:szCs w:val="36"/>
        </w:rPr>
        <w:t xml:space="preserve">PART 2: VEGETARIAN DIET PLAN (INDIA-SPECIFIC)</w:t>
      </w:r>
    </w:p>
    <w:p>
      <w:pPr>
        <w:pBdr>
          <w:bottom w:val="single" w:color="1F5C99" w:sz="6" w:space="1"/>
        </w:pBdr>
        <w:spacing w:after="160" w:before="160"/>
      </w:pPr>
      <w:r>
        <w:t xml:space="preserve"/>
      </w:r>
    </w:p>
    <w:p>
      <w:pPr>
        <w:spacing w:after="80" w:before="80"/>
      </w:pPr>
      <w:r>
        <w:rPr>
          <w:sz w:val="22"/>
          <w:szCs w:val="22"/>
        </w:rPr>
        <w:t xml:space="preserve">This diet is calibrated for a 57-year-old, 81 kg, pure vegetarian endurance cyclist training for a 160 km event with 3000 m elevation. Your estimated daily caloric need on training days is 2600–2900 kcal; on rest days, 2000–2200 kcal. </w:t>
      </w:r>
      <w:r>
        <w:rPr>
          <w:b/>
          <w:bCs/>
          <w:color w:val="8B0000"/>
          <w:sz w:val="22"/>
          <w:szCs w:val="22"/>
        </w:rPr>
        <w:t xml:space="preserve">Rajma, Chickpeas, Channa, Chole, and all Peanut/Groundnut products have been removed from this plan</w:t>
      </w:r>
      <w:r>
        <w:rPr>
          <w:sz w:val="22"/>
          <w:szCs w:val="22"/>
        </w:rPr>
        <w:t xml:space="preserve"> due to dietary restrictions and replaced with equally nutritious alternatives.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60" w:before="60"/>
            </w:pPr>
            <w:r>
              <w:rPr>
                <w:b/>
                <w:bCs/>
                <w:color w:val="1A5C2A"/>
                <w:sz w:val="22"/>
                <w:szCs w:val="22"/>
              </w:rPr>
              <w:t xml:space="preserve">✅ YOUR RAGI ADVANTAGE</w:t>
            </w:r>
          </w:p>
          <w:p>
            <w:pPr>
              <w:spacing w:after="60" w:before="40"/>
            </w:pPr>
            <w:r>
              <w:rPr>
                <w:i/>
                <w:iCs/>
                <w:sz w:val="22"/>
                <w:szCs w:val="22"/>
              </w:rPr>
              <w:t xml:space="preserve">Your daily Ragi (finger millet) porridge for breakfast is one of the best choices you could make as an endurance cyclist. Ragi is rich in calcium (essential for bone density at 57), iron, B-vitamins, and complex carbohydrates for sustained energy. Never skip it — it is your performance anchor.</w:t>
            </w:r>
          </w:p>
        </w:tc>
      </w:tr>
    </w:tbl>
    <w:p>
      <w:pPr>
        <w:spacing w:after="100" w:before="100"/>
      </w:pPr>
      <w:r>
        <w:t xml:space="preserve"/>
      </w:r>
    </w:p>
    <w:p>
      <w:pPr>
        <w:pStyle w:val="Heading1"/>
        <w:spacing w:after="120" w:before="240"/>
      </w:pPr>
      <w:r>
        <w:rPr>
          <w:b/>
          <w:bCs/>
          <w:color w:val="1F5C99"/>
          <w:sz w:val="30"/>
          <w:szCs w:val="30"/>
        </w:rPr>
        <w:t xml:space="preserve">YOUR MACRONUTRIENT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jc w:val="center"/>
            </w:pPr>
            <w:r>
              <w:rPr>
                <w:b/>
                <w:bCs/>
                <w:color w:val="FFFFFF"/>
                <w:sz w:val="20"/>
                <w:szCs w:val="20"/>
              </w:rPr>
              <w:t xml:space="preserve">Nutrient</w:t>
            </w:r>
          </w:p>
        </w:tc>
        <w:tc>
          <w:tcPr>
            <w:tcW w:type="dxa" w:w="234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jc w:val="center"/>
            </w:pPr>
            <w:r>
              <w:rPr>
                <w:b/>
                <w:bCs/>
                <w:color w:val="FFFFFF"/>
                <w:sz w:val="20"/>
                <w:szCs w:val="20"/>
              </w:rPr>
              <w:t xml:space="preserve">Rest Days</w:t>
            </w:r>
          </w:p>
        </w:tc>
        <w:tc>
          <w:tcPr>
            <w:tcW w:type="dxa" w:w="234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jc w:val="center"/>
            </w:pPr>
            <w:r>
              <w:rPr>
                <w:b/>
                <w:bCs/>
                <w:color w:val="FFFFFF"/>
                <w:sz w:val="20"/>
                <w:szCs w:val="20"/>
              </w:rPr>
              <w:t xml:space="preserve">Training Days</w:t>
            </w:r>
          </w:p>
        </w:tc>
        <w:tc>
          <w:tcPr>
            <w:tcW w:type="dxa" w:w="234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jc w:val="center"/>
            </w:pPr>
            <w:r>
              <w:rPr>
                <w:b/>
                <w:bCs/>
                <w:color w:val="FFFFFF"/>
                <w:sz w:val="20"/>
                <w:szCs w:val="20"/>
              </w:rPr>
              <w:t xml:space="preserve">Long Ride Days</w:t>
            </w:r>
          </w:p>
        </w:tc>
      </w:tr>
      <w:tr>
        <w:tc>
          <w:tcPr>
            <w:tcW w:type="dxa" w:w="2340"/>
            <w:tcBorders>
              <w:top w:val="single" w:color="CCCCCC" w:sz="1"/>
              <w:left w:val="single" w:color="CCCCCC" w:sz="1"/>
              <w:bottom w:val="single" w:color="CCCCCC" w:sz="1"/>
              <w:right w:val="single" w:color="CCCCCC" w:sz="1"/>
            </w:tcBorders>
            <w:shd w:fill="D5E8F5" w:val="clear"/>
            <w:tcMar>
              <w:top w:type="dxa" w:w="100"/>
              <w:left w:type="dxa" w:w="140"/>
              <w:bottom w:type="dxa" w:w="100"/>
              <w:right w:type="dxa" w:w="140"/>
            </w:tcMar>
            <w:vAlign w:val="center"/>
          </w:tcPr>
          <w:p>
            <w:r>
              <w:rPr>
                <w:b/>
                <w:bCs/>
                <w:color w:val="000000"/>
                <w:sz w:val="20"/>
                <w:szCs w:val="20"/>
              </w:rPr>
              <w:t xml:space="preserve">Carbohydrates (main fuel)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5–6 g/kg body weight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6–7 g/kg body weight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7–9 g/kg body weight</w:t>
            </w:r>
          </w:p>
        </w:tc>
      </w:tr>
      <w:tr>
        <w:tc>
          <w:tcPr>
            <w:tcW w:type="dxa" w:w="2340"/>
            <w:tcBorders>
              <w:top w:val="single" w:color="CCCCCC" w:sz="1"/>
              <w:left w:val="single" w:color="CCCCCC" w:sz="1"/>
              <w:bottom w:val="single" w:color="CCCCCC" w:sz="1"/>
              <w:right w:val="single" w:color="CCCCCC" w:sz="1"/>
            </w:tcBorders>
            <w:shd w:fill="D5E8F5" w:val="clear"/>
            <w:tcMar>
              <w:top w:type="dxa" w:w="100"/>
              <w:left w:type="dxa" w:w="140"/>
              <w:bottom w:type="dxa" w:w="100"/>
              <w:right w:type="dxa" w:w="140"/>
            </w:tcMar>
            <w:vAlign w:val="center"/>
          </w:tcPr>
          <w:p>
            <w:r>
              <w:rPr>
                <w:b/>
                <w:bCs/>
                <w:color w:val="000000"/>
                <w:sz w:val="20"/>
                <w:szCs w:val="20"/>
              </w:rPr>
              <w:t xml:space="preserve">Protein (recovery &amp; muscle)</w:t>
            </w:r>
          </w:p>
        </w:tc>
        <w:tc>
          <w:tcPr>
            <w:tcW w:type="dxa" w:w="234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1.4–1.6 g/kg body weight</w:t>
            </w:r>
          </w:p>
        </w:tc>
        <w:tc>
          <w:tcPr>
            <w:tcW w:type="dxa" w:w="234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1.6–1.8 g/kg body weight</w:t>
            </w:r>
          </w:p>
        </w:tc>
        <w:tc>
          <w:tcPr>
            <w:tcW w:type="dxa" w:w="234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1.6–1.8 g/kg body weight</w:t>
            </w:r>
          </w:p>
        </w:tc>
      </w:tr>
      <w:tr>
        <w:tc>
          <w:tcPr>
            <w:tcW w:type="dxa" w:w="2340"/>
            <w:tcBorders>
              <w:top w:val="single" w:color="CCCCCC" w:sz="1"/>
              <w:left w:val="single" w:color="CCCCCC" w:sz="1"/>
              <w:bottom w:val="single" w:color="CCCCCC" w:sz="1"/>
              <w:right w:val="single" w:color="CCCCCC" w:sz="1"/>
            </w:tcBorders>
            <w:shd w:fill="D5E8F5" w:val="clear"/>
            <w:tcMar>
              <w:top w:type="dxa" w:w="100"/>
              <w:left w:type="dxa" w:w="140"/>
              <w:bottom w:type="dxa" w:w="100"/>
              <w:right w:type="dxa" w:w="140"/>
            </w:tcMar>
            <w:vAlign w:val="center"/>
          </w:tcPr>
          <w:p>
            <w:r>
              <w:rPr>
                <w:b/>
                <w:bCs/>
                <w:color w:val="000000"/>
                <w:sz w:val="20"/>
                <w:szCs w:val="20"/>
              </w:rPr>
              <w:t xml:space="preserve">Fats (sustained energy)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0.8–1 g/kg body weight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0.8–1 g/kg body weight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1–1.2 g/kg body weight</w:t>
            </w:r>
          </w:p>
        </w:tc>
      </w:tr>
      <w:tr>
        <w:tc>
          <w:tcPr>
            <w:tcW w:type="dxa" w:w="2340"/>
            <w:tcBorders>
              <w:top w:val="single" w:color="CCCCCC" w:sz="1"/>
              <w:left w:val="single" w:color="CCCCCC" w:sz="1"/>
              <w:bottom w:val="single" w:color="CCCCCC" w:sz="1"/>
              <w:right w:val="single" w:color="CCCCCC" w:sz="1"/>
            </w:tcBorders>
            <w:shd w:fill="D5E8F5" w:val="clear"/>
            <w:tcMar>
              <w:top w:type="dxa" w:w="100"/>
              <w:left w:type="dxa" w:w="140"/>
              <w:bottom w:type="dxa" w:w="100"/>
              <w:right w:type="dxa" w:w="140"/>
            </w:tcMar>
            <w:vAlign w:val="center"/>
          </w:tcPr>
          <w:p>
            <w:r>
              <w:rPr>
                <w:b/>
                <w:bCs/>
                <w:color w:val="000000"/>
                <w:sz w:val="20"/>
                <w:szCs w:val="20"/>
              </w:rPr>
              <w:t xml:space="preserve">Total approx. calories</w:t>
            </w:r>
          </w:p>
        </w:tc>
        <w:tc>
          <w:tcPr>
            <w:tcW w:type="dxa" w:w="2340"/>
            <w:tcBorders>
              <w:top w:val="single" w:color="CCCCCC" w:sz="1"/>
              <w:left w:val="single" w:color="CCCCCC" w:sz="1"/>
              <w:bottom w:val="single" w:color="CCCCCC" w:sz="1"/>
              <w:right w:val="single" w:color="CCCCCC" w:sz="1"/>
            </w:tcBorders>
            <w:shd w:fill="F5FFF5" w:val="clear"/>
            <w:tcMar>
              <w:top w:type="dxa" w:w="100"/>
              <w:left w:type="dxa" w:w="140"/>
              <w:bottom w:type="dxa" w:w="100"/>
              <w:right w:type="dxa" w:w="140"/>
            </w:tcMar>
            <w:vAlign w:val="center"/>
          </w:tcPr>
          <w:p>
            <w:r>
              <w:rPr>
                <w:b w:val="false"/>
                <w:bCs w:val="false"/>
                <w:color w:val="000000"/>
                <w:sz w:val="20"/>
                <w:szCs w:val="20"/>
              </w:rPr>
              <w:t xml:space="preserve">~2000–2200 kcal</w:t>
            </w:r>
          </w:p>
        </w:tc>
        <w:tc>
          <w:tcPr>
            <w:tcW w:type="dxa" w:w="2340"/>
            <w:tcBorders>
              <w:top w:val="single" w:color="CCCCCC" w:sz="1"/>
              <w:left w:val="single" w:color="CCCCCC" w:sz="1"/>
              <w:bottom w:val="single" w:color="CCCCCC" w:sz="1"/>
              <w:right w:val="single" w:color="CCCCCC" w:sz="1"/>
            </w:tcBorders>
            <w:shd w:fill="F5FFF5" w:val="clear"/>
            <w:tcMar>
              <w:top w:type="dxa" w:w="100"/>
              <w:left w:type="dxa" w:w="140"/>
              <w:bottom w:type="dxa" w:w="100"/>
              <w:right w:type="dxa" w:w="140"/>
            </w:tcMar>
            <w:vAlign w:val="center"/>
          </w:tcPr>
          <w:p>
            <w:r>
              <w:rPr>
                <w:b w:val="false"/>
                <w:bCs w:val="false"/>
                <w:color w:val="000000"/>
                <w:sz w:val="20"/>
                <w:szCs w:val="20"/>
              </w:rPr>
              <w:t xml:space="preserve">~2600–2800 kcal</w:t>
            </w:r>
          </w:p>
        </w:tc>
        <w:tc>
          <w:tcPr>
            <w:tcW w:type="dxa" w:w="2340"/>
            <w:tcBorders>
              <w:top w:val="single" w:color="CCCCCC" w:sz="1"/>
              <w:left w:val="single" w:color="CCCCCC" w:sz="1"/>
              <w:bottom w:val="single" w:color="CCCCCC" w:sz="1"/>
              <w:right w:val="single" w:color="CCCCCC" w:sz="1"/>
            </w:tcBorders>
            <w:shd w:fill="F5FFF5" w:val="clear"/>
            <w:tcMar>
              <w:top w:type="dxa" w:w="100"/>
              <w:left w:type="dxa" w:w="140"/>
              <w:bottom w:type="dxa" w:w="100"/>
              <w:right w:type="dxa" w:w="140"/>
            </w:tcMar>
            <w:vAlign w:val="center"/>
          </w:tcPr>
          <w:p>
            <w:r>
              <w:rPr>
                <w:b w:val="false"/>
                <w:bCs w:val="false"/>
                <w:color w:val="000000"/>
                <w:sz w:val="20"/>
                <w:szCs w:val="20"/>
              </w:rPr>
              <w:t xml:space="preserve">~2800–3200 kcal</w:t>
            </w:r>
          </w:p>
        </w:tc>
      </w:tr>
    </w:tbl>
    <w:p>
      <w:pPr>
        <w:spacing w:after="100" w:before="100"/>
      </w:pPr>
      <w:r>
        <w:t xml:space="preserve"/>
      </w:r>
    </w:p>
    <w:p>
      <w:pPr>
        <w:pStyle w:val="Heading1"/>
        <w:spacing w:after="120" w:before="240"/>
      </w:pPr>
      <w:r>
        <w:rPr>
          <w:b/>
          <w:bCs/>
          <w:color w:val="1F5C99"/>
          <w:sz w:val="30"/>
          <w:szCs w:val="30"/>
        </w:rPr>
        <w:t xml:space="preserve">MEAL PLAN — FULL DAY BREAKDOWN</w:t>
      </w:r>
    </w:p>
    <w:p>
      <w:pPr>
        <w:spacing w:after="80" w:before="80"/>
      </w:pPr>
      <w:r>
        <w:rPr>
          <w:i/>
          <w:iCs/>
          <w:sz w:val="22"/>
          <w:szCs w:val="22"/>
        </w:rPr>
        <w:t xml:space="preserve">All food options are vegetarian (no eggs), Indian, and practically available. Rajma, Chickpeas, Channa, and Chole have been replaced with high-protein alternatives — Lobia (black-eyed peas), Moth beans (Matki), Val dal (field beans), and Urad dal.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20"/>
        <w:gridCol w:w="1720"/>
        <w:gridCol w:w="1720"/>
        <w:gridCol w:w="1720"/>
        <w:gridCol w:w="1080"/>
      </w:tblGrid>
      <w:tr>
        <w:trPr>
          <w:tblHeader/>
        </w:trPr>
        <w:tc>
          <w:tcPr>
            <w:tcW w:type="dxa" w:w="14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jc w:val="center"/>
            </w:pPr>
            <w:r>
              <w:rPr>
                <w:b/>
                <w:bCs/>
                <w:color w:val="FFFFFF"/>
                <w:sz w:val="20"/>
                <w:szCs w:val="20"/>
              </w:rPr>
              <w:t xml:space="preserve">Meal</w:t>
            </w:r>
          </w:p>
        </w:tc>
        <w:tc>
          <w:tcPr>
            <w:tcW w:type="dxa" w:w="17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jc w:val="center"/>
            </w:pPr>
            <w:r>
              <w:rPr>
                <w:b/>
                <w:bCs/>
                <w:color w:val="FFFFFF"/>
                <w:sz w:val="20"/>
                <w:szCs w:val="20"/>
              </w:rPr>
              <w:t xml:space="preserve">Pre-Training Days</w:t>
            </w:r>
          </w:p>
        </w:tc>
        <w:tc>
          <w:tcPr>
            <w:tcW w:type="dxa" w:w="17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jc w:val="center"/>
            </w:pPr>
            <w:r>
              <w:rPr>
                <w:b/>
                <w:bCs/>
                <w:color w:val="FFFFFF"/>
                <w:sz w:val="20"/>
                <w:szCs w:val="20"/>
              </w:rPr>
              <w:t xml:space="preserve">Long Ride Days</w:t>
            </w:r>
          </w:p>
        </w:tc>
        <w:tc>
          <w:tcPr>
            <w:tcW w:type="dxa" w:w="17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jc w:val="center"/>
            </w:pPr>
            <w:r>
              <w:rPr>
                <w:b/>
                <w:bCs/>
                <w:color w:val="FFFFFF"/>
                <w:sz w:val="20"/>
                <w:szCs w:val="20"/>
              </w:rPr>
              <w:t xml:space="preserve">Recovery Days</w:t>
            </w:r>
          </w:p>
        </w:tc>
        <w:tc>
          <w:tcPr>
            <w:tcW w:type="dxa" w:w="17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jc w:val="center"/>
            </w:pPr>
            <w:r>
              <w:rPr>
                <w:b/>
                <w:bCs/>
                <w:color w:val="FFFFFF"/>
                <w:sz w:val="20"/>
                <w:szCs w:val="20"/>
              </w:rPr>
              <w:t xml:space="preserve">Race Day</w:t>
            </w:r>
          </w:p>
        </w:tc>
        <w:tc>
          <w:tcPr>
            <w:tcW w:type="dxa" w:w="108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jc w:val="center"/>
            </w:pPr>
            <w:r>
              <w:rPr>
                <w:b/>
                <w:bCs/>
                <w:color w:val="FFFFFF"/>
                <w:sz w:val="20"/>
                <w:szCs w:val="20"/>
              </w:rPr>
              <w:t xml:space="preserve">Timing</w:t>
            </w:r>
          </w:p>
        </w:tc>
      </w:tr>
      <w:tr>
        <w:tc>
          <w:tcPr>
            <w:tcW w:type="dxa" w:w="1400"/>
            <w:tcBorders>
              <w:top w:val="single" w:color="CCCCCC" w:sz="1"/>
              <w:left w:val="single" w:color="CCCCCC" w:sz="1"/>
              <w:bottom w:val="single" w:color="CCCCCC" w:sz="1"/>
              <w:right w:val="single" w:color="CCCCCC" w:sz="1"/>
            </w:tcBorders>
            <w:shd w:fill="D5E8F5" w:val="clear"/>
            <w:tcMar>
              <w:top w:type="dxa" w:w="100"/>
              <w:left w:type="dxa" w:w="140"/>
              <w:bottom w:type="dxa" w:w="100"/>
              <w:right w:type="dxa" w:w="140"/>
            </w:tcMar>
            <w:vAlign w:val="center"/>
          </w:tcPr>
          <w:p>
            <w:r>
              <w:rPr>
                <w:b/>
                <w:bCs/>
                <w:color w:val="1F5C99"/>
                <w:sz w:val="20"/>
                <w:szCs w:val="20"/>
              </w:rPr>
              <w:t xml:space="preserve">Pre-Dawn / Early Morning</w:t>
            </w:r>
          </w:p>
        </w:tc>
        <w:tc>
          <w:tcPr>
            <w:tcW w:type="dxa" w:w="1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Ragi porridge (base meal)</w:t>
            </w:r>
          </w:p>
        </w:tc>
        <w:tc>
          <w:tcPr>
            <w:tcW w:type="dxa" w:w="1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Ragi porridge + handful soaked raisins + 2 dates</w:t>
            </w:r>
          </w:p>
        </w:tc>
        <w:tc>
          <w:tcPr>
            <w:tcW w:type="dxa" w:w="1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Ragi porridge as usual</w:t>
            </w:r>
          </w:p>
        </w:tc>
        <w:tc>
          <w:tcPr>
            <w:tcW w:type="dxa" w:w="1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Ragi porridge + 2 dates + jaggery + banana</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5:00–5:30 AM</w:t>
            </w:r>
          </w:p>
        </w:tc>
      </w:tr>
      <w:tr>
        <w:tc>
          <w:tcPr>
            <w:tcW w:type="dxa" w:w="1400"/>
            <w:tcBorders>
              <w:top w:val="single" w:color="CCCCCC" w:sz="1"/>
              <w:left w:val="single" w:color="CCCCCC" w:sz="1"/>
              <w:bottom w:val="single" w:color="CCCCCC" w:sz="1"/>
              <w:right w:val="single" w:color="CCCCCC" w:sz="1"/>
            </w:tcBorders>
            <w:shd w:fill="D5E8F5" w:val="clear"/>
            <w:tcMar>
              <w:top w:type="dxa" w:w="100"/>
              <w:left w:type="dxa" w:w="140"/>
              <w:bottom w:type="dxa" w:w="100"/>
              <w:right w:type="dxa" w:w="140"/>
            </w:tcMar>
            <w:vAlign w:val="center"/>
          </w:tcPr>
          <w:p>
            <w:r>
              <w:rPr>
                <w:b/>
                <w:bCs/>
                <w:color w:val="1F5C99"/>
                <w:sz w:val="20"/>
                <w:szCs w:val="20"/>
              </w:rPr>
              <w:t xml:space="preserve">Mid-Morning Snack</w:t>
            </w:r>
          </w:p>
        </w:tc>
        <w:tc>
          <w:tcPr>
            <w:tcW w:type="dxa" w:w="17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1 banana + 10 soaked almonds</w:t>
            </w:r>
          </w:p>
        </w:tc>
        <w:tc>
          <w:tcPr>
            <w:tcW w:type="dxa" w:w="17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1 banana + 15g almond butter on 1 roti</w:t>
            </w:r>
          </w:p>
        </w:tc>
        <w:tc>
          <w:tcPr>
            <w:tcW w:type="dxa" w:w="17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Handful walnuts + apple</w:t>
            </w:r>
          </w:p>
        </w:tc>
        <w:tc>
          <w:tcPr>
            <w:tcW w:type="dxa" w:w="17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On bike: Banana + dates every 40 km</w:t>
            </w:r>
          </w:p>
        </w:tc>
        <w:tc>
          <w:tcPr>
            <w:tcW w:type="dxa" w:w="10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9:00–10:00 AM</w:t>
            </w:r>
          </w:p>
        </w:tc>
      </w:tr>
      <w:tr>
        <w:tc>
          <w:tcPr>
            <w:tcW w:type="dxa" w:w="1400"/>
            <w:tcBorders>
              <w:top w:val="single" w:color="CCCCCC" w:sz="1"/>
              <w:left w:val="single" w:color="CCCCCC" w:sz="1"/>
              <w:bottom w:val="single" w:color="CCCCCC" w:sz="1"/>
              <w:right w:val="single" w:color="CCCCCC" w:sz="1"/>
            </w:tcBorders>
            <w:shd w:fill="D5E8F5" w:val="clear"/>
            <w:tcMar>
              <w:top w:type="dxa" w:w="100"/>
              <w:left w:type="dxa" w:w="140"/>
              <w:bottom w:type="dxa" w:w="100"/>
              <w:right w:type="dxa" w:w="140"/>
            </w:tcMar>
            <w:vAlign w:val="center"/>
          </w:tcPr>
          <w:p>
            <w:r>
              <w:rPr>
                <w:b/>
                <w:bCs/>
                <w:color w:val="1F5C99"/>
                <w:sz w:val="20"/>
                <w:szCs w:val="20"/>
              </w:rPr>
              <w:t xml:space="preserve">Lunch</w:t>
            </w:r>
          </w:p>
        </w:tc>
        <w:tc>
          <w:tcPr>
            <w:tcW w:type="dxa" w:w="1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2 roti + moong dal + sabzi + salad + 1 cup curd</w:t>
            </w:r>
          </w:p>
        </w:tc>
        <w:tc>
          <w:tcPr>
            <w:tcW w:type="dxa" w:w="1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Large plate rice + lobia (black-eyed peas) or moth beans (matki) + 2 sabzi + curd</w:t>
            </w:r>
          </w:p>
        </w:tc>
        <w:tc>
          <w:tcPr>
            <w:tcW w:type="dxa" w:w="1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2 roti + moong dal + sabzi + curd</w:t>
            </w:r>
          </w:p>
        </w:tc>
        <w:tc>
          <w:tcPr>
            <w:tcW w:type="dxa" w:w="1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Aid station: Coconut water + banana + poha/upma if available</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12:00–1:00 PM</w:t>
            </w:r>
          </w:p>
        </w:tc>
      </w:tr>
      <w:tr>
        <w:tc>
          <w:tcPr>
            <w:tcW w:type="dxa" w:w="1400"/>
            <w:tcBorders>
              <w:top w:val="single" w:color="CCCCCC" w:sz="1"/>
              <w:left w:val="single" w:color="CCCCCC" w:sz="1"/>
              <w:bottom w:val="single" w:color="CCCCCC" w:sz="1"/>
              <w:right w:val="single" w:color="CCCCCC" w:sz="1"/>
            </w:tcBorders>
            <w:shd w:fill="D5E8F5" w:val="clear"/>
            <w:tcMar>
              <w:top w:type="dxa" w:w="100"/>
              <w:left w:type="dxa" w:w="140"/>
              <w:bottom w:type="dxa" w:w="100"/>
              <w:right w:type="dxa" w:w="140"/>
            </w:tcMar>
            <w:vAlign w:val="center"/>
          </w:tcPr>
          <w:p>
            <w:r>
              <w:rPr>
                <w:b/>
                <w:bCs/>
                <w:color w:val="1F5C99"/>
                <w:sz w:val="20"/>
                <w:szCs w:val="20"/>
              </w:rPr>
              <w:t xml:space="preserve">Evening Snack</w:t>
            </w:r>
          </w:p>
        </w:tc>
        <w:tc>
          <w:tcPr>
            <w:tcW w:type="dxa" w:w="17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Roasted chana dal (split) + murmura OR makhana</w:t>
            </w:r>
          </w:p>
        </w:tc>
        <w:tc>
          <w:tcPr>
            <w:tcW w:type="dxa" w:w="17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Idli + coconut chutney OR poha with roasted sunflower seeds</w:t>
            </w:r>
          </w:p>
        </w:tc>
        <w:tc>
          <w:tcPr>
            <w:tcW w:type="dxa" w:w="17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Makhana + coconut water</w:t>
            </w:r>
          </w:p>
        </w:tc>
        <w:tc>
          <w:tcPr>
            <w:tcW w:type="dxa" w:w="17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On bike: Jaggery + sesame ladoo + dates</w:t>
            </w:r>
          </w:p>
        </w:tc>
        <w:tc>
          <w:tcPr>
            <w:tcW w:type="dxa" w:w="10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3:00–4:00 PM</w:t>
            </w:r>
          </w:p>
        </w:tc>
      </w:tr>
      <w:tr>
        <w:tc>
          <w:tcPr>
            <w:tcW w:type="dxa" w:w="1400"/>
            <w:tcBorders>
              <w:top w:val="single" w:color="CCCCCC" w:sz="1"/>
              <w:left w:val="single" w:color="CCCCCC" w:sz="1"/>
              <w:bottom w:val="single" w:color="CCCCCC" w:sz="1"/>
              <w:right w:val="single" w:color="CCCCCC" w:sz="1"/>
            </w:tcBorders>
            <w:shd w:fill="D5E8F5" w:val="clear"/>
            <w:tcMar>
              <w:top w:type="dxa" w:w="100"/>
              <w:left w:type="dxa" w:w="140"/>
              <w:bottom w:type="dxa" w:w="100"/>
              <w:right w:type="dxa" w:w="140"/>
            </w:tcMar>
            <w:vAlign w:val="center"/>
          </w:tcPr>
          <w:p>
            <w:r>
              <w:rPr>
                <w:b/>
                <w:bCs/>
                <w:color w:val="1F5C99"/>
                <w:sz w:val="20"/>
                <w:szCs w:val="20"/>
              </w:rPr>
              <w:t xml:space="preserve">Dinner</w:t>
            </w:r>
          </w:p>
        </w:tc>
        <w:tc>
          <w:tcPr>
            <w:tcW w:type="dxa" w:w="1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2 roti + paneer/tofu sabzi + sabzi + val dal (field beans) soup</w:t>
            </w:r>
          </w:p>
        </w:tc>
        <w:tc>
          <w:tcPr>
            <w:tcW w:type="dxa" w:w="1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Rice + urad dal makhani (black lentil) or moth beans curry + 2 sabzi + raita</w:t>
            </w:r>
          </w:p>
        </w:tc>
        <w:tc>
          <w:tcPr>
            <w:tcW w:type="dxa" w:w="1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Khichdi (rice + moong dal) + curd + 1 sabzi</w:t>
            </w:r>
          </w:p>
        </w:tc>
        <w:tc>
          <w:tcPr>
            <w:tcW w:type="dxa" w:w="1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Post-event: Bananas + coconut water + warm dal rice</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b w:val="false"/>
                <w:bCs w:val="false"/>
                <w:color w:val="000000"/>
                <w:sz w:val="20"/>
                <w:szCs w:val="20"/>
              </w:rPr>
              <w:t xml:space="preserve">7:00–8:00 PM</w:t>
            </w:r>
          </w:p>
        </w:tc>
      </w:tr>
      <w:tr>
        <w:tc>
          <w:tcPr>
            <w:tcW w:type="dxa" w:w="1400"/>
            <w:tcBorders>
              <w:top w:val="single" w:color="CCCCCC" w:sz="1"/>
              <w:left w:val="single" w:color="CCCCCC" w:sz="1"/>
              <w:bottom w:val="single" w:color="CCCCCC" w:sz="1"/>
              <w:right w:val="single" w:color="CCCCCC" w:sz="1"/>
            </w:tcBorders>
            <w:shd w:fill="D5E8F5" w:val="clear"/>
            <w:tcMar>
              <w:top w:type="dxa" w:w="100"/>
              <w:left w:type="dxa" w:w="140"/>
              <w:bottom w:type="dxa" w:w="100"/>
              <w:right w:type="dxa" w:w="140"/>
            </w:tcMar>
            <w:vAlign w:val="center"/>
          </w:tcPr>
          <w:p>
            <w:r>
              <w:rPr>
                <w:b/>
                <w:bCs/>
                <w:color w:val="1F5C99"/>
                <w:sz w:val="20"/>
                <w:szCs w:val="20"/>
              </w:rPr>
              <w:t xml:space="preserve">Post-Ride Recovery</w:t>
            </w:r>
          </w:p>
        </w:tc>
        <w:tc>
          <w:tcPr>
            <w:tcW w:type="dxa" w:w="17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Banana + 200 ml warm milk with turmeric + jaggery</w:t>
            </w:r>
          </w:p>
        </w:tc>
        <w:tc>
          <w:tcPr>
            <w:tcW w:type="dxa" w:w="17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Coconut water (immediate) + 30 min later: banana smoothie with milk + 1 tbsp almond butter or tahini (sesame paste)</w:t>
            </w:r>
          </w:p>
        </w:tc>
        <w:tc>
          <w:tcPr>
            <w:tcW w:type="dxa" w:w="17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Warm turmeric milk + 1 banana</w:t>
            </w:r>
          </w:p>
        </w:tc>
        <w:tc>
          <w:tcPr>
            <w:tcW w:type="dxa" w:w="17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Coconut water + banana immediately after finish</w:t>
            </w:r>
          </w:p>
        </w:tc>
        <w:tc>
          <w:tcPr>
            <w:tcW w:type="dxa" w:w="10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Within 30 min of ride</w:t>
            </w:r>
          </w:p>
        </w:tc>
      </w:tr>
    </w:tbl>
    <w:p>
      <w:pPr>
        <w:spacing w:after="100" w:before="100"/>
      </w:pPr>
      <w:r>
        <w:t xml:space="preserve"/>
      </w:r>
    </w:p>
    <w:p>
      <w:pPr>
        <w:pStyle w:val="Heading1"/>
        <w:spacing w:after="120" w:before="240"/>
      </w:pPr>
      <w:r>
        <w:rPr>
          <w:b/>
          <w:bCs/>
          <w:color w:val="1F5C99"/>
          <w:sz w:val="30"/>
          <w:szCs w:val="30"/>
        </w:rPr>
        <w:t xml:space="preserve">ON-BIKE FUELLING STRATEGY — RACE DAY</w:t>
      </w:r>
    </w:p>
    <w:p>
      <w:pPr>
        <w:spacing w:after="80" w:before="80"/>
      </w:pPr>
      <w:r>
        <w:rPr>
          <w:i/>
          <w:iCs/>
          <w:sz w:val="22"/>
          <w:szCs w:val="22"/>
        </w:rPr>
        <w:t xml:space="preserve">This is arguably the most critical skill for a 160 km / 14-hour ride. Most DNFs (Did Not Finish) in endurance events are nutrition failures, not fitness failures.</w:t>
      </w:r>
    </w:p>
    <w:p>
      <w:pPr>
        <w:pStyle w:val="Heading2"/>
        <w:spacing w:after="120" w:before="240"/>
      </w:pPr>
      <w:r>
        <w:rPr>
          <w:b/>
          <w:bCs/>
          <w:color w:val="1A5C2A"/>
          <w:sz w:val="26"/>
          <w:szCs w:val="26"/>
        </w:rPr>
        <w:t xml:space="preserve">The 40 km Fuel Rule</w:t>
      </w:r>
    </w:p>
    <w:p>
      <w:pPr>
        <w:pStyle w:val="ListParagraph"/>
        <w:numPr>
          <w:ilvl w:val="0"/>
          <w:numId w:val="2"/>
        </w:numPr>
        <w:spacing w:after="60" w:before="60"/>
      </w:pPr>
      <w:r>
        <w:rPr>
          <w:b w:val="false"/>
          <w:bCs w:val="false"/>
          <w:sz w:val="22"/>
          <w:szCs w:val="22"/>
        </w:rPr>
        <w:t xml:space="preserve">Eat something every 40 km — even if you don't feel hungry. Your gut is working, sweating, and cycling all at once. Hunger arrives too late.</w:t>
      </w:r>
    </w:p>
    <w:p>
      <w:pPr>
        <w:pStyle w:val="ListParagraph"/>
        <w:numPr>
          <w:ilvl w:val="0"/>
          <w:numId w:val="2"/>
        </w:numPr>
        <w:spacing w:after="60" w:before="60"/>
      </w:pPr>
      <w:r>
        <w:rPr>
          <w:b/>
          <w:bCs/>
          <w:sz w:val="22"/>
          <w:szCs w:val="22"/>
        </w:rPr>
        <w:t xml:space="preserve">0–40 km: </w:t>
      </w:r>
      <w:r>
        <w:rPr>
          <w:sz w:val="22"/>
          <w:szCs w:val="22"/>
        </w:rPr>
        <w:t xml:space="preserve">1–2 dates + 200 ml water/electrolyte solution</w:t>
      </w:r>
    </w:p>
    <w:p>
      <w:pPr>
        <w:pStyle w:val="ListParagraph"/>
        <w:numPr>
          <w:ilvl w:val="0"/>
          <w:numId w:val="2"/>
        </w:numPr>
        <w:spacing w:after="60" w:before="60"/>
      </w:pPr>
      <w:r>
        <w:rPr>
          <w:b/>
          <w:bCs/>
          <w:sz w:val="22"/>
          <w:szCs w:val="22"/>
        </w:rPr>
        <w:t xml:space="preserve">40–80 km: </w:t>
      </w:r>
      <w:r>
        <w:rPr>
          <w:sz w:val="22"/>
          <w:szCs w:val="22"/>
        </w:rPr>
        <w:t xml:space="preserve">1 banana + 200 ml coconut water (at aid station if available)</w:t>
      </w:r>
    </w:p>
    <w:p>
      <w:pPr>
        <w:pStyle w:val="ListParagraph"/>
        <w:numPr>
          <w:ilvl w:val="0"/>
          <w:numId w:val="2"/>
        </w:numPr>
        <w:spacing w:after="60" w:before="60"/>
      </w:pPr>
      <w:r>
        <w:rPr>
          <w:b/>
          <w:bCs/>
          <w:sz w:val="22"/>
          <w:szCs w:val="22"/>
        </w:rPr>
        <w:t xml:space="preserve">80–120 km: </w:t>
      </w:r>
      <w:r>
        <w:rPr>
          <w:sz w:val="22"/>
          <w:szCs w:val="22"/>
        </w:rPr>
        <w:t xml:space="preserve">1 jaggery-sesame ladoo + 1 banana + 400 ml water</w:t>
      </w:r>
    </w:p>
    <w:p>
      <w:pPr>
        <w:pStyle w:val="ListParagraph"/>
        <w:numPr>
          <w:ilvl w:val="0"/>
          <w:numId w:val="2"/>
        </w:numPr>
        <w:spacing w:after="60" w:before="60"/>
      </w:pPr>
      <w:r>
        <w:rPr>
          <w:b/>
          <w:bCs/>
          <w:sz w:val="22"/>
          <w:szCs w:val="22"/>
        </w:rPr>
        <w:t xml:space="preserve">120–160 km: </w:t>
      </w:r>
      <w:r>
        <w:rPr>
          <w:sz w:val="22"/>
          <w:szCs w:val="22"/>
        </w:rPr>
        <w:t xml:space="preserve">2 dates + remaining homemade rice cake + 400 ml coconut water or electrolyte</w:t>
      </w:r>
    </w:p>
    <w:p>
      <w:pPr>
        <w:pStyle w:val="Heading2"/>
        <w:spacing w:after="120" w:before="240"/>
      </w:pPr>
      <w:r>
        <w:rPr>
          <w:b/>
          <w:bCs/>
          <w:color w:val="1A5C2A"/>
          <w:sz w:val="26"/>
          <w:szCs w:val="26"/>
        </w:rPr>
        <w:t xml:space="preserve">Homemade Race Nutrition (Better than Gels)</w:t>
      </w:r>
    </w:p>
    <w:p>
      <w:pPr>
        <w:pStyle w:val="ListParagraph"/>
        <w:numPr>
          <w:ilvl w:val="0"/>
          <w:numId w:val="2"/>
        </w:numPr>
        <w:spacing w:after="60" w:before="60"/>
      </w:pPr>
      <w:r>
        <w:rPr>
          <w:b/>
          <w:bCs/>
          <w:sz w:val="22"/>
          <w:szCs w:val="22"/>
        </w:rPr>
        <w:t xml:space="preserve">Jaggery-Sesame Ladoos: </w:t>
      </w:r>
      <w:r>
        <w:rPr>
          <w:sz w:val="22"/>
          <w:szCs w:val="22"/>
        </w:rPr>
        <w:t xml:space="preserve">Roast sesame seeds + jaggery + a pinch of dry ginger. Roll into lemon-sized balls. Pack 6–8 in a jersey pocket. Each provides ~80 kcal of fast + sustained energy.</w:t>
      </w:r>
    </w:p>
    <w:p>
      <w:pPr>
        <w:pStyle w:val="ListParagraph"/>
        <w:numPr>
          <w:ilvl w:val="0"/>
          <w:numId w:val="2"/>
        </w:numPr>
        <w:spacing w:after="60" w:before="60"/>
      </w:pPr>
      <w:r>
        <w:rPr>
          <w:b/>
          <w:bCs/>
          <w:sz w:val="22"/>
          <w:szCs w:val="22"/>
        </w:rPr>
        <w:t xml:space="preserve">Date-Almond Butter Wrap: </w:t>
      </w:r>
      <w:r>
        <w:rPr>
          <w:sz w:val="22"/>
          <w:szCs w:val="22"/>
        </w:rPr>
        <w:t xml:space="preserve">Half a chapati, smeared with almond butter + 2 chopped dates. Wrap tight. Provides 200 kcal of complex carbs + protein. (Almond butter is peanut-free and equally energy-dense.)</w:t>
      </w:r>
    </w:p>
    <w:p>
      <w:pPr>
        <w:pStyle w:val="ListParagraph"/>
        <w:numPr>
          <w:ilvl w:val="0"/>
          <w:numId w:val="2"/>
        </w:numPr>
        <w:spacing w:after="60" w:before="60"/>
      </w:pPr>
      <w:r>
        <w:rPr>
          <w:b/>
          <w:bCs/>
          <w:sz w:val="22"/>
          <w:szCs w:val="22"/>
        </w:rPr>
        <w:t xml:space="preserve">Rice Cakes: </w:t>
      </w:r>
      <w:r>
        <w:rPr>
          <w:sz w:val="22"/>
          <w:szCs w:val="22"/>
        </w:rPr>
        <w:t xml:space="preserve">Cooked rice (slightly sticky) + a pinch of rock salt + a pinch of jeera. Press into flat cakes. Wrap in foil. Easy on the stomach at 100+ km.</w:t>
      </w:r>
    </w:p>
    <w:p>
      <w:pPr>
        <w:pStyle w:val="ListParagraph"/>
        <w:numPr>
          <w:ilvl w:val="0"/>
          <w:numId w:val="2"/>
        </w:numPr>
        <w:spacing w:after="60" w:before="60"/>
      </w:pPr>
      <w:r>
        <w:rPr>
          <w:b/>
          <w:bCs/>
          <w:sz w:val="22"/>
          <w:szCs w:val="22"/>
        </w:rPr>
        <w:t xml:space="preserve">Electrolyte Water (DIY): </w:t>
      </w:r>
      <w:r>
        <w:rPr>
          <w:sz w:val="22"/>
          <w:szCs w:val="22"/>
        </w:rPr>
        <w:t xml:space="preserve">500 ml water + 1/4 tsp rock salt (sendha namak) + juice of half a lemon + 1 tsp jaggery powder. Far superior to plain water in preventing cramps on 3000 m climbs.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pPr>
              <w:spacing w:after="60" w:before="60"/>
            </w:pPr>
            <w:r>
              <w:rPr>
                <w:b/>
                <w:bCs/>
                <w:color w:val="8B0000"/>
                <w:sz w:val="22"/>
                <w:szCs w:val="22"/>
              </w:rPr>
              <w:t xml:space="preserve">⚡ CRITICAL: CLIMBING &amp; CRAMPING</w:t>
            </w:r>
          </w:p>
          <w:p>
            <w:pPr>
              <w:spacing w:after="60" w:before="40"/>
            </w:pPr>
            <w:r>
              <w:rPr>
                <w:i/>
                <w:iCs/>
                <w:sz w:val="22"/>
                <w:szCs w:val="22"/>
              </w:rPr>
              <w:t xml:space="preserve">The Idukki–Kattappana stretch is notorious for cramps among under-fuelled riders. Start your electrolyte sipping from the 60 km mark onwards (before Kulamavu Dam). Magnesium is your friend — include it in your diet from Phase 2 onwards: pumpkin seeds, dark chocolate (jaggery-based), and dark leafy vegetables.</w:t>
            </w:r>
          </w:p>
        </w:tc>
      </w:tr>
    </w:tbl>
    <w:p>
      <w:pPr>
        <w:spacing w:after="100" w:before="100"/>
      </w:pPr>
      <w:r>
        <w:t xml:space="preserve"/>
      </w:r>
    </w:p>
    <w:p>
      <w:pPr>
        <w:pStyle w:val="Heading1"/>
        <w:spacing w:after="120" w:before="240"/>
      </w:pPr>
      <w:r>
        <w:rPr>
          <w:b/>
          <w:bCs/>
          <w:color w:val="1F5C99"/>
          <w:sz w:val="30"/>
          <w:szCs w:val="30"/>
        </w:rPr>
        <w:t xml:space="preserve">KEY FOODS TO INCLUDE IN YOUR DAILY DIET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pPr>
              <w:spacing w:after="60" w:before="60"/>
            </w:pPr>
            <w:r>
              <w:rPr>
                <w:b/>
                <w:bCs/>
                <w:color w:val="8B0000"/>
                <w:sz w:val="24"/>
                <w:szCs w:val="24"/>
              </w:rPr>
              <w:t xml:space="preserve">🔄 DIETARY RESTRICTIONS APPLIED</w:t>
            </w:r>
          </w:p>
          <w:p>
            <w:pPr>
              <w:spacing w:after="40" w:before="40"/>
            </w:pPr>
            <w:r>
              <w:rPr>
                <w:b/>
                <w:bCs/>
                <w:color w:val="8B0000"/>
                <w:sz w:val="22"/>
                <w:szCs w:val="22"/>
              </w:rPr>
              <w:t xml:space="preserve">The following items have been REMOVED from this plan:</w:t>
            </w:r>
          </w:p>
          <w:p>
            <w:pPr>
              <w:spacing w:after="20" w:before="20"/>
            </w:pPr>
            <w:r>
              <w:rPr>
                <w:b w:val="false"/>
                <w:bCs w:val="false"/>
                <w:sz w:val="22"/>
                <w:szCs w:val="22"/>
              </w:rPr>
              <w:t xml:space="preserve">• Rajma (kidney beans), Chickpeas, Channa, Chole — dietary restriction</w:t>
            </w:r>
          </w:p>
          <w:p>
            <w:pPr>
              <w:spacing w:after="40" w:before="20"/>
            </w:pPr>
            <w:r>
              <w:rPr>
                <w:b w:val="false"/>
                <w:bCs w:val="false"/>
                <w:sz w:val="22"/>
                <w:szCs w:val="22"/>
              </w:rPr>
              <w:t xml:space="preserve">• Peanuts, Peanut butter, Groundnut oil — allergy</w:t>
            </w:r>
          </w:p>
          <w:p>
            <w:pPr>
              <w:spacing w:after="60" w:before="40"/>
            </w:pPr>
            <w:r>
              <w:rPr>
                <w:i/>
                <w:iCs/>
                <w:sz w:val="22"/>
                <w:szCs w:val="22"/>
              </w:rPr>
              <w:t xml:space="preserve">Replaced with: Lobia, Moth beans (Matki), Val dal, Urad dal for legumes; Almond butter, Tahini (sesame paste), Sunflower seeds, Coconut oil for peanut alternatives. All substitutes are nutritionally comparable or superior and safe for consumption.</w:t>
            </w:r>
          </w:p>
        </w:tc>
      </w:tr>
    </w:tbl>
    <w:p>
      <w:pPr>
        <w:spacing w:after="100" w:before="100"/>
      </w:pPr>
      <w:r>
        <w:t xml:space="preserve"/>
      </w:r>
    </w:p>
    <w:p>
      <w:pPr>
        <w:pStyle w:val="Heading2"/>
        <w:spacing w:after="120" w:before="240"/>
      </w:pPr>
      <w:r>
        <w:rPr>
          <w:b/>
          <w:bCs/>
          <w:color w:val="1A5C2A"/>
          <w:sz w:val="26"/>
          <w:szCs w:val="26"/>
        </w:rPr>
        <w:t xml:space="preserve">Carbohydrate Sources (Your Main Fuel)</w:t>
      </w:r>
    </w:p>
    <w:p>
      <w:pPr>
        <w:pStyle w:val="ListParagraph"/>
        <w:numPr>
          <w:ilvl w:val="0"/>
          <w:numId w:val="2"/>
        </w:numPr>
        <w:spacing w:after="60" w:before="60"/>
      </w:pPr>
      <w:r>
        <w:rPr>
          <w:b w:val="false"/>
          <w:bCs w:val="false"/>
          <w:sz w:val="22"/>
          <w:szCs w:val="22"/>
        </w:rPr>
        <w:t xml:space="preserve">Ragi (finger millet) — breakfast staple: continue and increase portion on training days</w:t>
      </w:r>
    </w:p>
    <w:p>
      <w:pPr>
        <w:pStyle w:val="ListParagraph"/>
        <w:numPr>
          <w:ilvl w:val="0"/>
          <w:numId w:val="2"/>
        </w:numPr>
        <w:spacing w:after="60" w:before="60"/>
      </w:pPr>
      <w:r>
        <w:rPr>
          <w:b w:val="false"/>
          <w:bCs w:val="false"/>
          <w:sz w:val="22"/>
          <w:szCs w:val="22"/>
        </w:rPr>
        <w:t xml:space="preserve">Brown rice / hand-pounded rice — prefer over white rice</w:t>
      </w:r>
    </w:p>
    <w:p>
      <w:pPr>
        <w:pStyle w:val="ListParagraph"/>
        <w:numPr>
          <w:ilvl w:val="0"/>
          <w:numId w:val="2"/>
        </w:numPr>
        <w:spacing w:after="60" w:before="60"/>
      </w:pPr>
      <w:r>
        <w:rPr>
          <w:b w:val="false"/>
          <w:bCs w:val="false"/>
          <w:sz w:val="22"/>
          <w:szCs w:val="22"/>
        </w:rPr>
        <w:t xml:space="preserve">Jowar (sorghum) and Bajra (pearl millet) rotis — excellent complex carbs</w:t>
      </w:r>
    </w:p>
    <w:p>
      <w:pPr>
        <w:pStyle w:val="ListParagraph"/>
        <w:numPr>
          <w:ilvl w:val="0"/>
          <w:numId w:val="2"/>
        </w:numPr>
        <w:spacing w:after="60" w:before="60"/>
      </w:pPr>
      <w:r>
        <w:rPr>
          <w:b w:val="false"/>
          <w:bCs w:val="false"/>
          <w:sz w:val="22"/>
          <w:szCs w:val="22"/>
        </w:rPr>
        <w:t xml:space="preserve">Sweet potato (shakarkandi) — ideal pre-ride evening meal</w:t>
      </w:r>
    </w:p>
    <w:p>
      <w:pPr>
        <w:pStyle w:val="ListParagraph"/>
        <w:numPr>
          <w:ilvl w:val="0"/>
          <w:numId w:val="2"/>
        </w:numPr>
        <w:spacing w:after="60" w:before="60"/>
      </w:pPr>
      <w:r>
        <w:rPr>
          <w:b w:val="false"/>
          <w:bCs w:val="false"/>
          <w:sz w:val="22"/>
          <w:szCs w:val="22"/>
        </w:rPr>
        <w:t xml:space="preserve">Oats — overnight oats with jaggery and banana on long-ride mornings</w:t>
      </w:r>
    </w:p>
    <w:p>
      <w:pPr>
        <w:pStyle w:val="ListParagraph"/>
        <w:numPr>
          <w:ilvl w:val="0"/>
          <w:numId w:val="2"/>
        </w:numPr>
        <w:spacing w:after="60" w:before="60"/>
      </w:pPr>
      <w:r>
        <w:rPr>
          <w:b w:val="false"/>
          <w:bCs w:val="false"/>
          <w:sz w:val="22"/>
          <w:szCs w:val="22"/>
        </w:rPr>
        <w:t xml:space="preserve">Banana — the cyclist's best friend. 1–2 per day minimum during training</w:t>
      </w:r>
    </w:p>
    <w:p>
      <w:pPr>
        <w:pStyle w:val="ListParagraph"/>
        <w:numPr>
          <w:ilvl w:val="0"/>
          <w:numId w:val="2"/>
        </w:numPr>
        <w:spacing w:after="60" w:before="60"/>
      </w:pPr>
      <w:r>
        <w:rPr>
          <w:b w:val="false"/>
          <w:bCs w:val="false"/>
          <w:sz w:val="22"/>
          <w:szCs w:val="22"/>
        </w:rPr>
        <w:t xml:space="preserve">Dates (Khajoor) — quick energy, carry always on rides</w:t>
      </w:r>
    </w:p>
    <w:p>
      <w:pPr>
        <w:pStyle w:val="Heading2"/>
        <w:spacing w:after="120" w:before="240"/>
      </w:pPr>
      <w:r>
        <w:rPr>
          <w:b/>
          <w:bCs/>
          <w:color w:val="8B0000"/>
          <w:sz w:val="26"/>
          <w:szCs w:val="26"/>
        </w:rPr>
        <w:t xml:space="preserve">Protein Sources (Pure Vegetarian — Rajma/Chickpeas/Channa/Chole/Peanuts EXCLUDED)</w:t>
      </w:r>
    </w:p>
    <w:p>
      <w:pPr>
        <w:pStyle w:val="ListParagraph"/>
        <w:numPr>
          <w:ilvl w:val="0"/>
          <w:numId w:val="2"/>
        </w:numPr>
        <w:spacing w:after="60" w:before="60"/>
      </w:pPr>
      <w:r>
        <w:rPr>
          <w:b w:val="false"/>
          <w:bCs w:val="false"/>
          <w:sz w:val="22"/>
          <w:szCs w:val="22"/>
        </w:rPr>
        <w:t xml:space="preserve">Moong dal, masoor dal, toor dal, chana dal (split) — rotate daily for amino acid variety</w:t>
      </w:r>
    </w:p>
    <w:p>
      <w:pPr>
        <w:pStyle w:val="ListParagraph"/>
        <w:numPr>
          <w:ilvl w:val="0"/>
          <w:numId w:val="2"/>
        </w:numPr>
        <w:spacing w:after="60" w:before="60"/>
      </w:pPr>
      <w:r>
        <w:rPr>
          <w:b/>
          <w:bCs/>
          <w:sz w:val="22"/>
          <w:szCs w:val="22"/>
        </w:rPr>
        <w:t xml:space="preserve">Lobia (black-eyed peas): </w:t>
      </w:r>
      <w:r>
        <w:rPr>
          <w:sz w:val="22"/>
          <w:szCs w:val="22"/>
        </w:rPr>
        <w:t xml:space="preserve">~24g protein per 100g dry. Ideal post-long-ride dinner. Easier to digest than kidney beans. Cook in a simple tomato-onion curry.</w:t>
      </w:r>
    </w:p>
    <w:p>
      <w:pPr>
        <w:pStyle w:val="ListParagraph"/>
        <w:numPr>
          <w:ilvl w:val="0"/>
          <w:numId w:val="2"/>
        </w:numPr>
        <w:spacing w:after="60" w:before="60"/>
      </w:pPr>
      <w:r>
        <w:rPr>
          <w:b/>
          <w:bCs/>
          <w:sz w:val="22"/>
          <w:szCs w:val="22"/>
        </w:rPr>
        <w:t xml:space="preserve">Moth beans / Matki: </w:t>
      </w:r>
      <w:r>
        <w:rPr>
          <w:sz w:val="22"/>
          <w:szCs w:val="22"/>
        </w:rPr>
        <w:t xml:space="preserve">~23g protein per 100g dry. Excellent sprouted or as a dry sabzi. Widely used in Maharashtra and South India. Sprout overnight for maximum nutrition.</w:t>
      </w:r>
    </w:p>
    <w:p>
      <w:pPr>
        <w:pStyle w:val="ListParagraph"/>
        <w:numPr>
          <w:ilvl w:val="0"/>
          <w:numId w:val="2"/>
        </w:numPr>
        <w:spacing w:after="60" w:before="60"/>
      </w:pPr>
      <w:r>
        <w:rPr>
          <w:b/>
          <w:bCs/>
          <w:sz w:val="22"/>
          <w:szCs w:val="22"/>
        </w:rPr>
        <w:t xml:space="preserve">Val dal / Field beans (Vaal): </w:t>
      </w:r>
      <w:r>
        <w:rPr>
          <w:sz w:val="22"/>
          <w:szCs w:val="22"/>
        </w:rPr>
        <w:t xml:space="preserve">~20–22g protein per 100g dry. Popular in Kerala and Tamil Nadu. Use in dal or sambhar-style preparations.</w:t>
      </w:r>
    </w:p>
    <w:p>
      <w:pPr>
        <w:pStyle w:val="ListParagraph"/>
        <w:numPr>
          <w:ilvl w:val="0"/>
          <w:numId w:val="2"/>
        </w:numPr>
        <w:spacing w:after="60" w:before="60"/>
      </w:pPr>
      <w:r>
        <w:rPr>
          <w:b/>
          <w:bCs/>
          <w:sz w:val="22"/>
          <w:szCs w:val="22"/>
        </w:rPr>
        <w:t xml:space="preserve">Urad dal (whole black lentil / Kali dal): </w:t>
      </w:r>
      <w:r>
        <w:rPr>
          <w:sz w:val="22"/>
          <w:szCs w:val="22"/>
        </w:rPr>
        <w:t xml:space="preserve">~24g protein per 100g dry. Slow-cooked as dal makhani style (without cream). Rich in B-vitamins and iron. Excellent overnight recovery food.</w:t>
      </w:r>
    </w:p>
    <w:p>
      <w:pPr>
        <w:pStyle w:val="ListParagraph"/>
        <w:numPr>
          <w:ilvl w:val="0"/>
          <w:numId w:val="2"/>
        </w:numPr>
        <w:spacing w:after="60" w:before="60"/>
      </w:pPr>
      <w:r>
        <w:rPr>
          <w:b/>
          <w:bCs/>
          <w:sz w:val="22"/>
          <w:szCs w:val="22"/>
        </w:rPr>
        <w:t xml:space="preserve">Paneer (cottage cheese): </w:t>
      </w:r>
      <w:r>
        <w:rPr>
          <w:sz w:val="22"/>
          <w:szCs w:val="22"/>
        </w:rPr>
        <w:t xml:space="preserve">100–150g on training days. Rich in casein for overnight recovery.</w:t>
      </w:r>
    </w:p>
    <w:p>
      <w:pPr>
        <w:pStyle w:val="ListParagraph"/>
        <w:numPr>
          <w:ilvl w:val="0"/>
          <w:numId w:val="2"/>
        </w:numPr>
        <w:spacing w:after="60" w:before="60"/>
      </w:pPr>
      <w:r>
        <w:rPr>
          <w:b/>
          <w:bCs/>
          <w:sz w:val="22"/>
          <w:szCs w:val="22"/>
        </w:rPr>
        <w:t xml:space="preserve">Tofu: </w:t>
      </w:r>
      <w:r>
        <w:rPr>
          <w:sz w:val="22"/>
          <w:szCs w:val="22"/>
        </w:rPr>
        <w:t xml:space="preserve">Excellent protein + phytoestrogens good for joint health at 57.</w:t>
      </w:r>
    </w:p>
    <w:p>
      <w:pPr>
        <w:pStyle w:val="ListParagraph"/>
        <w:numPr>
          <w:ilvl w:val="0"/>
          <w:numId w:val="2"/>
        </w:numPr>
        <w:spacing w:after="60" w:before="60"/>
      </w:pPr>
      <w:r>
        <w:rPr>
          <w:b/>
          <w:bCs/>
          <w:sz w:val="22"/>
          <w:szCs w:val="22"/>
        </w:rPr>
        <w:t xml:space="preserve">Almond butter (natural, no added sugar): </w:t>
      </w:r>
      <w:r>
        <w:rPr>
          <w:sz w:val="22"/>
          <w:szCs w:val="22"/>
        </w:rPr>
        <w:t xml:space="preserve">1–2 tbsp/day. Excellent peanut-free fat + protein combo. Rich in vitamin E and magnesium — both critical for endurance athletes.</w:t>
      </w:r>
    </w:p>
    <w:p>
      <w:pPr>
        <w:pStyle w:val="ListParagraph"/>
        <w:numPr>
          <w:ilvl w:val="0"/>
          <w:numId w:val="2"/>
        </w:numPr>
        <w:spacing w:after="60" w:before="60"/>
      </w:pPr>
      <w:r>
        <w:rPr>
          <w:b/>
          <w:bCs/>
          <w:sz w:val="22"/>
          <w:szCs w:val="22"/>
        </w:rPr>
        <w:t xml:space="preserve">Sattu (roasted gram flour): </w:t>
      </w:r>
      <w:r>
        <w:rPr>
          <w:sz w:val="22"/>
          <w:szCs w:val="22"/>
        </w:rPr>
        <w:t xml:space="preserve">2 tbsp in cold water = instant recovery drink post-trainer session.</w:t>
      </w:r>
    </w:p>
    <w:p>
      <w:pPr>
        <w:pStyle w:val="ListParagraph"/>
        <w:numPr>
          <w:ilvl w:val="0"/>
          <w:numId w:val="2"/>
        </w:numPr>
        <w:spacing w:after="60" w:before="60"/>
      </w:pPr>
      <w:r>
        <w:rPr>
          <w:b/>
          <w:bCs/>
          <w:sz w:val="22"/>
          <w:szCs w:val="22"/>
        </w:rPr>
        <w:t xml:space="preserve">Milk (full fat): </w:t>
      </w:r>
      <w:r>
        <w:rPr>
          <w:sz w:val="22"/>
          <w:szCs w:val="22"/>
        </w:rPr>
        <w:t xml:space="preserve">200–300 ml at night with turmeric and jaggery (haldi doodh). Aids sleep and recovery.</w:t>
      </w:r>
    </w:p>
    <w:p>
      <w:pPr>
        <w:pStyle w:val="Heading2"/>
        <w:spacing w:after="120" w:before="240"/>
      </w:pPr>
      <w:r>
        <w:rPr>
          <w:b/>
          <w:bCs/>
          <w:color w:val="1F5C99"/>
          <w:sz w:val="24"/>
          <w:szCs w:val="24"/>
        </w:rPr>
        <w:t xml:space="preserve">Substitution Summary: Removed vs Replacement Foods</w:t>
      </w:r>
    </w:p>
    <w:p>
      <w:pPr>
        <w:spacing w:after="80" w:before="80"/>
      </w:pPr>
      <w:r>
        <w:rPr>
          <w:i/>
          <w:iCs/>
          <w:sz w:val="20"/>
          <w:szCs w:val="20"/>
        </w:rPr>
        <w:t xml:space="preserve">All values are approximate protein content per 100g of dry/uncooked legume.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jc w:val="center"/>
            </w:pPr>
            <w:r>
              <w:rPr>
                <w:b/>
                <w:bCs/>
                <w:color w:val="FFFFFF"/>
                <w:sz w:val="20"/>
                <w:szCs w:val="20"/>
              </w:rPr>
              <w:t xml:space="preserve">REMOVED Food</w:t>
            </w:r>
          </w:p>
        </w:tc>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jc w:val="center"/>
            </w:pPr>
            <w:r>
              <w:rPr>
                <w:b/>
                <w:bCs/>
                <w:color w:val="FFFFFF"/>
                <w:sz w:val="20"/>
                <w:szCs w:val="20"/>
              </w:rPr>
              <w:t xml:space="preserve">Reason</w:t>
            </w:r>
          </w:p>
        </w:tc>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jc w:val="center"/>
            </w:pPr>
            <w:r>
              <w:rPr>
                <w:b/>
                <w:bCs/>
                <w:color w:val="FFFFFF"/>
                <w:sz w:val="20"/>
                <w:szCs w:val="20"/>
              </w:rPr>
              <w:t xml:space="preserve">REPLACEMENT</w:t>
            </w:r>
          </w:p>
        </w:tc>
      </w:tr>
      <w:tr>
        <w:tc>
          <w:tcPr>
            <w:tcW w:type="dxa" w:w="312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vAlign w:val="center"/>
          </w:tcPr>
          <w:p>
            <w:r>
              <w:rPr>
                <w:b w:val="false"/>
                <w:bCs w:val="false"/>
                <w:color w:val="000000"/>
                <w:sz w:val="20"/>
                <w:szCs w:val="20"/>
              </w:rPr>
              <w:t xml:space="preserve">Rajma (kidney beans)</w:t>
            </w:r>
          </w:p>
        </w:tc>
        <w:tc>
          <w:tcPr>
            <w:tcW w:type="dxa" w:w="312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vAlign w:val="center"/>
          </w:tcPr>
          <w:p>
            <w:r>
              <w:rPr>
                <w:b w:val="false"/>
                <w:bCs w:val="false"/>
                <w:color w:val="000000"/>
                <w:sz w:val="20"/>
                <w:szCs w:val="20"/>
              </w:rPr>
              <w:t xml:space="preserve">Dietary restriction</w:t>
            </w:r>
          </w:p>
        </w:tc>
        <w:tc>
          <w:tcPr>
            <w:tcW w:type="dxa" w:w="31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b w:val="false"/>
                <w:bCs w:val="false"/>
                <w:color w:val="000000"/>
                <w:sz w:val="20"/>
                <w:szCs w:val="20"/>
              </w:rPr>
              <w:t xml:space="preserve">Lobia (black-eyed peas) — ~24g protein ✅</w:t>
            </w:r>
          </w:p>
        </w:tc>
      </w:tr>
      <w:tr>
        <w:tc>
          <w:tcPr>
            <w:tcW w:type="dxa" w:w="312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vAlign w:val="center"/>
          </w:tcPr>
          <w:p>
            <w:r>
              <w:rPr>
                <w:b w:val="false"/>
                <w:bCs w:val="false"/>
                <w:color w:val="000000"/>
                <w:sz w:val="20"/>
                <w:szCs w:val="20"/>
              </w:rPr>
              <w:t xml:space="preserve">Chickpeas / Channa / Chole</w:t>
            </w:r>
          </w:p>
        </w:tc>
        <w:tc>
          <w:tcPr>
            <w:tcW w:type="dxa" w:w="312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vAlign w:val="center"/>
          </w:tcPr>
          <w:p>
            <w:r>
              <w:rPr>
                <w:b w:val="false"/>
                <w:bCs w:val="false"/>
                <w:color w:val="000000"/>
                <w:sz w:val="20"/>
                <w:szCs w:val="20"/>
              </w:rPr>
              <w:t xml:space="preserve">Dietary restriction</w:t>
            </w:r>
          </w:p>
        </w:tc>
        <w:tc>
          <w:tcPr>
            <w:tcW w:type="dxa" w:w="31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b w:val="false"/>
                <w:bCs w:val="false"/>
                <w:color w:val="000000"/>
                <w:sz w:val="20"/>
                <w:szCs w:val="20"/>
              </w:rPr>
              <w:t xml:space="preserve">Moth beans (Matki) — ~23g protein ✅</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(Dinner dal variety)</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center"/>
          </w:tcPr>
          <w:p>
            <w:r>
              <w:rPr>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b w:val="false"/>
                <w:bCs w:val="false"/>
                <w:color w:val="000000"/>
                <w:sz w:val="20"/>
                <w:szCs w:val="20"/>
              </w:rPr>
              <w:t xml:space="preserve">Urad dal / Val dal — ~21–24g protein ✅</w:t>
            </w:r>
          </w:p>
        </w:tc>
      </w:tr>
      <w:tr>
        <w:tc>
          <w:tcPr>
            <w:tcW w:type="dxa" w:w="312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vAlign w:val="center"/>
          </w:tcPr>
          <w:p>
            <w:r>
              <w:rPr>
                <w:b w:val="false"/>
                <w:bCs w:val="false"/>
                <w:color w:val="000000"/>
                <w:sz w:val="20"/>
                <w:szCs w:val="20"/>
              </w:rPr>
              <w:t xml:space="preserve">Peanut butter / Peanuts</w:t>
            </w:r>
          </w:p>
        </w:tc>
        <w:tc>
          <w:tcPr>
            <w:tcW w:type="dxa" w:w="312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vAlign w:val="center"/>
          </w:tcPr>
          <w:p>
            <w:r>
              <w:rPr>
                <w:b w:val="false"/>
                <w:bCs w:val="false"/>
                <w:color w:val="000000"/>
                <w:sz w:val="20"/>
                <w:szCs w:val="20"/>
              </w:rPr>
              <w:t xml:space="preserve">Peanut allergy</w:t>
            </w:r>
          </w:p>
        </w:tc>
        <w:tc>
          <w:tcPr>
            <w:tcW w:type="dxa" w:w="31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b w:val="false"/>
                <w:bCs w:val="false"/>
                <w:color w:val="000000"/>
                <w:sz w:val="20"/>
                <w:szCs w:val="20"/>
              </w:rPr>
              <w:t xml:space="preserve">Almond butter / Tahini — comparable fat + protein ✅</w:t>
            </w:r>
          </w:p>
        </w:tc>
      </w:tr>
      <w:tr>
        <w:tc>
          <w:tcPr>
            <w:tcW w:type="dxa" w:w="312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vAlign w:val="center"/>
          </w:tcPr>
          <w:p>
            <w:r>
              <w:rPr>
                <w:b w:val="false"/>
                <w:bCs w:val="false"/>
                <w:color w:val="000000"/>
                <w:sz w:val="20"/>
                <w:szCs w:val="20"/>
              </w:rPr>
              <w:t xml:space="preserve">Groundnut / Peanut oil</w:t>
            </w:r>
          </w:p>
        </w:tc>
        <w:tc>
          <w:tcPr>
            <w:tcW w:type="dxa" w:w="312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vAlign w:val="center"/>
          </w:tcPr>
          <w:p>
            <w:r>
              <w:rPr>
                <w:b w:val="false"/>
                <w:bCs w:val="false"/>
                <w:color w:val="000000"/>
                <w:sz w:val="20"/>
                <w:szCs w:val="20"/>
              </w:rPr>
              <w:t xml:space="preserve">Peanut allergy</w:t>
            </w:r>
          </w:p>
        </w:tc>
        <w:tc>
          <w:tcPr>
            <w:tcW w:type="dxa" w:w="31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b w:val="false"/>
                <w:bCs w:val="false"/>
                <w:color w:val="000000"/>
                <w:sz w:val="20"/>
                <w:szCs w:val="20"/>
              </w:rPr>
              <w:t xml:space="preserve">Cold-pressed coconut oil or sesame oil ✅</w:t>
            </w:r>
          </w:p>
        </w:tc>
      </w:tr>
      <w:tr>
        <w:tc>
          <w:tcPr>
            <w:tcW w:type="dxa" w:w="312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vAlign w:val="center"/>
          </w:tcPr>
          <w:p>
            <w:r>
              <w:rPr>
                <w:b w:val="false"/>
                <w:bCs w:val="false"/>
                <w:color w:val="000000"/>
                <w:sz w:val="20"/>
                <w:szCs w:val="20"/>
              </w:rPr>
              <w:t xml:space="preserve">Poha with peanuts</w:t>
            </w:r>
          </w:p>
        </w:tc>
        <w:tc>
          <w:tcPr>
            <w:tcW w:type="dxa" w:w="312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vAlign w:val="center"/>
          </w:tcPr>
          <w:p>
            <w:r>
              <w:rPr>
                <w:b w:val="false"/>
                <w:bCs w:val="false"/>
                <w:color w:val="000000"/>
                <w:sz w:val="20"/>
                <w:szCs w:val="20"/>
              </w:rPr>
              <w:t xml:space="preserve">Peanut allergy</w:t>
            </w:r>
          </w:p>
        </w:tc>
        <w:tc>
          <w:tcPr>
            <w:tcW w:type="dxa" w:w="31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b w:val="false"/>
                <w:bCs w:val="false"/>
                <w:color w:val="000000"/>
                <w:sz w:val="20"/>
                <w:szCs w:val="20"/>
              </w:rPr>
              <w:t xml:space="preserve">Poha with roasted sunflower seeds or pumpkin seeds ✅</w:t>
            </w:r>
          </w:p>
        </w:tc>
      </w:tr>
    </w:tbl>
    <w:p>
      <w:pPr>
        <w:pStyle w:val="Heading2"/>
        <w:spacing w:after="120" w:before="240"/>
      </w:pPr>
      <w:r>
        <w:rPr>
          <w:b/>
          <w:bCs/>
          <w:color w:val="1A5C2A"/>
          <w:sz w:val="26"/>
          <w:szCs w:val="26"/>
        </w:rPr>
        <w:t xml:space="preserve">Fat Sources (Sustained Energy &amp; Joint Health)</w:t>
      </w:r>
    </w:p>
    <w:p>
      <w:pPr>
        <w:pStyle w:val="ListParagraph"/>
        <w:numPr>
          <w:ilvl w:val="0"/>
          <w:numId w:val="2"/>
        </w:numPr>
        <w:spacing w:after="60" w:before="60"/>
      </w:pPr>
      <w:r>
        <w:rPr>
          <w:b w:val="false"/>
          <w:bCs w:val="false"/>
          <w:sz w:val="22"/>
          <w:szCs w:val="22"/>
        </w:rPr>
        <w:t xml:space="preserve">Almonds (badam): 15–20 soaked almonds every morning — vitamin E, healthy fats</w:t>
      </w:r>
    </w:p>
    <w:p>
      <w:pPr>
        <w:pStyle w:val="ListParagraph"/>
        <w:numPr>
          <w:ilvl w:val="0"/>
          <w:numId w:val="2"/>
        </w:numPr>
        <w:spacing w:after="60" w:before="60"/>
      </w:pPr>
      <w:r>
        <w:rPr>
          <w:b w:val="false"/>
          <w:bCs w:val="false"/>
          <w:sz w:val="22"/>
          <w:szCs w:val="22"/>
        </w:rPr>
        <w:t xml:space="preserve">Walnuts (akhrot): 4–6 daily — omega-3, excellent for heart and joint inflammation</w:t>
      </w:r>
    </w:p>
    <w:p>
      <w:pPr>
        <w:pStyle w:val="ListParagraph"/>
        <w:numPr>
          <w:ilvl w:val="0"/>
          <w:numId w:val="2"/>
        </w:numPr>
        <w:spacing w:after="60" w:before="60"/>
      </w:pPr>
      <w:r>
        <w:rPr>
          <w:b w:val="false"/>
          <w:bCs w:val="false"/>
          <w:sz w:val="22"/>
          <w:szCs w:val="22"/>
        </w:rPr>
        <w:t xml:space="preserve">Flaxseeds (alsi): 1 tsp ground into your ragi porridge — omega-3, fibre, anti-inflammatory</w:t>
      </w:r>
    </w:p>
    <w:p>
      <w:pPr>
        <w:pStyle w:val="ListParagraph"/>
        <w:numPr>
          <w:ilvl w:val="0"/>
          <w:numId w:val="2"/>
        </w:numPr>
        <w:spacing w:after="60" w:before="60"/>
      </w:pPr>
      <w:r>
        <w:rPr>
          <w:b w:val="false"/>
          <w:bCs w:val="false"/>
          <w:sz w:val="22"/>
          <w:szCs w:val="22"/>
        </w:rPr>
        <w:t xml:space="preserve">Sesame seeds (til): In ladoos and in sabzi — calcium + healthy fats</w:t>
      </w:r>
    </w:p>
    <w:p>
      <w:pPr>
        <w:pStyle w:val="ListParagraph"/>
        <w:numPr>
          <w:ilvl w:val="0"/>
          <w:numId w:val="2"/>
        </w:numPr>
        <w:spacing w:after="60" w:before="60"/>
      </w:pPr>
      <w:r>
        <w:rPr>
          <w:b w:val="false"/>
          <w:bCs w:val="false"/>
          <w:sz w:val="22"/>
          <w:szCs w:val="22"/>
        </w:rPr>
        <w:t xml:space="preserve">Coconut (fresh grated or coconut milk): Kerala is your home ground! Fresh coconut chutney, coconut in sabzi, coconut water for hydration</w:t>
      </w:r>
    </w:p>
    <w:p>
      <w:pPr>
        <w:pStyle w:val="ListParagraph"/>
        <w:numPr>
          <w:ilvl w:val="0"/>
          <w:numId w:val="2"/>
        </w:numPr>
        <w:spacing w:after="60" w:before="60"/>
      </w:pPr>
      <w:r>
        <w:rPr>
          <w:b w:val="false"/>
          <w:bCs w:val="false"/>
          <w:sz w:val="22"/>
          <w:szCs w:val="22"/>
        </w:rPr>
        <w:t xml:space="preserve">Cold-pressed coconut oil or cold-pressed sesame oil — use for cooking over refined vegetable oil (groundnut/peanut oil avoided due to allergy)</w:t>
      </w:r>
    </w:p>
    <w:p>
      <w:pPr>
        <w:pStyle w:val="Heading2"/>
        <w:spacing w:after="120" w:before="240"/>
      </w:pPr>
      <w:r>
        <w:rPr>
          <w:b/>
          <w:bCs/>
          <w:color w:val="1A5C2A"/>
          <w:sz w:val="26"/>
          <w:szCs w:val="26"/>
        </w:rPr>
        <w:t xml:space="preserve">Micronutrients — Critical for a 57-Year-Old Endurance Athlete</w:t>
      </w:r>
    </w:p>
    <w:p>
      <w:pPr>
        <w:pStyle w:val="ListParagraph"/>
        <w:numPr>
          <w:ilvl w:val="0"/>
          <w:numId w:val="2"/>
        </w:numPr>
        <w:spacing w:after="60" w:before="60"/>
      </w:pPr>
      <w:r>
        <w:rPr>
          <w:b/>
          <w:bCs/>
          <w:sz w:val="22"/>
          <w:szCs w:val="22"/>
        </w:rPr>
        <w:t xml:space="preserve">Calcium: </w:t>
      </w:r>
      <w:r>
        <w:rPr>
          <w:sz w:val="22"/>
          <w:szCs w:val="22"/>
        </w:rPr>
        <w:t xml:space="preserve">Ragi, sesame seeds, almonds, milk, paneer — vital for bone density during climbing impacts</w:t>
      </w:r>
    </w:p>
    <w:p>
      <w:pPr>
        <w:pStyle w:val="ListParagraph"/>
        <w:numPr>
          <w:ilvl w:val="0"/>
          <w:numId w:val="2"/>
        </w:numPr>
        <w:spacing w:after="60" w:before="60"/>
      </w:pPr>
      <w:r>
        <w:rPr>
          <w:b/>
          <w:bCs/>
          <w:sz w:val="22"/>
          <w:szCs w:val="22"/>
        </w:rPr>
        <w:t xml:space="preserve">Iron: </w:t>
      </w:r>
      <w:r>
        <w:rPr>
          <w:sz w:val="22"/>
          <w:szCs w:val="22"/>
        </w:rPr>
        <w:t xml:space="preserve">Spinach (palak), amaranth (rajgira), dates, dark chocolate (jaggery-sweetened) — prevents fatigue</w:t>
      </w:r>
    </w:p>
    <w:p>
      <w:pPr>
        <w:pStyle w:val="ListParagraph"/>
        <w:numPr>
          <w:ilvl w:val="0"/>
          <w:numId w:val="2"/>
        </w:numPr>
        <w:spacing w:after="60" w:before="60"/>
      </w:pPr>
      <w:r>
        <w:rPr>
          <w:b/>
          <w:bCs/>
          <w:sz w:val="22"/>
          <w:szCs w:val="22"/>
        </w:rPr>
        <w:t xml:space="preserve">Vitamin D: </w:t>
      </w:r>
      <w:r>
        <w:rPr>
          <w:sz w:val="22"/>
          <w:szCs w:val="22"/>
        </w:rPr>
        <w:t xml:space="preserve">20–30 minutes of morning sun exposure before your trainer ride. No food substitute</w:t>
      </w:r>
    </w:p>
    <w:p>
      <w:pPr>
        <w:pStyle w:val="ListParagraph"/>
        <w:numPr>
          <w:ilvl w:val="0"/>
          <w:numId w:val="2"/>
        </w:numPr>
        <w:spacing w:after="60" w:before="60"/>
      </w:pPr>
      <w:r>
        <w:rPr>
          <w:b/>
          <w:bCs/>
          <w:sz w:val="22"/>
          <w:szCs w:val="22"/>
        </w:rPr>
        <w:t xml:space="preserve">Magnesium: </w:t>
      </w:r>
      <w:r>
        <w:rPr>
          <w:sz w:val="22"/>
          <w:szCs w:val="22"/>
        </w:rPr>
        <w:t xml:space="preserve">Pumpkin seeds (kaddu ke beej), dark chocolate, banana, spinach — prevents cramps on climbs</w:t>
      </w:r>
    </w:p>
    <w:p>
      <w:pPr>
        <w:pStyle w:val="ListParagraph"/>
        <w:numPr>
          <w:ilvl w:val="0"/>
          <w:numId w:val="2"/>
        </w:numPr>
        <w:spacing w:after="60" w:before="60"/>
      </w:pPr>
      <w:r>
        <w:rPr>
          <w:b/>
          <w:bCs/>
          <w:sz w:val="22"/>
          <w:szCs w:val="22"/>
        </w:rPr>
        <w:t xml:space="preserve">Potassium: </w:t>
      </w:r>
      <w:r>
        <w:rPr>
          <w:sz w:val="22"/>
          <w:szCs w:val="22"/>
        </w:rPr>
        <w:t xml:space="preserve">Banana, coconut water, sweet potato — electrolyte balance during long rides</w:t>
      </w:r>
    </w:p>
    <w:p>
      <w:pPr>
        <w:pStyle w:val="ListParagraph"/>
        <w:numPr>
          <w:ilvl w:val="0"/>
          <w:numId w:val="2"/>
        </w:numPr>
        <w:spacing w:after="60" w:before="60"/>
      </w:pPr>
      <w:r>
        <w:rPr>
          <w:b/>
          <w:bCs/>
          <w:sz w:val="22"/>
          <w:szCs w:val="22"/>
        </w:rPr>
        <w:t xml:space="preserve">B12: </w:t>
      </w:r>
      <w:r>
        <w:rPr>
          <w:sz w:val="22"/>
          <w:szCs w:val="22"/>
        </w:rPr>
        <w:t xml:space="preserve">Consider a doctor-prescribed supplement — plant-only diets are often B12 deficient. B12 deficiency causes fatigue and weakness in endurance sport</w:t>
      </w:r>
    </w:p>
    <w:p>
      <w:pPr>
        <w:spacing w:after="100" w:before="100"/>
      </w:pPr>
      <w:r>
        <w:t xml:space="preserve"/>
      </w:r>
    </w:p>
    <w:p>
      <w:pPr>
        <w:pStyle w:val="Heading1"/>
        <w:spacing w:after="120" w:before="240"/>
      </w:pPr>
      <w:r>
        <w:rPr>
          <w:b/>
          <w:bCs/>
          <w:color w:val="1F5C99"/>
          <w:sz w:val="30"/>
          <w:szCs w:val="30"/>
        </w:rPr>
        <w:t xml:space="preserve">HYDRATION PROTOCOL</w:t>
      </w:r>
    </w:p>
    <w:p>
      <w:pPr>
        <w:pStyle w:val="ListParagraph"/>
        <w:numPr>
          <w:ilvl w:val="0"/>
          <w:numId w:val="2"/>
        </w:numPr>
        <w:spacing w:after="60" w:before="60"/>
      </w:pPr>
      <w:r>
        <w:rPr>
          <w:b/>
          <w:bCs/>
          <w:sz w:val="22"/>
          <w:szCs w:val="22"/>
        </w:rPr>
        <w:t xml:space="preserve">Daily: </w:t>
      </w:r>
      <w:r>
        <w:rPr>
          <w:sz w:val="22"/>
          <w:szCs w:val="22"/>
        </w:rPr>
        <w:t xml:space="preserve">Minimum 3.5–4 litres of water. Increase to 5+ litres on long ride days.</w:t>
      </w:r>
    </w:p>
    <w:p>
      <w:pPr>
        <w:pStyle w:val="ListParagraph"/>
        <w:numPr>
          <w:ilvl w:val="0"/>
          <w:numId w:val="2"/>
        </w:numPr>
        <w:spacing w:after="60" w:before="60"/>
      </w:pPr>
      <w:r>
        <w:rPr>
          <w:b/>
          <w:bCs/>
          <w:sz w:val="22"/>
          <w:szCs w:val="22"/>
        </w:rPr>
        <w:t xml:space="preserve">Morning: </w:t>
      </w:r>
      <w:r>
        <w:rPr>
          <w:sz w:val="22"/>
          <w:szCs w:val="22"/>
        </w:rPr>
        <w:t xml:space="preserve">2–3 glasses warm water with lemon on waking (no sugar — you already avoid this correctly).</w:t>
      </w:r>
    </w:p>
    <w:p>
      <w:pPr>
        <w:pStyle w:val="ListParagraph"/>
        <w:numPr>
          <w:ilvl w:val="0"/>
          <w:numId w:val="2"/>
        </w:numPr>
        <w:spacing w:after="60" w:before="60"/>
      </w:pPr>
      <w:r>
        <w:rPr>
          <w:b/>
          <w:bCs/>
          <w:sz w:val="22"/>
          <w:szCs w:val="22"/>
        </w:rPr>
        <w:t xml:space="preserve">Coconut water: </w:t>
      </w:r>
      <w:r>
        <w:rPr>
          <w:sz w:val="22"/>
          <w:szCs w:val="22"/>
        </w:rPr>
        <w:t xml:space="preserve">200–400 ml fresh coconut water on training days as afternoon electrolyte.</w:t>
      </w:r>
    </w:p>
    <w:p>
      <w:pPr>
        <w:pStyle w:val="ListParagraph"/>
        <w:numPr>
          <w:ilvl w:val="0"/>
          <w:numId w:val="2"/>
        </w:numPr>
        <w:spacing w:after="60" w:before="60"/>
      </w:pPr>
      <w:r>
        <w:rPr>
          <w:b/>
          <w:bCs/>
          <w:sz w:val="22"/>
          <w:szCs w:val="22"/>
        </w:rPr>
        <w:t xml:space="preserve">Avoid: </w:t>
      </w:r>
      <w:r>
        <w:rPr>
          <w:sz w:val="22"/>
          <w:szCs w:val="22"/>
        </w:rPr>
        <w:t xml:space="preserve">Carbonated drinks, packaged juices, sports drinks with artificial colours/flavours.</w:t>
      </w:r>
    </w:p>
    <w:p>
      <w:pPr>
        <w:pStyle w:val="ListParagraph"/>
        <w:numPr>
          <w:ilvl w:val="0"/>
          <w:numId w:val="2"/>
        </w:numPr>
        <w:spacing w:after="60" w:before="60"/>
      </w:pPr>
      <w:r>
        <w:rPr>
          <w:b/>
          <w:bCs/>
          <w:sz w:val="22"/>
          <w:szCs w:val="22"/>
        </w:rPr>
        <w:t xml:space="preserve">Buttermilk (chaach): </w:t>
      </w:r>
      <w:r>
        <w:rPr>
          <w:sz w:val="22"/>
          <w:szCs w:val="22"/>
        </w:rPr>
        <w:t xml:space="preserve">Excellent recovery drink. 1 glass post-afternoon training. Add jeera + rock salt + fresh coriander.</w:t>
      </w:r>
    </w:p>
    <w:p>
      <w:pPr>
        <w:spacing w:after="100" w:before="100"/>
      </w:pPr>
      <w:r>
        <w:t xml:space="preserve"/>
      </w:r>
    </w:p>
    <w:p>
      <w:pPr>
        <w:pStyle w:val="Heading1"/>
        <w:spacing w:after="120" w:before="240"/>
      </w:pPr>
      <w:r>
        <w:rPr>
          <w:b/>
          <w:bCs/>
          <w:color w:val="1F5C99"/>
          <w:sz w:val="30"/>
          <w:szCs w:val="30"/>
        </w:rPr>
        <w:t xml:space="preserve">FOODS TO AVOID OR MINIMISE</w:t>
      </w:r>
    </w:p>
    <w:p>
      <w:pPr>
        <w:pStyle w:val="ListParagraph"/>
        <w:numPr>
          <w:ilvl w:val="0"/>
          <w:numId w:val="2"/>
        </w:numPr>
        <w:spacing w:after="60" w:before="60"/>
      </w:pPr>
      <w:r>
        <w:rPr>
          <w:b w:val="false"/>
          <w:bCs w:val="false"/>
          <w:sz w:val="22"/>
          <w:szCs w:val="22"/>
        </w:rPr>
        <w:t xml:space="preserve">Maida (refined flour) products — bread, biscuits, namkeen. No nutritional value for performance.</w:t>
      </w:r>
    </w:p>
    <w:p>
      <w:pPr>
        <w:pStyle w:val="ListParagraph"/>
        <w:numPr>
          <w:ilvl w:val="0"/>
          <w:numId w:val="2"/>
        </w:numPr>
        <w:spacing w:after="60" w:before="60"/>
      </w:pPr>
      <w:r>
        <w:rPr>
          <w:b w:val="false"/>
          <w:bCs w:val="false"/>
          <w:sz w:val="22"/>
          <w:szCs w:val="22"/>
        </w:rPr>
        <w:t xml:space="preserve">Fried snacks (bajji, vada, chips) — heavy, slow digestion; disaster on a long ride.</w:t>
      </w:r>
    </w:p>
    <w:p>
      <w:pPr>
        <w:pStyle w:val="ListParagraph"/>
        <w:numPr>
          <w:ilvl w:val="0"/>
          <w:numId w:val="2"/>
        </w:numPr>
        <w:spacing w:after="60" w:before="60"/>
      </w:pPr>
      <w:r>
        <w:rPr>
          <w:b w:val="false"/>
          <w:bCs w:val="false"/>
          <w:sz w:val="22"/>
          <w:szCs w:val="22"/>
        </w:rPr>
        <w:t xml:space="preserve">Packaged protein bars or powders — most contain artificial sweeteners or whey. Not needed if your whole-food diet is right.</w:t>
      </w:r>
    </w:p>
    <w:p>
      <w:pPr>
        <w:pStyle w:val="ListParagraph"/>
        <w:numPr>
          <w:ilvl w:val="0"/>
          <w:numId w:val="2"/>
        </w:numPr>
        <w:spacing w:after="60" w:before="60"/>
      </w:pPr>
      <w:r>
        <w:rPr>
          <w:b w:val="false"/>
          <w:bCs w:val="false"/>
          <w:sz w:val="22"/>
          <w:szCs w:val="22"/>
        </w:rPr>
        <w:t xml:space="preserve">Heavy curries before a long ride — choose simple, well-cooked food the night before an outdoor ride.</w:t>
      </w:r>
    </w:p>
    <w:p>
      <w:pPr>
        <w:pStyle w:val="ListParagraph"/>
        <w:numPr>
          <w:ilvl w:val="0"/>
          <w:numId w:val="2"/>
        </w:numPr>
        <w:spacing w:after="60" w:before="60"/>
      </w:pPr>
      <w:r>
        <w:rPr>
          <w:b w:val="false"/>
          <w:bCs w:val="false"/>
          <w:sz w:val="22"/>
          <w:szCs w:val="22"/>
        </w:rPr>
        <w:t xml:space="preserve">Excess fibre on ride morning — no high-fibre raw salad before a 150 km ride. Stick to ragi porridge.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60" w:before="60"/>
            </w:pPr>
            <w:r>
              <w:rPr>
                <w:b/>
                <w:bCs/>
                <w:color w:val="1A5C2A"/>
                <w:sz w:val="22"/>
                <w:szCs w:val="22"/>
              </w:rPr>
              <w:t xml:space="preserve">🌿 PRE-EVENT MEAL (Night Before Tour of Thekkady)</w:t>
            </w:r>
          </w:p>
          <w:p>
            <w:pPr>
              <w:spacing w:after="60" w:before="40"/>
            </w:pPr>
            <w:r>
              <w:rPr>
                <w:i/>
                <w:iCs/>
                <w:sz w:val="22"/>
                <w:szCs w:val="22"/>
              </w:rPr>
              <w:t xml:space="preserve">Keep it simple and familiar. Rice + moong dal + a light sabzi + curd. A small banana 90 min before sleep. This is not the time to experiment. Your gut-training during the 26 weeks is what prepares you for this night.</w:t>
            </w:r>
          </w:p>
        </w:tc>
      </w:tr>
    </w:tbl>
    <w:p>
      <w:r>
        <w:br w:type="page"/>
      </w:r>
    </w:p>
    <w:p>
      <w:pPr>
        <w:spacing w:after="120" w:before="360"/>
      </w:pPr>
      <w:r>
        <w:rPr>
          <w:b/>
          <w:bCs/>
          <w:color w:val="1F5C99"/>
          <w:sz w:val="36"/>
          <w:szCs w:val="36"/>
        </w:rPr>
        <w:t xml:space="preserve">PART 3: RACE DAY STRATEGY &amp; FINAL TIPS</w:t>
      </w:r>
    </w:p>
    <w:p>
      <w:pPr>
        <w:pBdr>
          <w:bottom w:val="single" w:color="1F5C99" w:sz="6" w:space="1"/>
        </w:pBdr>
        <w:spacing w:after="160" w:before="160"/>
      </w:pPr>
      <w:r>
        <w:t xml:space="preserve"/>
      </w:r>
    </w:p>
    <w:p>
      <w:pPr>
        <w:pStyle w:val="Heading1"/>
        <w:spacing w:after="120" w:before="240"/>
      </w:pPr>
      <w:r>
        <w:rPr>
          <w:b/>
          <w:bCs/>
          <w:color w:val="1F5C99"/>
          <w:sz w:val="30"/>
          <w:szCs w:val="30"/>
        </w:rPr>
        <w:t xml:space="preserve">PACING STRATEGY FOR A 14-HOUR FINISH</w:t>
      </w:r>
    </w:p>
    <w:p>
      <w:pPr>
        <w:pStyle w:val="ListParagraph"/>
        <w:numPr>
          <w:ilvl w:val="0"/>
          <w:numId w:val="2"/>
        </w:numPr>
        <w:spacing w:after="60" w:before="60"/>
      </w:pPr>
      <w:r>
        <w:rPr>
          <w:b/>
          <w:bCs/>
          <w:sz w:val="22"/>
          <w:szCs w:val="22"/>
        </w:rPr>
        <w:t xml:space="preserve">Kottayam to Muttom (~55 km, rolling): </w:t>
      </w:r>
      <w:r>
        <w:rPr>
          <w:sz w:val="22"/>
          <w:szCs w:val="22"/>
        </w:rPr>
        <w:t xml:space="preserve">This is your warm-up. Hold back. Go at 65% effort. Many riders blow up here because of excitement at the start.</w:t>
      </w:r>
    </w:p>
    <w:p>
      <w:pPr>
        <w:pStyle w:val="ListParagraph"/>
        <w:numPr>
          <w:ilvl w:val="0"/>
          <w:numId w:val="2"/>
        </w:numPr>
        <w:spacing w:after="60" w:before="60"/>
      </w:pPr>
      <w:r>
        <w:rPr>
          <w:b/>
          <w:bCs/>
          <w:sz w:val="22"/>
          <w:szCs w:val="22"/>
        </w:rPr>
        <w:t xml:space="preserve">Muttom to Kulamavu Dam (~30 km, first serious climbs): </w:t>
      </w:r>
      <w:r>
        <w:rPr>
          <w:sz w:val="22"/>
          <w:szCs w:val="22"/>
        </w:rPr>
        <w:t xml:space="preserve">Shift down early. Spin. Don't race anyone. Stay aerobic.</w:t>
      </w:r>
    </w:p>
    <w:p>
      <w:pPr>
        <w:pStyle w:val="ListParagraph"/>
        <w:numPr>
          <w:ilvl w:val="0"/>
          <w:numId w:val="2"/>
        </w:numPr>
        <w:spacing w:after="60" w:before="60"/>
      </w:pPr>
      <w:r>
        <w:rPr>
          <w:b/>
          <w:bCs/>
          <w:sz w:val="22"/>
          <w:szCs w:val="22"/>
        </w:rPr>
        <w:t xml:space="preserve">Kulamavu to Kattappana (Calvary Mount included, ~40 km, hardest section): </w:t>
      </w:r>
      <w:r>
        <w:rPr>
          <w:sz w:val="22"/>
          <w:szCs w:val="22"/>
        </w:rPr>
        <w:t xml:space="preserve">This is where the race is won or lost. Eat at 80 km and 100 km. Ride at 70–75% maximum. Walk short sections if needed — no shame, smart riding.</w:t>
      </w:r>
    </w:p>
    <w:p>
      <w:pPr>
        <w:pStyle w:val="ListParagraph"/>
        <w:numPr>
          <w:ilvl w:val="0"/>
          <w:numId w:val="2"/>
        </w:numPr>
        <w:spacing w:after="60" w:before="60"/>
      </w:pPr>
      <w:r>
        <w:rPr>
          <w:b/>
          <w:bCs/>
          <w:sz w:val="22"/>
          <w:szCs w:val="22"/>
        </w:rPr>
        <w:t xml:space="preserve">Kattappana to Thekkady (~35 km, final stretch): </w:t>
      </w:r>
      <w:r>
        <w:rPr>
          <w:sz w:val="22"/>
          <w:szCs w:val="22"/>
        </w:rPr>
        <w:t xml:space="preserve">If you paced correctly, you have a reserve here. Pick it up slightly. The finish near Periyar Tiger Reserve gate is deeply rewarding.</w:t>
      </w:r>
    </w:p>
    <w:p>
      <w:pPr>
        <w:spacing w:after="100" w:before="100"/>
      </w:pPr>
      <w:r>
        <w:t xml:space="preserve"/>
      </w:r>
    </w:p>
    <w:p>
      <w:pPr>
        <w:pStyle w:val="Heading1"/>
        <w:spacing w:after="120" w:before="240"/>
      </w:pPr>
      <w:r>
        <w:rPr>
          <w:b/>
          <w:bCs/>
          <w:color w:val="1F5C99"/>
          <w:sz w:val="30"/>
          <w:szCs w:val="30"/>
        </w:rPr>
        <w:t xml:space="preserve">FINAL PRE-EVENT CHECKLIST</w:t>
      </w:r>
    </w:p>
    <w:p>
      <w:pPr>
        <w:pStyle w:val="ListParagraph"/>
        <w:numPr>
          <w:ilvl w:val="0"/>
          <w:numId w:val="2"/>
        </w:numPr>
        <w:spacing w:after="60" w:before="60"/>
      </w:pPr>
      <w:r>
        <w:rPr>
          <w:b w:val="false"/>
          <w:bCs w:val="false"/>
          <w:sz w:val="22"/>
          <w:szCs w:val="22"/>
        </w:rPr>
        <w:t xml:space="preserve">Book accommodation in Thekkady at least 8 weeks in advance — it fills up quickly</w:t>
      </w:r>
    </w:p>
    <w:p>
      <w:pPr>
        <w:pStyle w:val="ListParagraph"/>
        <w:numPr>
          <w:ilvl w:val="0"/>
          <w:numId w:val="2"/>
        </w:numPr>
        <w:spacing w:after="60" w:before="60"/>
      </w:pPr>
      <w:r>
        <w:rPr>
          <w:b w:val="false"/>
          <w:bCs w:val="false"/>
          <w:sz w:val="22"/>
          <w:szCs w:val="22"/>
        </w:rPr>
        <w:t xml:space="preserve">Register on the official Tour of Thekkady website (registration typically opens January, closes February 12–15)</w:t>
      </w:r>
    </w:p>
    <w:p>
      <w:pPr>
        <w:pStyle w:val="ListParagraph"/>
        <w:numPr>
          <w:ilvl w:val="0"/>
          <w:numId w:val="2"/>
        </w:numPr>
        <w:spacing w:after="60" w:before="60"/>
      </w:pPr>
      <w:r>
        <w:rPr>
          <w:b w:val="false"/>
          <w:bCs w:val="false"/>
          <w:sz w:val="22"/>
          <w:szCs w:val="22"/>
        </w:rPr>
        <w:t xml:space="preserve">Get your bike serviced 3 weeks before: derailleur, brakes, chain, tyres</w:t>
      </w:r>
    </w:p>
    <w:p>
      <w:pPr>
        <w:pStyle w:val="ListParagraph"/>
        <w:numPr>
          <w:ilvl w:val="0"/>
          <w:numId w:val="2"/>
        </w:numPr>
        <w:spacing w:after="60" w:before="60"/>
      </w:pPr>
      <w:r>
        <w:rPr>
          <w:b w:val="false"/>
          <w:bCs w:val="false"/>
          <w:sz w:val="22"/>
          <w:szCs w:val="22"/>
        </w:rPr>
        <w:t xml:space="preserve">Pack a drop bag for Thekkady: fresh jersey, dry snacks, electrolyte sachets, pain balm</w:t>
      </w:r>
    </w:p>
    <w:p>
      <w:pPr>
        <w:pStyle w:val="ListParagraph"/>
        <w:numPr>
          <w:ilvl w:val="0"/>
          <w:numId w:val="2"/>
        </w:numPr>
        <w:spacing w:after="60" w:before="60"/>
      </w:pPr>
      <w:r>
        <w:rPr>
          <w:b w:val="false"/>
          <w:bCs w:val="false"/>
          <w:sz w:val="22"/>
          <w:szCs w:val="22"/>
        </w:rPr>
        <w:t xml:space="preserve">Do a full gear test ride at Week 24 — wear exactly what you'll wear on event day</w:t>
      </w:r>
    </w:p>
    <w:p>
      <w:pPr>
        <w:pStyle w:val="ListParagraph"/>
        <w:numPr>
          <w:ilvl w:val="0"/>
          <w:numId w:val="2"/>
        </w:numPr>
        <w:spacing w:after="60" w:before="60"/>
      </w:pPr>
      <w:r>
        <w:rPr>
          <w:b w:val="false"/>
          <w:bCs w:val="false"/>
          <w:sz w:val="22"/>
          <w:szCs w:val="22"/>
        </w:rPr>
        <w:t xml:space="preserve">Travel to Kottayam a day early. Rest, hydrate, sleep well</w:t>
      </w:r>
    </w:p>
    <w:p>
      <w:pPr>
        <w:pStyle w:val="ListParagraph"/>
        <w:numPr>
          <w:ilvl w:val="0"/>
          <w:numId w:val="2"/>
        </w:numPr>
        <w:spacing w:after="60" w:before="60"/>
      </w:pPr>
      <w:r>
        <w:rPr>
          <w:b w:val="false"/>
          <w:bCs w:val="false"/>
          <w:sz w:val="22"/>
          <w:szCs w:val="22"/>
        </w:rPr>
        <w:t xml:space="preserve">Flag-off is typically 5:00–5:30 AM from Nagampadam, Kottayam — be there by 4:30 AM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60" w:before="60"/>
            </w:pPr>
            <w:r>
              <w:rPr>
                <w:b/>
                <w:bCs/>
                <w:color w:val="7B5E00"/>
                <w:sz w:val="22"/>
                <w:szCs w:val="22"/>
              </w:rPr>
              <w:t xml:space="preserve">🏁 YOUR GOAL AT TOUR OF THEKKADY</w:t>
            </w:r>
          </w:p>
          <w:p>
            <w:pPr>
              <w:spacing w:after="60" w:before="40"/>
            </w:pPr>
            <w:r>
              <w:rPr>
                <w:i/>
                <w:iCs/>
                <w:sz w:val="22"/>
                <w:szCs w:val="22"/>
              </w:rPr>
              <w:t xml:space="preserve">Finish strong within the 14-hour window. Enjoy the scenery, the cardamom estates, the Idukki Dam, and the forest stretch. You have 11 years of cycling in your legs and a healthy, disciplined lifestyle behind you. This event is your reward — and with this preparation, you will cross that finish line at Periyar with a smile.</w:t>
            </w:r>
          </w:p>
        </w:tc>
      </w:tr>
    </w:tbl>
    <w:p>
      <w:pPr>
        <w:spacing w:after="100" w:before="100"/>
      </w:pPr>
      <w:r>
        <w:t xml:space="preserve"/>
      </w:r>
    </w:p>
    <w:p>
      <w:pPr>
        <w:spacing w:after="200" w:before="200"/>
        <w:jc w:val="center"/>
      </w:pPr>
      <w:r>
        <w:rPr>
          <w:b/>
          <w:bCs/>
          <w:i/>
          <w:iCs/>
          <w:color w:val="1F5C99"/>
          <w:sz w:val="28"/>
          <w:szCs w:val="28"/>
        </w:rPr>
        <w:t xml:space="preserve">Ride safe. Ride strong. See you at Thekkady!</w:t>
      </w:r>
    </w:p>
    <w:p>
      <w:pPr>
        <w:spacing w:after="200" w:before="60"/>
        <w:jc w:val="center"/>
      </w:pPr>
      <w:r>
        <w:rPr>
          <w:i/>
          <w:iCs/>
          <w:color w:val="555555"/>
          <w:sz w:val="22"/>
          <w:szCs w:val="22"/>
        </w:rPr>
        <w:t xml:space="preserve">— Tour of Thekkady 2027 Preparation Guide (Updated Diet Plan)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5C99"/>
      <w:sz w:val="32"/>
      <w:szCs w:val="32"/>
    </w:rPr>
  </w:style>
  <w:style w:type="paragraph" w:styleId="Heading2">
    <w:name w:val="Heading 2"/>
    <w:basedOn w:val="Normal"/>
    <w:next w:val="Normal"/>
    <w:qFormat/>
    <w:pPr>
      <w:spacing w:after="80" w:before="180"/>
      <w:outlineLvl w:val="1"/>
    </w:pPr>
    <w:rPr>
      <w:rFonts w:ascii="Arial" w:cs="Arial" w:eastAsia="Arial" w:hAnsi="Arial"/>
      <w:b/>
      <w:bCs/>
      <w:color w:val="1A5C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2026-04-03T10:27:03.241Z</dcterms:created>
  <dcterms:modified xsi:type="dcterms:W3CDTF">2026-04-03T10:27:03.242Z</dcterms:modified>
</cp:coreProperties>
</file>

<file path=docProps/custom.xml><?xml version="1.0" encoding="utf-8"?>
<Properties xmlns="http://schemas.openxmlformats.org/officeDocument/2006/custom-properties" xmlns:vt="http://schemas.openxmlformats.org/officeDocument/2006/docPropsVTypes"/>
</file>