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ACAB8" w14:textId="2C416C71" w:rsidR="009962F2" w:rsidRDefault="00BD122C">
      <w:r>
        <w:t>Work</w:t>
      </w:r>
      <w:bookmarkStart w:id="0" w:name="_GoBack"/>
      <w:bookmarkEnd w:id="0"/>
      <w:r>
        <w:t>flow diagram for the service</w:t>
      </w:r>
    </w:p>
    <w:sectPr w:rsidR="0099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AF"/>
    <w:rsid w:val="00077ED5"/>
    <w:rsid w:val="00500DC9"/>
    <w:rsid w:val="00AF6EAF"/>
    <w:rsid w:val="00BD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04B7"/>
  <w15:chartTrackingRefBased/>
  <w15:docId w15:val="{B45C47E2-2434-4B4F-8D82-3264A23D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Suri</dc:creator>
  <cp:keywords/>
  <dc:description/>
  <cp:lastModifiedBy>Girish Suri</cp:lastModifiedBy>
  <cp:revision>2</cp:revision>
  <dcterms:created xsi:type="dcterms:W3CDTF">2020-03-31T19:38:00Z</dcterms:created>
  <dcterms:modified xsi:type="dcterms:W3CDTF">2020-03-31T19:40:00Z</dcterms:modified>
</cp:coreProperties>
</file>