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Manager Q&amp;A – Contributions to an Inclusive Culture (2–3 Examples)</w:t>
      </w:r>
    </w:p>
    <w:p>
      <w:r>
        <w:rPr>
          <w:i/>
          <w:sz w:val="20"/>
        </w:rPr>
        <w:t>Confidential – For internal review</w:t>
      </w:r>
    </w:p>
    <w:p/>
    <w:p>
      <w:r>
        <w:rPr>
          <w:b/>
        </w:rPr>
        <w:t>Describe your contributions to creating an inclusive culture at AAA. Please include 2–3 examples.</w:t>
      </w:r>
    </w:p>
    <w:p/>
    <w:p>
      <w:r>
        <w:rPr>
          <w:b/>
        </w:rPr>
        <w:t>1) Onboarded Monitoring/QE with hands-on sessions and shared runbooks</w:t>
      </w:r>
    </w:p>
    <w:p>
      <w:r>
        <w:rPr>
          <w:b/>
        </w:rPr>
        <w:t xml:space="preserve">Aligns with: </w:t>
      </w:r>
      <w:r>
        <w:t>Cultivating the Team’s Highest Potential • Leading with Empathy • Coach Across Differences</w:t>
      </w:r>
    </w:p>
    <w:p>
      <w:pPr>
        <w:pStyle w:val="ListBullet"/>
      </w:pPr>
      <w:r>
        <w:t>Authored clear, step‑by‑step guides for the SLURM API ecosystem (slurmrestd setup, auth, packaging) and converted them into repeatable runbooks.</w:t>
      </w:r>
    </w:p>
    <w:p>
      <w:pPr>
        <w:pStyle w:val="ListBullet"/>
      </w:pPr>
      <w:r>
        <w:t>Ran live working sessions with open Q&amp;A; adjusted pace and examples based on team feedback and prior experience levels.</w:t>
      </w:r>
    </w:p>
    <w:p>
      <w:pPr>
        <w:pStyle w:val="ListBullet"/>
      </w:pPr>
      <w:r>
        <w:t>Invited broader participation (new joiners, adjacent teams) and set up follow‑up office hours for ongoing support.</w:t>
      </w:r>
    </w:p>
    <w:p>
      <w:r>
        <w:rPr>
          <w:b/>
        </w:rPr>
        <w:t xml:space="preserve">Impact: </w:t>
      </w:r>
      <w:r>
        <w:t>Accelerated onboarding and increased confidence across teams; contributors who were new to the stack were able to replicate the setup independently and felt included in the work.</w:t>
      </w:r>
    </w:p>
    <w:p/>
    <w:p>
      <w:r>
        <w:rPr>
          <w:b/>
        </w:rPr>
        <w:t>2) Inclusive customer discovery across L2/CPE/USS/Support and external partners (NREL)</w:t>
      </w:r>
    </w:p>
    <w:p>
      <w:r>
        <w:rPr>
          <w:b/>
        </w:rPr>
        <w:t xml:space="preserve">Aligns with: </w:t>
      </w:r>
      <w:r>
        <w:t>Own Your Impact • Cultivating the Team’s Highest Potential • Demonstrate We Before I</w:t>
      </w:r>
    </w:p>
    <w:p>
      <w:pPr>
        <w:pStyle w:val="ListBullet"/>
      </w:pPr>
      <w:r>
        <w:t>Built an inclusive invite list and actively sought outside points of view—facilitated use‑case intake with L2, CPE, USS, and Support; opened a technical thread with NREL and trialed their datasets.</w:t>
      </w:r>
    </w:p>
    <w:p>
      <w:pPr>
        <w:pStyle w:val="ListBullet"/>
      </w:pPr>
      <w:r>
        <w:t>Listened for differing constraints (supportability, performance, data access) and reflected them back to confirm understanding before scoping solutions.</w:t>
      </w:r>
    </w:p>
    <w:p>
      <w:pPr>
        <w:pStyle w:val="ListBullet"/>
      </w:pPr>
      <w:r>
        <w:t>Documented outcomes and decisions neutrally so every voice was captured and visible to the broader team.</w:t>
      </w:r>
    </w:p>
    <w:p>
      <w:r>
        <w:rPr>
          <w:b/>
        </w:rPr>
        <w:t xml:space="preserve">Impact: </w:t>
      </w:r>
      <w:r>
        <w:t>Broader, better‑grounded requirements and stronger buy‑in; the resulting offer balanced needs across functions and external collaborators.</w:t>
      </w:r>
    </w:p>
    <w:p/>
    <w:p>
      <w:r>
        <w:rPr>
          <w:b/>
        </w:rPr>
        <w:t>3) Mentoring &amp; feedback that adapts to different needs and styles</w:t>
      </w:r>
    </w:p>
    <w:p>
      <w:r>
        <w:rPr>
          <w:b/>
        </w:rPr>
        <w:t xml:space="preserve">Aligns with: </w:t>
      </w:r>
      <w:r>
        <w:t>Coach Across Differences • Leading with Empathy • Own Your Impact</w:t>
      </w:r>
    </w:p>
    <w:p>
      <w:pPr>
        <w:pStyle w:val="ListBullet"/>
      </w:pPr>
      <w:r>
        <w:t>Paired with teammates on XGBoost/MLflow/online inference, tailoring sessions to experience level and preferred learning modes (hands‑on vs. walkthrough).</w:t>
      </w:r>
    </w:p>
    <w:p>
      <w:pPr>
        <w:pStyle w:val="ListBullet"/>
      </w:pPr>
      <w:r>
        <w:t>Used clarifying questions and empathy when giving feedback; summarized agreements to ensure mutual understanding.</w:t>
      </w:r>
    </w:p>
    <w:p>
      <w:pPr>
        <w:pStyle w:val="ListBullet"/>
      </w:pPr>
      <w:r>
        <w:t>Adjusted working style for time‑zones and meeting access (recordings, notes, action items) so no one was left out.</w:t>
      </w:r>
    </w:p>
    <w:p>
      <w:r>
        <w:rPr>
          <w:b/>
        </w:rPr>
        <w:t xml:space="preserve">Impact: </w:t>
      </w:r>
      <w:r>
        <w:t>Improved day‑to‑day collaboration and a stronger sense of belonging; mentees progressed from shadowing to leading pieces of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