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Performance Summary — Four Goals</w:t>
      </w:r>
    </w:p>
    <w:p>
      <w:pPr>
        <w:spacing w:after="120"/>
      </w:pPr>
      <w:r>
        <w:t>Business / Organization — Delivered the JFP foundation on plan. I kept regular sync-ups with product and platform to refine priorities, remove blockers, and verify milestone readiness. I created the complete JFP service package (containerized, Podman-ready), delivered JFP Monitoring CM commands, and stood up the infrastructure (RPMs, configs). I brought up slurmrestd over HTTPS and UNIX sockets from initial build scripts and added install/run guides for repeatable deployment. On the data path, I standardized ingestion across CSV/JSON/Kafka, established a repeatable evaluation pipeline, and tracked precision/recall/F1 per dataset. To harden the loop, I integrated XTIME for hyperparameter tuning, logged models/metrics/artifacts in MLflow, and enabled modular save/load so JFP auto‑loads the latest model.</w:t>
      </w:r>
    </w:p>
    <w:p>
      <w:pPr>
        <w:spacing w:after="120"/>
      </w:pPr>
      <w:r>
        <w:t>Customer — Made JFP simple to adopt and advanced NREL collaboration. I packaged JFP as a self‑contained module with stable interfaces so customers can plug into existing stacks. I built an end‑to‑end predictive pipeline: standardized metadata schemas, preprocessing to clean/encode parameters, per‑dataset XGBoost training/validation, and online inference with outputs to dashboards and schedulers to enable real‑time decisions and reduce misconfigurations (e.g., excessive memory or wrong partition). I ran inclusive discovery across L2, CPE, USS, and Support and documented use cases. I also pushed internal owners to engage NREL, opened the technical thread, and sourced/trialed NREL datasets to shape a feasible path for failure/resource/memory predictions.</w:t>
      </w:r>
    </w:p>
    <w:p>
      <w:pPr>
        <w:spacing w:after="120"/>
      </w:pPr>
      <w:r>
        <w:t>Innovation — Unlocked new technical capability and reusable building blocks. Within HPCM constraints I integrated SLURM with slurmdbd and slurmrestd, solved auth (MUNGE/JWT) and inter‑service wiring, and codified troubleshooting into runbooks. I built POCs against Slurm OpenAPI and SlurmDB REST, validating parity and freshness versus sacct. I unified features from sacct, OpenAPI, and DB‑REST into a single layer that supports real‑time, batch, and submit‑time failure analytics. I prototyped a Copilot‑style MCP server with chat to interact with REST endpoints and designed the JFP Agent (including on‑box LLM options). I also contributed ideas on predictive disk‑usage alerts (VictoriaMetrics) and Kafka rate‑anomaly detection, and submitted work to SC25 and TechCon.</w:t>
      </w:r>
    </w:p>
    <w:p>
      <w:pPr>
        <w:spacing w:after="120"/>
      </w:pPr>
      <w:r>
        <w:t>Leadership Capability Development — Enabled others and led cross‑team execution. I authored and socialized implementation guides for the SLURM API ecosystem (slurmrestd setup, auth, packaging) and ran working sessions with Monitoring and QE to speed onboarding. I mentored peers on XGBoost tuning, MLflow pipelines, and online inference, and shared feature‑engineering practices to reduce false negatives. I completed HPCM training, upskilled in MCP/Generative AI/AI agents, and turned the HPCM Copilot proposal into a milestone‑tracked program. I facilitated stakeholder alignment across L2, CPE, USS, and Support and captured decisions concisely to keep execution moving.</w:t>
      </w:r>
    </w:p>
    <w:p>
      <w:r>
        <w:rPr>
          <w:b/>
          <w:sz w:val="28"/>
        </w:rPr>
        <w:t>Manager Q&amp;A — Contributions &amp; Impact</w:t>
      </w:r>
    </w:p>
    <w:p>
      <w:pPr>
        <w:spacing w:after="120"/>
      </w:pPr>
      <w:r>
        <w:t>Example 1 — Shipped the JFP foundation on schedule: Delivered service package, CM monitoring, infra (RPMs/configs), slurmrestd (HTTPS/UNIX), and install/run guides; enabled predictable releases and an independent module.</w:t>
      </w:r>
    </w:p>
    <w:p>
      <w:pPr>
        <w:spacing w:after="120"/>
      </w:pPr>
      <w:r>
        <w:t>Example 2 — Customer adoption &amp; NREL: Self-contained JFP module and end‑to‑end pipeline; use‑case intake across L2/CPE/USS/Support; opened NREL thread and trialed datasets; clearer customer offer and data‑backed path.</w:t>
      </w:r>
    </w:p>
    <w:p>
      <w:pPr>
        <w:spacing w:after="120"/>
      </w:pPr>
      <w:r>
        <w:t>Example 3 — Innovation &amp; leadership: Unified feature layer (sacct/OpenAPI/DB‑REST) and agentic POCs (MCP/Copilot, JFP Agent); runbooks and mentoring raised team velocity; shared learnings via SC/TechCon submissions.</w:t>
      </w:r>
    </w:p>
    <w:p>
      <w:r>
        <w:rPr>
          <w:b/>
          <w:sz w:val="28"/>
        </w:rPr>
        <w:t>Manager Q&amp;A — AAA Beliefs &amp; Behaviors</w:t>
      </w:r>
    </w:p>
    <w:p>
      <w:pPr>
        <w:spacing w:after="120"/>
      </w:pPr>
      <w:r>
        <w:t>Bold Moves: Validated REST vs. sacct parity and built POCs rapidly; iterated into a single feature layer and documented runbooks for others.</w:t>
      </w:r>
    </w:p>
    <w:p>
      <w:pPr>
        <w:spacing w:after="120"/>
      </w:pPr>
      <w:r>
        <w:t>Yes We Can: Pushed internal owners to engage NREL; standardized a self‑contained module and pipeline; aligned L2/CPE/USS/Support around customer outcomes.</w:t>
      </w:r>
    </w:p>
    <w:p>
      <w:pPr>
        <w:spacing w:after="120"/>
      </w:pPr>
      <w:r>
        <w:t>Force for Good: Early failure flags and config guidance reduce wasted compute; inclusive onboarding and mentoring to lift team capacity.</w:t>
      </w:r>
    </w:p>
    <w:p>
      <w:r>
        <w:rPr>
          <w:b/>
          <w:sz w:val="28"/>
        </w:rPr>
        <w:t>Manager Q&amp;A — Inclusive Culture</w:t>
      </w:r>
    </w:p>
    <w:p>
      <w:pPr>
        <w:spacing w:after="120"/>
      </w:pPr>
      <w:r>
        <w:t>Onboarding &amp; Runbooks: Authored clear guides for SLURM API and ran live sessions with open Q&amp;A; invited broader participation and office hours for ongoing support.</w:t>
      </w:r>
    </w:p>
    <w:p>
      <w:pPr>
        <w:spacing w:after="120"/>
      </w:pPr>
      <w:r>
        <w:t>Inclusive Discovery: Sought outside points of view (L2/CPE/USS/Support, NREL), reflected constraints back, and documented neutral decisions to ensure visibility.</w:t>
      </w:r>
    </w:p>
    <w:p>
      <w:pPr>
        <w:spacing w:after="120"/>
      </w:pPr>
      <w:r>
        <w:t>Mentoring &amp; Feedback: Tailored sessions to different experience levels; used clarifying questions and empathy; adapted working style for time‑zones and access.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