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40"/>
          <w:szCs w:val="40"/>
          <w:u w:val="single"/>
          <w:rtl w:val="0"/>
        </w:rPr>
        <w:t xml:space="preserve">Online Furniture Shopping Website</w:t>
      </w:r>
      <w:r w:rsidDel="00000000" w:rsidR="00000000" w:rsidRPr="00000000">
        <w:rPr>
          <w:b w:val="1"/>
          <w:sz w:val="28"/>
          <w:szCs w:val="28"/>
          <w:u w:val="single"/>
          <w:rtl w:val="0"/>
        </w:rPr>
        <w:t xml:space="preserve"> </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Online Shopping website with shopping cart that has all our products on the front page with a navbar on top and adding products to the cart will increase the number on the cart and our products are going to be stored in a local data.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Adding products to the cart will change the “add to cart” option of these products when hovering over it to say “in cart”. Adding items to the cart everytime will pop open the cart on the side and will display all the items already in the cart.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In here, you can also increase the number of items of that particular product and the total cost of all these products will be displayed after the list of all the products in cart and will keep adding up or subtracting as you increase or subtract products from the cart. A separate option below the item displayed on the cart is the option to remove the item from the cart which will subtract every item of the same product and remove the item completely from the cart.</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There’s also an option to clear the cart and remove all items from the cart which will also change the products from saying “in cart” when hovering over it to saying “add to cart” and also changes the total no of items shown on the cart icon to say 0 and will also change according to how many items you add or remove from the cart.</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Closing the cart window will show the total number of items in the cart currently on top of the cart icon. Refreshing the page will also not diminish the number of items in the cart and will remain the same as we’ll be taking care of all this using mongodb and mongoose.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The completed website will also be very responsive and adapt to even viewing on mobile size screen like changing the no of products shown on the screen from 4 items per row to 2 items per row on a smaller screen to increase readability.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