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color w:val="000000"/>
        </w:rPr>
        <w:t xml:space="preserve">Office Activity Recognition in First-person Vision </w:t>
      </w:r>
    </w:p>
    <w:p>
      <w:pPr>
        <w:pStyle w:val="Normal"/>
        <w:spacing w:lineRule="auto" w:line="240" w:before="0" w:after="0"/>
        <w:jc w:val="center"/>
        <w:rPr/>
      </w:pPr>
      <w:r>
        <w:rPr/>
        <w:t>Girmaw Abebe and Andrea Cavallaro</w:t>
      </w:r>
    </w:p>
    <w:p>
      <w:pPr>
        <w:pStyle w:val="Normal"/>
        <w:spacing w:lineRule="auto" w:line="240" w:before="0" w:after="120"/>
        <w:jc w:val="center"/>
        <w:rPr/>
      </w:pPr>
      <w:r>
        <w:rPr/>
        <w:t xml:space="preserve">Date: </w:t>
      </w:r>
      <w:r>
        <w:rPr/>
        <w:t xml:space="preserve">March </w:t>
      </w:r>
      <w:r>
        <w:rPr/>
        <w:t xml:space="preserve"> 201</w:t>
      </w:r>
      <w:r>
        <w:rPr/>
        <w:t>9</w:t>
      </w:r>
    </w:p>
    <w:p>
      <w:pPr>
        <w:pStyle w:val="Normal"/>
        <w:spacing w:lineRule="auto" w:line="240" w:before="0" w:after="0"/>
        <w:rPr/>
      </w:pPr>
      <w:r>
        <w:rPr/>
        <w:t xml:space="preserve">Requested citation acknowledgement when using this software: </w:t>
      </w:r>
    </w:p>
    <w:p>
      <w:pPr>
        <w:pStyle w:val="TextBody"/>
        <w:rPr/>
      </w:pPr>
      <w:r>
        <w:rPr/>
        <w:t>Girmaw Abebe, Andrea Cavallaro and Xavier Parra, "</w:t>
      </w:r>
      <w:r>
        <w:rPr>
          <w:b/>
          <w:bCs/>
        </w:rPr>
        <w:t>Robust multi-dimensional motion features for first-person vision activity recognition</w:t>
      </w:r>
      <w:r>
        <w:rPr/>
        <w:t>", Computer Vision and Image Understanding, Vol. 149,  2016, pp. 229-248.</w:t>
      </w:r>
    </w:p>
    <w:p>
      <w:pPr>
        <w:pStyle w:val="TextBody"/>
        <w:rPr/>
      </w:pPr>
      <w:r>
        <w:rPr/>
        <w:t>Girmaw Abebe and Andrea Cavallaro, "</w:t>
      </w:r>
      <w:r>
        <w:rPr>
          <w:b/>
          <w:bCs/>
        </w:rPr>
        <w:t>Hierarchical modeling for first-person vision activity recognition</w:t>
      </w:r>
      <w:r>
        <w:rPr/>
        <w:t xml:space="preserve">",    Neurocomputing, Vol. 267, 2017, pp. 362-377 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rPr/>
      </w:pPr>
      <w:r>
        <w:rPr/>
        <w:t>Introduction</w:t>
      </w:r>
    </w:p>
    <w:p>
      <w:pPr>
        <w:pStyle w:val="Normal"/>
        <w:spacing w:lineRule="auto" w:line="240" w:before="0" w:after="120"/>
        <w:rPr/>
      </w:pPr>
      <w:r>
        <w:rPr/>
        <w:t>A bit of introduction here</w:t>
      </w:r>
    </w:p>
    <w:p>
      <w:pPr>
        <w:pStyle w:val="Normal"/>
        <w:spacing w:lineRule="auto" w:line="240" w:before="0" w:after="120"/>
        <w:rPr/>
      </w:pPr>
      <w:r>
        <w:rPr/>
        <w:t xml:space="preserve">The source code contains MATLAB </w:t>
      </w:r>
      <w:r>
        <w:rPr/>
        <w:t xml:space="preserve">files </w:t>
      </w:r>
      <w:r>
        <w:rPr/>
        <w:t xml:space="preserve"> and clear instructions are given below to run these scripts. The</w:t>
      </w:r>
      <w:r>
        <w:rPr/>
        <w:t xml:space="preserve">se </w:t>
      </w:r>
      <w:r>
        <w:rPr/>
        <w:t xml:space="preserve">MATLAB scripts are necessary to compute optical flow and centroid velocity, </w:t>
      </w:r>
      <w:r>
        <w:rPr/>
        <w:t xml:space="preserve">extract motion features and train and test classifiers. </w:t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rPr/>
      </w:pPr>
      <w:r>
        <w:rPr/>
        <w:t>How to run the MATLAB software?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The software has been tested on MATLAB 8.4.0.150421 (R2014b) on a PC (UBUNTU 14.04 LTS) with specifications: Intel (R) Core (TM) i7-4770 CPU @ 3.40 GHz, 16.0 GB RAM,64-bit).  The Bioinformatics Toolbox and Neural Network Toolbox  must be installed and licensed.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Set path of MATLAB to &lt;./</w:t>
      </w:r>
      <w:r>
        <w:rPr/>
        <w:t>PATH TO CODE</w:t>
      </w:r>
      <w:r>
        <w:rPr/>
        <w:t>&gt;.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Download the supporting_data and unzip it in ./</w:t>
      </w:r>
      <w:r>
        <w:rPr/>
        <w:t>PATH</w:t>
      </w:r>
      <w:r>
        <w:rPr/>
        <w:t>/ directory to replicate the results and use input examples,</w:t>
      </w:r>
    </w:p>
    <w:p>
      <w:pPr>
        <w:pStyle w:val="ListParagraph"/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rPr/>
      </w:pPr>
      <w:r>
        <w:rPr/>
        <w:t>MATLAB files: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i/>
          <w:iCs/>
        </w:rPr>
        <w:t>office_activities_classification_Mach_2019.m</w:t>
      </w:r>
      <w:r>
        <w:rPr/>
        <w:t xml:space="preserve"> –  </w:t>
      </w:r>
      <w:r>
        <w:rPr/>
        <w:t>Main s</w:t>
      </w:r>
      <w:r>
        <w:rPr/>
        <w:t xml:space="preserve">cript that </w:t>
      </w:r>
      <w:r>
        <w:rPr/>
        <w:t>extracts/load two types of motion features from first-person videos of office activities.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ind w:left="972" w:right="0" w:hanging="0"/>
        <w:rPr/>
      </w:pPr>
      <w:r>
        <w:rPr>
          <w:lang w:val="en-US"/>
        </w:rPr>
        <w:t xml:space="preserve">NB: Running the software clears the MATLAB workspace and closes the already opened figure(s). </w:t>
      </w:r>
    </w:p>
    <w:p>
      <w:pPr>
        <w:pStyle w:val="Normal"/>
        <w:rPr/>
      </w:pPr>
      <w:r>
        <w:rPr/>
        <w:tab/>
        <w:t xml:space="preserve">     Warning: You might run out of memory if you do not have at least 8GB RAM.</w:t>
      </w:r>
    </w:p>
    <w:p>
      <w:pPr>
        <w:pStyle w:val="Normal"/>
        <w:numPr>
          <w:ilvl w:val="0"/>
          <w:numId w:val="5"/>
        </w:numPr>
        <w:rPr/>
      </w:pPr>
      <w:r>
        <w:rPr>
          <w:rFonts w:ascii="lucidatypewriter" w:hAnsi="lucidatypewriter"/>
          <w:i/>
          <w:iCs/>
          <w:color w:val="000000"/>
          <w:sz w:val="20"/>
        </w:rPr>
        <w:t>GOF_computation_office</w:t>
      </w:r>
      <w:r>
        <w:rPr>
          <w:i/>
          <w:iCs/>
        </w:rPr>
        <w:t>.m</w:t>
      </w:r>
      <w:r>
        <w:rPr/>
        <w:t xml:space="preserve"> – Function that computes </w:t>
      </w:r>
      <w:r>
        <w:rPr/>
        <w:t>grid optical flow vectors from videos</w:t>
      </w:r>
    </w:p>
    <w:p>
      <w:pPr>
        <w:pStyle w:val="Normal"/>
        <w:numPr>
          <w:ilvl w:val="0"/>
          <w:numId w:val="5"/>
        </w:numPr>
        <w:rPr/>
      </w:pPr>
      <w:r>
        <w:rPr>
          <w:rFonts w:ascii="lucidatypewriter" w:hAnsi="lucidatypewriter"/>
          <w:i/>
          <w:iCs/>
          <w:color w:val="000000"/>
          <w:sz w:val="20"/>
        </w:rPr>
        <w:t>goff_feature_extraction.</w:t>
      </w:r>
      <w:r>
        <w:rPr>
          <w:rFonts w:ascii="lucidatypewriter" w:hAnsi="lucidatypewriter"/>
          <w:i/>
          <w:iCs/>
          <w:color w:val="000000"/>
          <w:sz w:val="20"/>
        </w:rPr>
        <w:t>m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/>
        <w:t xml:space="preserve">– Function that </w:t>
      </w:r>
      <w:r>
        <w:rPr/>
        <w:t>extract multiple optical-flow based features, both in time and frequency domains.</w:t>
      </w:r>
    </w:p>
    <w:p>
      <w:pPr>
        <w:pStyle w:val="Normal"/>
        <w:numPr>
          <w:ilvl w:val="0"/>
          <w:numId w:val="5"/>
        </w:numPr>
        <w:rPr/>
      </w:pPr>
      <w:r>
        <w:rPr>
          <w:rFonts w:ascii="lucidatypewriter" w:hAnsi="lucidatypewriter"/>
          <w:i/>
          <w:iCs/>
          <w:color w:val="000000"/>
          <w:sz w:val="20"/>
        </w:rPr>
        <w:t>centroid_computation_office.</w:t>
      </w:r>
      <w:r>
        <w:rPr>
          <w:rFonts w:ascii="lucidatypewriter" w:hAnsi="lucidatypewriter"/>
          <w:i/>
          <w:iCs/>
          <w:color w:val="000000"/>
          <w:sz w:val="20"/>
        </w:rPr>
        <w:t>m</w:t>
      </w:r>
      <w:r>
        <w:rPr/>
        <w:t xml:space="preserve"> – Function that </w:t>
      </w:r>
      <w:r>
        <w:rPr/>
        <w:t xml:space="preserve">compute the intensity centroid per each frame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i/>
          <w:iCs/>
        </w:rPr>
        <w:t xml:space="preserve">image_moments.m </w:t>
      </w:r>
      <w:r>
        <w:rPr/>
        <w:t xml:space="preserve">– Function that computes the first-order image moments that are necessary to find the intensity centroid per each frame. </w:t>
      </w:r>
    </w:p>
    <w:p>
      <w:pPr>
        <w:pStyle w:val="Normal"/>
        <w:numPr>
          <w:ilvl w:val="0"/>
          <w:numId w:val="5"/>
        </w:numPr>
        <w:rPr/>
      </w:pPr>
      <w:r>
        <w:rPr>
          <w:rFonts w:ascii="lucidatypewriter" w:hAnsi="lucidatypewriter"/>
          <w:i/>
          <w:iCs/>
          <w:color w:val="000000"/>
          <w:sz w:val="20"/>
        </w:rPr>
        <w:t>virtual_inertial_feature_extraction.</w:t>
      </w:r>
      <w:r>
        <w:rPr>
          <w:rFonts w:ascii="lucidatypewriter" w:hAnsi="lucidatypewriter"/>
          <w:i/>
          <w:iCs/>
          <w:color w:val="000000"/>
          <w:sz w:val="20"/>
        </w:rPr>
        <w:t>m</w:t>
      </w:r>
      <w:r>
        <w:rPr/>
        <w:t xml:space="preserve"> – Function that </w:t>
      </w:r>
      <w:r>
        <w:rPr/>
        <w:t>extracts virtual inertial features from the displacement of intensity centroid across frames in a video.</w:t>
      </w:r>
    </w:p>
    <w:p>
      <w:pPr>
        <w:pStyle w:val="Normal"/>
        <w:numPr>
          <w:ilvl w:val="0"/>
          <w:numId w:val="5"/>
        </w:numPr>
        <w:rPr/>
      </w:pPr>
      <w:r>
        <w:rPr>
          <w:rFonts w:ascii="lucidatypewriter" w:hAnsi="lucidatypewriter"/>
          <w:i/>
          <w:iCs/>
          <w:color w:val="000000"/>
          <w:sz w:val="20"/>
        </w:rPr>
        <w:t>arrange_train_test_office.</w:t>
      </w:r>
      <w:r>
        <w:rPr>
          <w:rFonts w:ascii="lucidatypewriter" w:hAnsi="lucidatypewriter"/>
          <w:i/>
          <w:iCs/>
          <w:color w:val="000000"/>
          <w:sz w:val="20"/>
        </w:rPr>
        <w:t>m</w:t>
      </w:r>
      <w:r>
        <w:rPr/>
        <w:t xml:space="preserve">– Function that </w:t>
      </w:r>
      <w:r>
        <w:rPr/>
        <w:t>takes the available data, apply train-test split, train  and test two classifiers (SVM and KNN), and return the results.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ind w:left="360" w:hanging="0"/>
        <w:rPr/>
      </w:pPr>
      <w:r>
        <w:rPr/>
      </w:r>
    </w:p>
    <w:p>
      <w:pPr>
        <w:pStyle w:val="Normal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rPr/>
      </w:pPr>
      <w:r>
        <w:rPr/>
        <w:t>License</w:t>
      </w:r>
    </w:p>
    <w:p>
      <w:pPr>
        <w:pStyle w:val="Normal"/>
        <w:spacing w:lineRule="auto" w:line="240" w:before="0" w:after="120"/>
        <w:rPr/>
      </w:pPr>
      <w:r>
        <w:rPr/>
        <w:t xml:space="preserve">This software is provided under the terms and conditions of the creative commons public license. Please refer to the file </w:t>
      </w:r>
    </w:p>
    <w:p>
      <w:pPr>
        <w:pStyle w:val="Normal"/>
        <w:spacing w:lineRule="auto" w:line="240" w:before="0" w:after="120"/>
        <w:rPr/>
      </w:pPr>
      <w:r>
        <w:rPr/>
        <w:t>&lt;./ License.doc&gt; for more information.</w:t>
      </w:r>
    </w:p>
    <w:p>
      <w:pPr>
        <w:pStyle w:val="Normal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rPr/>
      </w:pPr>
      <w:r>
        <w:rPr/>
        <w:t xml:space="preserve"> </w:t>
      </w:r>
      <w:r>
        <w:rPr/>
        <w:t>Contact</w:t>
      </w:r>
    </w:p>
    <w:p>
      <w:pPr>
        <w:pStyle w:val="Normal"/>
        <w:spacing w:lineRule="auto" w:line="240" w:before="0" w:after="0"/>
        <w:rPr/>
      </w:pPr>
      <w:r>
        <w:rPr/>
        <w:t xml:space="preserve">If you have any queries, please contact </w:t>
      </w:r>
      <w:hyperlink r:id="rId2">
        <w:r>
          <w:rPr>
            <w:rStyle w:val="InternetLink"/>
            <w:rFonts w:cs="Calibri"/>
          </w:rPr>
          <w:t>g</w:t>
        </w:r>
        <w:r>
          <w:rPr>
            <w:rStyle w:val="InternetLink"/>
            <w:rFonts w:cs="Calibri"/>
          </w:rPr>
          <w:t>irmaw</w:t>
        </w:r>
        <w:r>
          <w:rPr>
            <w:rStyle w:val="InternetLink"/>
            <w:rFonts w:cs="Calibri"/>
          </w:rPr>
          <w:t>abebe@</w:t>
        </w:r>
        <w:r>
          <w:rPr>
            <w:rStyle w:val="InternetLink"/>
            <w:rFonts w:cs="Calibri"/>
          </w:rPr>
          <w:t>gmail.com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Thanks for your interest,</w:t>
      </w:r>
    </w:p>
    <w:p>
      <w:pPr>
        <w:pStyle w:val="Normal"/>
        <w:spacing w:lineRule="auto" w:line="240" w:before="0" w:after="0"/>
        <w:rPr/>
      </w:pPr>
      <w:r>
        <w:rPr/>
        <w:t>Girmaw Abebe and Andrea Cavallaro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2e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locked/>
    <w:rPr>
      <w:rFonts w:ascii="Courier New" w:hAnsi="Courier New" w:cs="Courier New"/>
      <w:sz w:val="20"/>
      <w:szCs w:val="20"/>
      <w:lang w:val="x-none" w:eastAsia="en-US"/>
    </w:rPr>
  </w:style>
  <w:style w:type="character" w:styleId="InternetLink" w:customStyle="1">
    <w:name w:val="Internet Link"/>
    <w:basedOn w:val="DefaultParagraphFont"/>
    <w:uiPriority w:val="99"/>
    <w:rsid w:val="00ab1604"/>
    <w:rPr>
      <w:rFonts w:cs="Times New Roman"/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qFormat/>
    <w:rsid w:val="000c1013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locked/>
    <w:rsid w:val="00256a1a"/>
    <w:rPr>
      <w:rFonts w:cs="Times New Roman"/>
      <w:b/>
    </w:rPr>
  </w:style>
  <w:style w:type="character" w:styleId="ListLabel1" w:customStyle="1">
    <w:name w:val="ListLabel 1"/>
    <w:qFormat/>
    <w:rPr>
      <w:rFonts w:cs="Times New Roman"/>
      <w:b/>
      <w:bCs/>
    </w:rPr>
  </w:style>
  <w:style w:type="character" w:styleId="ListLabel2" w:customStyle="1">
    <w:name w:val="ListLabel 2"/>
    <w:qFormat/>
    <w:rPr>
      <w:rFonts w:cs="Arial"/>
      <w:b w:val="false"/>
      <w:bCs w:val="false"/>
    </w:rPr>
  </w:style>
  <w:style w:type="character" w:styleId="ListLabel3" w:customStyle="1">
    <w:name w:val="ListLabel 3"/>
    <w:qFormat/>
    <w:rPr>
      <w:b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  <w:u w:val="singl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3a5492"/>
    <w:pPr>
      <w:ind w:left="720" w:right="0" w:hanging="0"/>
    </w:pPr>
    <w:rPr/>
  </w:style>
  <w:style w:type="paragraph" w:styleId="HTMLPreformatted">
    <w:name w:val="HTML Preformatted"/>
    <w:basedOn w:val="Normal"/>
    <w:link w:val="HTMLPreformattedChar"/>
    <w:uiPriority w:val="99"/>
    <w:qFormat/>
    <w:rsid w:val="008d4c5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da619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.katragadda@qmul.ac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Application>LibreOffice/5.1.6.2$Linux_X86_64 LibreOffice_project/10m0$Build-2</Application>
  <Pages>2</Pages>
  <Words>381</Words>
  <Characters>2291</Characters>
  <CharactersWithSpaces>2657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2014-06-17T11:20:00Z</dcterms:created>
  <dc:creator>nadeema</dc:creator>
  <dc:description/>
  <dc:language>en-US</dc:language>
  <cp:lastModifiedBy/>
  <cp:lastPrinted>2010-10-25T13:53:00Z</cp:lastPrinted>
  <dcterms:modified xsi:type="dcterms:W3CDTF">2019-03-06T15:05:20Z</dcterms:modified>
  <cp:revision>100</cp:revision>
  <dc:subject/>
  <dc:title>Introduction</dc:title>
</cp:coreProperties>
</file>