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User Stories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Artefato 2.2 — Fase 2: Design</w:t>
      </w:r>
    </w:p>
    <w:p>
      <w:pPr>
        <w:spacing w:after="40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Versão 1.0  |  02/04/2026  |  Gustavo (CEO) + Claude (Arquiteto)</w:t>
      </w:r>
    </w:p>
    <w:p>
      <w:pPr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US-001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  Cadastro de fornecedor com CNPJ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Origem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RF-01.01 a RF-01.05</w:t>
            </w:r>
          </w:p>
        </w:tc>
      </w:tr>
    </w:tbl>
    <w:p>
      <w:pPr>
        <w:spacing w:after="40" w:before="40"/>
      </w:pPr>
    </w:p>
    <w:p>
      <w:pPr>
        <w:shd w:fill="F2F3F4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Narrativa: </w:t>
      </w:r>
    </w:p>
    <w:p>
      <w:pPr>
        <w:shd w:fill="F2F3F4" w:val="clear"/>
        <w:spacing w:after="24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fornecedor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quero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me cadastrar na plataforma informando meu CNPJ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para que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minha empresa tenha um perfil público verificado e possa receber cotações de compradores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CA-001.1: </w:t>
      </w:r>
      <w:r>
        <w:rPr>
          <w:rFonts w:ascii="Arial" w:cs="Arial" w:eastAsia="Arial" w:hAnsi="Arial"/>
          <w:sz w:val="20"/>
          <w:szCs w:val="20"/>
        </w:rPr>
        <w:t xml:space="preserve">Formulário de cadastro exige: email corporativo, senha (mín. 8 chars, 1 maiúscula, 1 número), nome da empresa, CNPJ (14 dígitos), telefone comercial, cidade e estado.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CA-001.2: </w:t>
      </w:r>
      <w:r>
        <w:rPr>
          <w:rFonts w:ascii="Arial" w:cs="Arial" w:eastAsia="Arial" w:hAnsi="Arial"/>
          <w:sz w:val="20"/>
          <w:szCs w:val="20"/>
        </w:rPr>
        <w:t xml:space="preserve">Sistema valida formato do CNPJ (14 dígitos + dígitos verificadores) antes de consultar API externa.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CA-001.3: </w:t>
      </w:r>
      <w:r>
        <w:rPr>
          <w:rFonts w:ascii="Arial" w:cs="Arial" w:eastAsia="Arial" w:hAnsi="Arial"/>
          <w:sz w:val="20"/>
          <w:szCs w:val="20"/>
        </w:rPr>
        <w:t xml:space="preserve">Sistema consulta ReceitaWS ou BrasilAPI e aceita apenas CNPJ com situação “Ativa”.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CA-001.4: </w:t>
      </w:r>
      <w:r>
        <w:rPr>
          <w:rFonts w:ascii="Arial" w:cs="Arial" w:eastAsia="Arial" w:hAnsi="Arial"/>
          <w:sz w:val="20"/>
          <w:szCs w:val="20"/>
        </w:rPr>
        <w:t xml:space="preserve">CNPJ com situação diferente de “Ativa” (baixada, suspensa, inapta) exibe mensagem de bloqueio explicando o motivo.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CA-001.5: </w:t>
      </w:r>
      <w:r>
        <w:rPr>
          <w:rFonts w:ascii="Arial" w:cs="Arial" w:eastAsia="Arial" w:hAnsi="Arial"/>
          <w:sz w:val="20"/>
          <w:szCs w:val="20"/>
        </w:rPr>
        <w:t xml:space="preserve">CNPJ já cadastrado com conta ativa exibe “Este CNPJ já possui conta ativa” com opção de login ou recuperação de senha.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CA-001.6: </w:t>
      </w:r>
      <w:r>
        <w:rPr>
          <w:rFonts w:ascii="Arial" w:cs="Arial" w:eastAsia="Arial" w:hAnsi="Arial"/>
          <w:sz w:val="20"/>
          <w:szCs w:val="20"/>
        </w:rPr>
        <w:t xml:space="preserve">Email já cadastrado para outro CNPJ é rejeitado com sugestão de login.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CA-001.7: </w:t>
      </w:r>
      <w:r>
        <w:rPr>
          <w:rFonts w:ascii="Arial" w:cs="Arial" w:eastAsia="Arial" w:hAnsi="Arial"/>
          <w:sz w:val="20"/>
          <w:szCs w:val="20"/>
        </w:rPr>
        <w:t xml:space="preserve">Conta criada com status “pendente de confirmação” e email de ativação enviado.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CA-001.8: </w:t>
      </w:r>
      <w:r>
        <w:rPr>
          <w:rFonts w:ascii="Arial" w:cs="Arial" w:eastAsia="Arial" w:hAnsi="Arial"/>
          <w:sz w:val="20"/>
          <w:szCs w:val="20"/>
        </w:rPr>
        <w:t xml:space="preserve">Link de ativação válido por 48h. Lembrete enviado automaticamente se não confirmado. Conta removida após 7 dias sem confirmação.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CA-001.9: </w:t>
      </w:r>
      <w:r>
        <w:rPr>
          <w:rFonts w:ascii="Arial" w:cs="Arial" w:eastAsia="Arial" w:hAnsi="Arial"/>
          <w:sz w:val="20"/>
          <w:szCs w:val="20"/>
        </w:rPr>
        <w:t xml:space="preserve">Após confirmação, conta ativada com role supplier, plano free, CNPJ com status verified_level_1.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CA-001.10: </w:t>
      </w:r>
      <w:r>
        <w:rPr>
          <w:rFonts w:ascii="Arial" w:cs="Arial" w:eastAsia="Arial" w:hAnsi="Arial"/>
          <w:sz w:val="20"/>
          <w:szCs w:val="20"/>
        </w:rPr>
        <w:t xml:space="preserve">Perfil público criado com dados mínimos (nome, cidade, badge “CNPJ Verificado”). Completude inicial ~15-20%.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Regras de Negócio: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RN-01.01 (CNPJ obrigatório), RN-01.02 (CNPJ ativo), RN-01.03 (sem duplicata), RN-01.04 (email confirmado), RN-01.05 (senha segura)</w:t>
      </w:r>
    </w:p>
    <w:p>
      <w:r>
        <w:br w:type="page"/>
      </w:r>
    </w:p>
    <w:p>
      <w:pPr>
        <w:pBdr>
          <w:bottom w:val="single" w:color="2E86C1" w:sz="4" w:space="6"/>
        </w:pBdr>
        <w:spacing w:after="200" w:before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US-025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  Enviar inquiry direcionada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Comprador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Origem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UC-13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RF-06.01, RF-06.02, RF-06.07</w:t>
            </w:r>
          </w:p>
        </w:tc>
      </w:tr>
    </w:tbl>
    <w:p>
      <w:pPr>
        <w:spacing w:after="40" w:before="40"/>
      </w:pPr>
    </w:p>
    <w:p>
      <w:pPr>
        <w:shd w:fill="F2F3F4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Narrativa: </w:t>
      </w:r>
    </w:p>
    <w:p>
      <w:pPr>
        <w:shd w:fill="F2F3F4" w:val="clear"/>
        <w:spacing w:after="24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comprador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quero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enviar uma cotação para um fornecedor específico descrevendo o que preciso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para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receber uma proposta comercial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CA-025.1: </w:t>
      </w:r>
      <w:r>
        <w:rPr>
          <w:rFonts w:ascii="Arial" w:cs="Arial" w:eastAsia="Arial" w:hAnsi="Arial"/>
          <w:sz w:val="20"/>
          <w:szCs w:val="20"/>
        </w:rPr>
        <w:t xml:space="preserve">Botão “Solicitar Cotação” na página do produto e no perfil do fornecedor.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CA-025.2: </w:t>
      </w:r>
      <w:r>
        <w:rPr>
          <w:rFonts w:ascii="Arial" w:cs="Arial" w:eastAsia="Arial" w:hAnsi="Arial"/>
          <w:sz w:val="20"/>
          <w:szCs w:val="20"/>
        </w:rPr>
        <w:t xml:space="preserve">Formulário com: descrição do que precisa (mín. 20 chars), quantidade estimada, prazo desejado.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CA-025.3: </w:t>
      </w:r>
      <w:r>
        <w:rPr>
          <w:rFonts w:ascii="Arial" w:cs="Arial" w:eastAsia="Arial" w:hAnsi="Arial"/>
          <w:sz w:val="20"/>
          <w:szCs w:val="20"/>
        </w:rPr>
        <w:t xml:space="preserve">Dados de contato preenchidos automaticamente do perfil do comprador.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CA-025.4: </w:t>
      </w:r>
      <w:r>
        <w:rPr>
          <w:rFonts w:ascii="Arial" w:cs="Arial" w:eastAsia="Arial" w:hAnsi="Arial"/>
          <w:sz w:val="20"/>
          <w:szCs w:val="20"/>
        </w:rPr>
        <w:t xml:space="preserve">Comprador não logado é redirecionado para cadastro/login; após login retorna ao formulário preenchido.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CA-025.5: </w:t>
      </w:r>
      <w:r>
        <w:rPr>
          <w:rFonts w:ascii="Arial" w:cs="Arial" w:eastAsia="Arial" w:hAnsi="Arial"/>
          <w:sz w:val="20"/>
          <w:szCs w:val="20"/>
        </w:rPr>
        <w:t xml:space="preserve">Limite diário de 10 inquiries por comprador. Ao atingir, exibe “Limite de 10 cotações por dia. Tente amanhã”.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CA-025.6: </w:t>
      </w:r>
      <w:r>
        <w:rPr>
          <w:rFonts w:ascii="Arial" w:cs="Arial" w:eastAsia="Arial" w:hAnsi="Arial"/>
          <w:sz w:val="20"/>
          <w:szCs w:val="20"/>
        </w:rPr>
        <w:t xml:space="preserve">Inquiry criada com status “nova” vinculada ao fornecedor.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CA-025.7: </w:t>
      </w:r>
      <w:r>
        <w:rPr>
          <w:rFonts w:ascii="Arial" w:cs="Arial" w:eastAsia="Arial" w:hAnsi="Arial"/>
          <w:sz w:val="20"/>
          <w:szCs w:val="20"/>
        </w:rPr>
        <w:t xml:space="preserve">Fornecedor notificado por email imediatamente.</w:t>
      </w:r>
    </w:p>
    <w:p>
      <w:pPr>
        <w:pStyle w:val="ListParagraph"/>
        <w:numPr>
          <w:ilvl w:val="0"/>
          <w:numId w:val="2"/>
        </w:numPr>
        <w:shd w:fill="F2F3F4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CA-025.8: </w:t>
      </w:r>
      <w:r>
        <w:rPr>
          <w:rFonts w:ascii="Arial" w:cs="Arial" w:eastAsia="Arial" w:hAnsi="Arial"/>
          <w:sz w:val="20"/>
          <w:szCs w:val="20"/>
        </w:rPr>
        <w:t xml:space="preserve">Confirmação exibida: “Sua cotação foi enviada para [fornecedor]. Você será notificado quando for visualizada”.</w:t>
      </w:r>
    </w:p>
    <w:p>
      <w:pPr>
        <w:pStyle w:val="ListParagraph"/>
        <w:numPr>
          <w:ilvl w:val="0"/>
          <w:numId w:val="2"/>
        </w:numPr>
        <w:shd w:fill="FFFFFF" w:val="clear"/>
        <w:spacing w:after="40" w:before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CA-025.9: </w:t>
      </w:r>
      <w:r>
        <w:rPr>
          <w:rFonts w:ascii="Arial" w:cs="Arial" w:eastAsia="Arial" w:hAnsi="Arial"/>
          <w:sz w:val="20"/>
          <w:szCs w:val="20"/>
        </w:rPr>
        <w:t xml:space="preserve">Fornecedor com conta suspensa exibe “Este fornecedor não está disponível no momento”.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Regras de Negócio: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RN-04.01 (dados ocultos para free), RN-04.05 (inquiry vinculada a 1 fornecedor), RN-04.06 (limite 10/dia), RN-04.07 (notificação imediata)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GiroB2B — Marketplace B2B do Brasil  |  Página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20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GiroB2B</w:t>
    </w:r>
    <w:r>
      <w:rPr>
        <w:rFonts w:ascii="Arial" w:cs="Arial" w:eastAsia="Arial" w:hAnsi="Arial"/>
        <w:color w:val="BDC3C7"/>
        <w:sz w:val="18"/>
        <w:szCs w:val="18"/>
      </w:rPr>
      <w:t xml:space="preserve">  |  Documentação Técnica  |  2.2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27AE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2026-04-02T19:46:58.744Z</dcterms:created>
  <dcterms:modified xsi:type="dcterms:W3CDTF">2026-04-02T19:46:58.744Z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