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Reteki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*Tags*</w:t>
      </w:r>
    </w:p>
    <w:p w:rsidR="00000000" w:rsidDel="00000000" w:rsidP="00000000" w:rsidRDefault="00000000" w:rsidRPr="00000000" w14:paraId="00000005">
      <w:pPr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E-commerce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Research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Experience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Interaction Design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Motion Graphics &amp; Animation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999999"/>
          <w:sz w:val="28"/>
          <w:szCs w:val="28"/>
        </w:rPr>
      </w:pPr>
      <w:hyperlink r:id="rId6">
        <w:r w:rsidDel="00000000" w:rsidR="00000000" w:rsidRPr="00000000">
          <w:rPr>
            <w:color w:val="999999"/>
            <w:sz w:val="28"/>
            <w:szCs w:val="28"/>
            <w:u w:val="single"/>
            <w:rtl w:val="0"/>
          </w:rPr>
          <w:t xml:space="preserve">Visit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About the Project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Reteki is a dynamic company that offers rental and sales services for devices, catering to both individual consumers and companies. I was tasked with designing the user experience (UX) and user interface (UI) for their website and mobile app, creating distinct designs for two target audiences: individuals and businesses. Additionally, I contributed motion graphics designs, which brought the brand's vision to life.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 of the primary challenges was creating two separate designs that provided unique functionalities while maintaining a consistent brand experience. The consumer platform focused on simplicity and ease of use, ensuring a smooth flow from browsing to checkout. For the corporate platform, I developed a more robust system with advanced capabilities, including multi-account management, flexible payment options, and detailed analytics tools.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Throughout the project, I worked closely with the development team to ensure that the design vision was successfully translated into a functional and responsive platform. This collaboration was crucial in optimizing both the front-end and back-end user experience, ensuring the interfaces were both visually appealing and technically sound.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999999"/>
          <w:sz w:val="28"/>
          <w:szCs w:val="28"/>
          <w:u w:val="single"/>
        </w:rPr>
      </w:pPr>
      <w:r w:rsidDel="00000000" w:rsidR="00000000" w:rsidRPr="00000000">
        <w:rPr>
          <w:color w:val="999999"/>
          <w:sz w:val="28"/>
          <w:szCs w:val="28"/>
          <w:u w:val="single"/>
          <w:rtl w:val="0"/>
        </w:rPr>
        <w:t xml:space="preserve">Next Project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zonaherragro.com/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