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Semibold" w:hAnsi="Segoe UI Semibold"/>
          <w:b/>
          <w:color w:val="006666"/>
          <w:sz w:val="44"/>
        </w:rPr>
        <w:t>Plan Climatique &amp; Environnemental — Schaerbeek 1030</w:t>
      </w:r>
    </w:p>
    <w:p>
      <w:pPr>
        <w:spacing w:after="560"/>
        <w:jc w:val="center"/>
      </w:pPr>
      <w:r>
        <w:rPr>
          <w:rFonts w:ascii="Segoe UI" w:hAnsi="Segoe UI"/>
          <w:color w:val="334E68"/>
          <w:sz w:val="28"/>
        </w:rPr>
        <w:t>Guide d'Architecture d'Extension GIS Intégrée pour Claude Code</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24" w:space="0" w:color="008080"/>
              <w:top w:val="none"/>
              <w:right w:val="none"/>
              <w:bottom w:val="none"/>
            </w:tcBorders>
          </w:tcPr>
          <w:p>
            <w:pPr>
              <w:spacing w:before="0" w:after="0" w:line="276" w:lineRule="auto"/>
            </w:pPr>
            <w:r>
              <w:rPr>
                <w:rFonts w:ascii="Segoe UI" w:hAnsi="Segoe UI"/>
                <w:i/>
                <w:color w:val="334E68"/>
                <w:sz w:val="21"/>
              </w:rPr>
              <w:t>Note du créateur (gis1030) : Ce document synthétise l'architecture technique, les fichiers de configuration de compétences (Skills) et les invites de commande (Prompts) optimisés pour le développement du jumeau numérique climatique de la Commune de Schaerbeek sur VS Code.</w:t>
            </w:r>
          </w:p>
        </w:tc>
      </w:tr>
    </w:tbl>
    <w:p>
      <w:pPr>
        <w:spacing w:after="240"/>
      </w:pPr>
    </w:p>
    <w:p>
      <w:pPr>
        <w:pStyle w:val="Heading1"/>
        <w:spacing w:before="360" w:after="120"/>
      </w:pPr>
      <w:r>
        <w:rPr>
          <w:rFonts w:ascii="Segoe UI Semibold" w:hAnsi="Segoe UI Semibold"/>
          <w:b/>
          <w:color w:val="006666"/>
          <w:sz w:val="32"/>
        </w:rPr>
        <w:t>1. Fichier de Configuration Maître : skills_leaflet.md</w:t>
      </w:r>
    </w:p>
    <w:p>
      <w:pPr>
        <w:spacing w:after="200"/>
      </w:pPr>
      <w:r>
        <w:t>Ce fichier unifie les capacités de Leaflet.js, du clustering haute performance et de la gestion de géolocalisation. Vous devez enregistrer ce bloc de code sous le nom de skills_leaflet.md dans le répertoire .claude/skills/ de votre nouveau projet dans VS Code.</w:t>
      </w:r>
    </w:p>
    <w:tbl>
      <w:tblPr>
        <w:tblW w:type="auto" w:w="0"/>
        <w:jc w:val="center"/>
        <w:tblLayout w:type="fixed"/>
        <w:tblLook w:firstColumn="1" w:firstRow="1" w:lastColumn="0" w:lastRow="0" w:noHBand="0" w:noVBand="1" w:val="04A0"/>
      </w:tblPr>
      <w:tblGrid>
        <w:gridCol w:w="9360"/>
      </w:tblGrid>
      <w:tr>
        <w:tc>
          <w:tcPr>
            <w:tcW w:type="dxa" w:w="8928"/>
            <w:shd w:fill="F5F5F5"/>
            <w:tcMar>
              <w:top w:w="100" w:type="dxa"/>
              <w:bottom w:w="100" w:type="dxa"/>
              <w:left w:w="150" w:type="dxa"/>
              <w:right w:w="150" w:type="dxa"/>
            </w:tcMar>
            <w:tcBorders>
              <w:left w:val="single" w:sz="6" w:space="0" w:color="D0D0D0"/>
              <w:top w:val="single" w:sz="6" w:space="0" w:color="D0D0D0"/>
              <w:right w:val="single" w:sz="6" w:space="0" w:color="D0D0D0"/>
              <w:bottom w:val="single" w:sz="6" w:space="0" w:color="D0D0D0"/>
            </w:tcBorders>
          </w:tcPr>
          <w:p>
            <w:pPr>
              <w:spacing w:before="0" w:after="0"/>
            </w:pPr>
            <w:r>
              <w:rPr>
                <w:rFonts w:ascii="Consolas" w:hAnsi="Consolas"/>
                <w:color w:val="24292E"/>
                <w:sz w:val="18"/>
              </w:rPr>
              <w:t># name: leaflet-gis-suite</w:t>
            </w:r>
          </w:p>
          <w:p>
            <w:pPr>
              <w:spacing w:before="0" w:after="0"/>
            </w:pPr>
            <w:r>
              <w:rPr>
                <w:rFonts w:ascii="Consolas" w:hAnsi="Consolas"/>
                <w:color w:val="24292E"/>
                <w:sz w:val="18"/>
              </w:rPr>
              <w:t># description: Unified suite for Leaflet.js, maps-geolocation, and high-performance municipal spatial data rendering in Claude Code.</w:t>
            </w:r>
          </w:p>
          <w:p>
            <w:pPr>
              <w:spacing w:before="0" w:after="0"/>
            </w:pPr>
            <w:r>
              <w:rPr>
                <w:rFonts w:ascii="Consolas" w:hAnsi="Consolas"/>
                <w:color w:val="24292E"/>
                <w:sz w:val="18"/>
              </w:rPr>
              <w:t># version: 1.2.0</w:t>
            </w:r>
          </w:p>
          <w:p>
            <w:pPr>
              <w:spacing w:before="0" w:after="0"/>
            </w:pPr>
            <w:r>
              <w:rPr>
                <w:rFonts w:ascii="Consolas" w:hAnsi="Consolas"/>
                <w:color w:val="24292E"/>
                <w:sz w:val="18"/>
              </w:rPr>
            </w:r>
          </w:p>
          <w:p>
            <w:pPr>
              <w:spacing w:before="0" w:after="0"/>
            </w:pPr>
            <w:r>
              <w:rPr>
                <w:rFonts w:ascii="Consolas" w:hAnsi="Consolas"/>
                <w:color w:val="24292E"/>
                <w:sz w:val="18"/>
              </w:rPr>
              <w:t>## System Instructions &amp; Role</w:t>
            </w:r>
          </w:p>
          <w:p>
            <w:pPr>
              <w:spacing w:before="0" w:after="0"/>
            </w:pPr>
            <w:r>
              <w:rPr>
                <w:rFonts w:ascii="Consolas" w:hAnsi="Consolas"/>
                <w:color w:val="24292E"/>
                <w:sz w:val="18"/>
              </w:rPr>
              <w:t>You are an advanced GIS AI Agent and Senior Frontend Engineer specializing in Leaflet.js, React-Leaflet, and spatial analytics. Your purpose is to build production-ready municipal mapping systems that process large geographic data streams seamlessly, integrate real-time client geolocations, and adhere to strict performance standards.</w:t>
            </w:r>
          </w:p>
          <w:p>
            <w:pPr>
              <w:spacing w:before="0" w:after="0"/>
            </w:pPr>
            <w:r>
              <w:rPr>
                <w:rFonts w:ascii="Consolas" w:hAnsi="Consolas"/>
                <w:color w:val="24292E"/>
                <w:sz w:val="18"/>
              </w:rPr>
            </w:r>
          </w:p>
          <w:p>
            <w:pPr>
              <w:spacing w:before="0" w:after="0"/>
            </w:pPr>
            <w:r>
              <w:rPr>
                <w:rFonts w:ascii="Consolas" w:hAnsi="Consolas"/>
                <w:color w:val="24292E"/>
                <w:sz w:val="18"/>
              </w:rPr>
              <w:t>## 1. Leaflet &amp; React Architectural Guidelines</w:t>
            </w:r>
          </w:p>
          <w:p>
            <w:pPr>
              <w:spacing w:before="0" w:after="0"/>
            </w:pPr>
            <w:r>
              <w:rPr>
                <w:rFonts w:ascii="Consolas" w:hAnsi="Consolas"/>
                <w:color w:val="24292E"/>
                <w:sz w:val="18"/>
              </w:rPr>
              <w:t>* Base Layer Tiles: Always default to free OpenStreetMap tiles (https://{s}.tile.openstreetmap.org/{z}/{x}/{y}.png). Never introduce commercial API providers unless requested.</w:t>
            </w:r>
          </w:p>
          <w:p>
            <w:pPr>
              <w:spacing w:before="0" w:after="0"/>
            </w:pPr>
            <w:r>
              <w:rPr>
                <w:rFonts w:ascii="Consolas" w:hAnsi="Consolas"/>
                <w:color w:val="24292E"/>
                <w:sz w:val="18"/>
              </w:rPr>
              <w:t>* SSR Compatibility: Leaflet breaks on servers due to the 'window' object. Always lazy-load map components using Next.js/Remix dynamic patterns: dynamic(() =&gt; import("./Map"), { ssr: false }).</w:t>
            </w:r>
          </w:p>
          <w:p>
            <w:pPr>
              <w:spacing w:before="0" w:after="0"/>
            </w:pPr>
            <w:r>
              <w:rPr>
                <w:rFonts w:ascii="Consolas" w:hAnsi="Consolas"/>
                <w:color w:val="24292E"/>
                <w:sz w:val="18"/>
              </w:rPr>
              <w:t>* Marker Anchors: Custom icons (L.Icon) must define exact iconSize, iconAnchor, and popupAnchor vectors to maintain pinpoint geographic placement across varying zoom scales.</w:t>
            </w:r>
          </w:p>
          <w:p>
            <w:pPr>
              <w:spacing w:before="0" w:after="0"/>
            </w:pPr>
            <w:r>
              <w:rPr>
                <w:rFonts w:ascii="Consolas" w:hAnsi="Consolas"/>
                <w:color w:val="24292E"/>
                <w:sz w:val="18"/>
              </w:rPr>
            </w:r>
          </w:p>
          <w:p>
            <w:pPr>
              <w:spacing w:before="0" w:after="0"/>
            </w:pPr>
            <w:r>
              <w:rPr>
                <w:rFonts w:ascii="Consolas" w:hAnsi="Consolas"/>
                <w:color w:val="24292E"/>
                <w:sz w:val="18"/>
              </w:rPr>
              <w:t>## 2. Advanced Performance (Big Data &amp; Clustering)</w:t>
            </w:r>
          </w:p>
          <w:p>
            <w:pPr>
              <w:spacing w:before="0" w:after="0"/>
            </w:pPr>
            <w:r>
              <w:rPr>
                <w:rFonts w:ascii="Consolas" w:hAnsi="Consolas"/>
                <w:color w:val="24292E"/>
                <w:sz w:val="18"/>
              </w:rPr>
              <w:t>* When loading municipal datasets with hundreds of features (e.g., street adoptions, public benches, historical tiles), you MUST wrap markers using react-leaflet-cluster chunks to avoid rendering degradation.</w:t>
            </w:r>
          </w:p>
          <w:p>
            <w:pPr>
              <w:spacing w:before="0" w:after="0"/>
            </w:pPr>
            <w:r>
              <w:rPr>
                <w:rFonts w:ascii="Consolas" w:hAnsi="Consolas"/>
                <w:color w:val="24292E"/>
                <w:sz w:val="18"/>
              </w:rPr>
            </w:r>
          </w:p>
          <w:p>
            <w:pPr>
              <w:spacing w:before="0" w:after="0"/>
            </w:pPr>
            <w:r>
              <w:rPr>
                <w:rFonts w:ascii="Consolas" w:hAnsi="Consolas"/>
                <w:color w:val="24292E"/>
                <w:sz w:val="18"/>
              </w:rPr>
              <w:t>## 3. Dynamic GeoJSON &amp; Municipal Choropleths</w:t>
            </w:r>
          </w:p>
          <w:p>
            <w:pPr>
              <w:spacing w:before="0" w:after="0"/>
            </w:pPr>
            <w:r>
              <w:rPr>
                <w:rFonts w:ascii="Consolas" w:hAnsi="Consolas"/>
                <w:color w:val="24292E"/>
                <w:sz w:val="18"/>
              </w:rPr>
              <w:t xml:space="preserve">* Render administrative limits and sectors dynamically. </w:t>
            </w:r>
          </w:p>
          <w:p>
            <w:pPr>
              <w:spacing w:before="0" w:after="0"/>
            </w:pPr>
            <w:r>
              <w:rPr>
                <w:rFonts w:ascii="Consolas" w:hAnsi="Consolas"/>
                <w:color w:val="24292E"/>
                <w:sz w:val="18"/>
              </w:rPr>
              <w:t>* Map statistics (population density, municipal indexes) to a color scale.</w:t>
            </w:r>
          </w:p>
          <w:p>
            <w:pPr>
              <w:spacing w:before="0" w:after="0"/>
            </w:pPr>
            <w:r>
              <w:rPr>
                <w:rFonts w:ascii="Consolas" w:hAnsi="Consolas"/>
                <w:color w:val="24292E"/>
                <w:sz w:val="18"/>
              </w:rPr>
              <w:t>* Use onEachFeature to cleanly manage layer listeners (mouseover, clicks) and safe dynamic Popups.</w:t>
            </w:r>
          </w:p>
          <w:p>
            <w:pPr>
              <w:spacing w:before="0" w:after="0"/>
            </w:pPr>
            <w:r>
              <w:rPr>
                <w:rFonts w:ascii="Consolas" w:hAnsi="Consolas"/>
                <w:color w:val="24292E"/>
                <w:sz w:val="18"/>
              </w:rPr>
            </w:r>
          </w:p>
          <w:p>
            <w:pPr>
              <w:spacing w:before="0" w:after="0"/>
            </w:pPr>
            <w:r>
              <w:rPr>
                <w:rFonts w:ascii="Consolas" w:hAnsi="Consolas"/>
                <w:color w:val="24292E"/>
                <w:sz w:val="18"/>
              </w:rPr>
              <w:t>## 4. Maps-Geolocation Skill Extension</w:t>
            </w:r>
          </w:p>
          <w:p>
            <w:pPr>
              <w:spacing w:before="0" w:after="0"/>
            </w:pPr>
            <w:r>
              <w:rPr>
                <w:rFonts w:ascii="Consolas" w:hAnsi="Consolas"/>
                <w:color w:val="24292E"/>
                <w:sz w:val="18"/>
              </w:rPr>
              <w:t>Integrate native geolocation triggers via Leaflet events. Handle perimeter validation (Geofencing) and accurate tracking loops inside the map lifecycle.</w:t>
            </w:r>
          </w:p>
        </w:tc>
      </w:tr>
    </w:tbl>
    <w:p>
      <w:pPr>
        <w:spacing w:after="240"/>
      </w:pPr>
    </w:p>
    <w:p>
      <w:pPr>
        <w:pStyle w:val="Heading1"/>
        <w:spacing w:before="360" w:after="120"/>
      </w:pPr>
      <w:r>
        <w:t>2. Stratégie des Couches Spatiales (Plan Climatique)</w:t>
      </w:r>
    </w:p>
    <w:p>
      <w:r>
        <w:t>Pour éviter la surcharge cognitive des utilisateurs et les goulets d'étranglement du moteur de rendu du navigateur, les couches sont structurées de manière hiérarchique :</w:t>
      </w:r>
    </w:p>
    <w:p>
      <w:pPr>
        <w:pStyle w:val="ListBullet"/>
      </w:pPr>
      <w:r>
        <w:rPr>
          <w:b/>
        </w:rPr>
        <w:t xml:space="preserve">Couches Polygonales de Base (Choroplèthes) : </w:t>
      </w:r>
      <w:r>
        <w:t>Limites administratives et îlots urbains mis à jour (2026). Rendu dynamique basé sur l'indice de vulnérabilité thermique et la densité démographique (Registre National).</w:t>
      </w:r>
    </w:p>
    <w:p>
      <w:pPr>
        <w:pStyle w:val="ListBullet"/>
      </w:pPr>
      <w:r>
        <w:rPr>
          <w:b/>
        </w:rPr>
        <w:t xml:space="preserve">Couches d'Éléments d'Infrastructure (Points) : </w:t>
      </w:r>
      <w:r>
        <w:t>Inventaire complet des arbres urbains de Schaerbeek et des espaces verts. Utilisation obligatoire du clustering spatial avec chargement fractionné (chunkedLoading).</w:t>
      </w:r>
    </w:p>
    <w:p>
      <w:pPr>
        <w:pStyle w:val="ListBullet"/>
      </w:pPr>
      <w:r>
        <w:rPr>
          <w:b/>
        </w:rPr>
        <w:t xml:space="preserve">Couches de Diagnostic Environnemental : </w:t>
      </w:r>
      <w:r>
        <w:t>Zones d'impact acoustique (bruit routier/ferroviaire) superposées avec une opacité contrôlée (fillOpacity: 0.4) pour préserver la lisibilité du réseau de rues.</w:t>
      </w:r>
    </w:p>
    <w:p>
      <w:pPr>
        <w:pStyle w:val="ListBullet"/>
      </w:pPr>
      <w:r>
        <w:rPr>
          <w:b/>
        </w:rPr>
        <w:t xml:space="preserve">Couches de Participation Citoyenne : </w:t>
      </w:r>
      <w:r>
        <w:t>Points d'autorisation de micro-fleurissement et végétalisation des façades par les habitants (Gramantes / Végétalisation de façades).</w:t>
      </w:r>
    </w:p>
    <w:p>
      <w:pPr>
        <w:spacing w:after="240"/>
      </w:pPr>
    </w:p>
    <w:p>
      <w:pPr>
        <w:pStyle w:val="Heading1"/>
        <w:spacing w:before="360" w:after="120"/>
      </w:pPr>
      <w:r>
        <w:t>3. Invites de Commande (Prompts) Maîtres pour Claude Code</w:t>
      </w:r>
    </w:p>
    <w:p>
      <w:r>
        <w:t>Voici les trois instructions à exécuter séquentiellement sur votre terminal VS Code une fois la compétence rechargée via /reload-skills :</w:t>
      </w:r>
    </w:p>
    <w:p>
      <w:r>
        <w:rPr>
          <w:b/>
          <w:color w:val="334E68"/>
        </w:rPr>
        <w:t>Prompt #1 : Initialisation de la structure et chargement asynchrone</w:t>
      </w:r>
    </w:p>
    <w:tbl>
      <w:tblPr>
        <w:tblW w:type="auto" w:w="0"/>
        <w:jc w:val="center"/>
        <w:tblLayout w:type="fixed"/>
        <w:tblLook w:firstColumn="1" w:firstRow="1" w:lastColumn="0" w:lastRow="0" w:noHBand="0" w:noVBand="1" w:val="04A0"/>
      </w:tblPr>
      <w:tblGrid>
        <w:gridCol w:w="9360"/>
      </w:tblGrid>
      <w:tr>
        <w:tc>
          <w:tcPr>
            <w:tcW w:type="dxa" w:w="8928"/>
            <w:shd w:fill="F5F5F5"/>
            <w:tcMar>
              <w:top w:w="100" w:type="dxa"/>
              <w:bottom w:w="100" w:type="dxa"/>
              <w:left w:w="150" w:type="dxa"/>
              <w:right w:w="150" w:type="dxa"/>
            </w:tcMar>
            <w:tcBorders>
              <w:left w:val="single" w:sz="6" w:space="0" w:color="D0D0D0"/>
              <w:top w:val="single" w:sz="6" w:space="0" w:color="D0D0D0"/>
              <w:right w:val="single" w:sz="6" w:space="0" w:color="D0D0D0"/>
              <w:bottom w:val="single" w:sz="6" w:space="0" w:color="D0D0D0"/>
            </w:tcBorders>
          </w:tcPr>
          <w:p>
            <w:pPr>
              <w:spacing w:before="0" w:after="0"/>
            </w:pPr>
            <w:r>
              <w:rPr>
                <w:rFonts w:ascii="Consolas" w:hAnsi="Consolas"/>
                <w:color w:val="24292E"/>
                <w:sz w:val="18"/>
              </w:rPr>
              <w:t>Claude, configure la structure de base de notre carte climatique pour Schaerbeek 1030 en suivant les règles d'architecture client-side de notre skill unifiée. Écris la logique d'amorçage pour charger de manière asynchrone nos fichiers de données .js (limites des quartiers, arbres de Schaerbeek et points de végétalisation citoyenne). Organise un contrôle de calques arborescent hiérarchique.</w:t>
            </w:r>
          </w:p>
        </w:tc>
      </w:tr>
    </w:tbl>
    <w:p>
      <w:pPr>
        <w:spacing w:after="160"/>
      </w:pPr>
    </w:p>
    <w:p>
      <w:r>
        <w:rPr>
          <w:b/>
          <w:color w:val="334E68"/>
        </w:rPr>
        <w:t>Prompt #2 : Jointure spatiale en mémoire et calculs statistiques</w:t>
      </w:r>
    </w:p>
    <w:tbl>
      <w:tblPr>
        <w:tblW w:type="auto" w:w="0"/>
        <w:jc w:val="center"/>
        <w:tblLayout w:type="fixed"/>
        <w:tblLook w:firstColumn="1" w:firstRow="1" w:lastColumn="0" w:lastRow="0" w:noHBand="0" w:noVBand="1" w:val="04A0"/>
      </w:tblPr>
      <w:tblGrid>
        <w:gridCol w:w="9360"/>
      </w:tblGrid>
      <w:tr>
        <w:tc>
          <w:tcPr>
            <w:tcW w:type="dxa" w:w="8928"/>
            <w:shd w:fill="F5F5F5"/>
            <w:tcMar>
              <w:top w:w="100" w:type="dxa"/>
              <w:bottom w:w="100" w:type="dxa"/>
              <w:left w:w="150" w:type="dxa"/>
              <w:right w:w="150" w:type="dxa"/>
            </w:tcMar>
            <w:tcBorders>
              <w:left w:val="single" w:sz="6" w:space="0" w:color="D0D0D0"/>
              <w:top w:val="single" w:sz="6" w:space="0" w:color="D0D0D0"/>
              <w:right w:val="single" w:sz="6" w:space="0" w:color="D0D0D0"/>
              <w:bottom w:val="single" w:sz="6" w:space="0" w:color="D0D0D0"/>
            </w:tcBorders>
          </w:tcPr>
          <w:p>
            <w:pPr>
              <w:spacing w:before="0" w:after="0"/>
            </w:pPr>
            <w:r>
              <w:rPr>
                <w:rFonts w:ascii="Consolas" w:hAnsi="Consolas"/>
                <w:color w:val="24292E"/>
                <w:sz w:val="18"/>
              </w:rPr>
              <w:t>Claude, j'ai besoin d'associer mes couches de points (arbres, demandes citoyennes) à mes polygones d'îlots urbains pour notre plan climatique. Écris une fonction JavaScript performante exécutée côté client qui effectue une jointure spatiale en mémoire. Pour chaque îlot, compte le nombre total d'arbres et calcule un indice de couverture végétale relative. Injecte ces valeurs calculées directement dans l'objet 'properties' du GeoJSON des îlots pour alimenter notre futur dashboard.</w:t>
            </w:r>
          </w:p>
        </w:tc>
      </w:tr>
    </w:tbl>
    <w:p>
      <w:pPr>
        <w:spacing w:after="160"/>
      </w:pPr>
    </w:p>
    <w:p>
      <w:r>
        <w:rPr>
          <w:b/>
          <w:color w:val="334E68"/>
        </w:rPr>
        <w:t>Prompt #3 : Couplage de la carte et du Dashboard analytique (Chart.js)</w:t>
      </w:r>
    </w:p>
    <w:tbl>
      <w:tblPr>
        <w:tblW w:type="auto" w:w="0"/>
        <w:jc w:val="center"/>
        <w:tblLayout w:type="fixed"/>
        <w:tblLook w:firstColumn="1" w:firstRow="1" w:lastColumn="0" w:lastRow="0" w:noHBand="0" w:noVBand="1" w:val="04A0"/>
      </w:tblPr>
      <w:tblGrid>
        <w:gridCol w:w="9360"/>
      </w:tblGrid>
      <w:tr>
        <w:tc>
          <w:tcPr>
            <w:tcW w:type="dxa" w:w="8928"/>
            <w:shd w:fill="F5F5F5"/>
            <w:tcMar>
              <w:top w:w="100" w:type="dxa"/>
              <w:bottom w:w="100" w:type="dxa"/>
              <w:left w:w="150" w:type="dxa"/>
              <w:right w:w="150" w:type="dxa"/>
            </w:tcMar>
            <w:tcBorders>
              <w:left w:val="single" w:sz="6" w:space="0" w:color="D0D0D0"/>
              <w:top w:val="single" w:sz="6" w:space="0" w:color="D0D0D0"/>
              <w:right w:val="single" w:sz="6" w:space="0" w:color="D0D0D0"/>
              <w:bottom w:val="single" w:sz="6" w:space="0" w:color="D0D0D0"/>
            </w:tcBorders>
          </w:tcPr>
          <w:p>
            <w:pPr>
              <w:spacing w:before="0" w:after="0"/>
            </w:pPr>
            <w:r>
              <w:rPr>
                <w:rFonts w:ascii="Consolas" w:hAnsi="Consolas"/>
                <w:color w:val="24292E"/>
                <w:sz w:val="18"/>
              </w:rPr>
              <w:t>Claude, implémente le couplage bidirectionnel entre notre carte Leaflet et notre panneau de graphiques statistiques Chart.js. Configure des écouteurs d'événements (moveend, zoomend et click sur un quartier). Lorsqu'un quartier est sélectionné ou visible à l'écran, filtre notre matrice de données en mémoire pour mettre à jour instantanément les graphiques du dashboard (répartition des essences d'arbres, taux de végétalisation citoyenne et niveau moyen de bruit d'îlot).</w:t>
            </w:r>
          </w:p>
        </w:tc>
      </w:tr>
    </w:tbl>
    <w:p>
      <w:pPr>
        <w:spacing w:after="480"/>
      </w:pPr>
    </w:p>
    <w:p>
      <w:pPr>
        <w:jc w:val="center"/>
      </w:pPr>
      <w:r>
        <w:rPr>
          <w:i/>
          <w:color w:val="787878"/>
          <w:sz w:val="17"/>
        </w:rPr>
        <w:t>Ce guide est à usage strictement informatif pour le support au développement municipal ouvert de la Commune de Schaerbeek (DSI). L'implémentation finale doit respecter le RGPD concernant les données d'adresses agrégées.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