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5C8D" w14:textId="77777777" w:rsidR="00B13673" w:rsidRDefault="005F74B2">
      <w:pPr>
        <w:jc w:val="center"/>
        <w:rPr>
          <w:rFonts w:ascii="方正小标宋简体" w:eastAsia="方正小标宋简体" w:hAnsi="方正小标宋简体" w:cs="方正小标宋简体" w:hint="eastAsia"/>
          <w:b/>
          <w:sz w:val="28"/>
        </w:rPr>
      </w:pPr>
      <w:r>
        <w:rPr>
          <w:rFonts w:ascii="方正小标宋简体" w:eastAsia="方正小标宋简体" w:hAnsi="方正小标宋简体" w:cs="方正小标宋简体" w:hint="eastAsia"/>
          <w:b/>
          <w:sz w:val="28"/>
        </w:rPr>
        <w:t>【灾害应急】山东济南市莱芜区大王庄镇山洪无人机应急监测</w:t>
      </w:r>
    </w:p>
    <w:p w14:paraId="3B9073BA" w14:textId="77777777" w:rsidR="00B13673" w:rsidRDefault="00B13673">
      <w:pPr>
        <w:jc w:val="center"/>
      </w:pPr>
    </w:p>
    <w:p w14:paraId="2FB46CA1" w14:textId="77777777" w:rsidR="00B13673" w:rsidRDefault="005F74B2" w:rsidP="00CD040E">
      <w:pPr>
        <w:snapToGrid w:val="0"/>
        <w:spacing w:line="300" w:lineRule="auto"/>
        <w:ind w:firstLineChars="200" w:firstLine="600"/>
        <w:jc w:val="left"/>
        <w:rPr>
          <w:rFonts w:ascii="Times New Roman" w:eastAsia="方正仿宋_GBK" w:hAnsi="Times New Roman" w:cs="Times New Roman"/>
          <w:sz w:val="30"/>
          <w:szCs w:val="30"/>
        </w:rPr>
      </w:pPr>
      <w:r>
        <w:rPr>
          <w:rFonts w:ascii="Times New Roman" w:eastAsia="方正仿宋_GBK" w:hAnsi="Times New Roman" w:cs="Times New Roman"/>
          <w:b/>
          <w:sz w:val="30"/>
          <w:szCs w:val="30"/>
        </w:rPr>
        <w:t>受</w:t>
      </w:r>
      <w:r>
        <w:rPr>
          <w:rFonts w:ascii="Times New Roman" w:eastAsia="方正仿宋_GBK" w:hAnsi="Times New Roman" w:cs="Times New Roman"/>
          <w:b/>
          <w:sz w:val="30"/>
          <w:szCs w:val="30"/>
        </w:rPr>
        <w:t>7</w:t>
      </w:r>
      <w:r>
        <w:rPr>
          <w:rFonts w:ascii="Times New Roman" w:eastAsia="方正仿宋_GBK" w:hAnsi="Times New Roman" w:cs="Times New Roman"/>
          <w:b/>
          <w:sz w:val="30"/>
          <w:szCs w:val="30"/>
        </w:rPr>
        <w:t>月</w:t>
      </w:r>
      <w:r>
        <w:rPr>
          <w:rFonts w:ascii="Times New Roman" w:eastAsia="方正仿宋_GBK" w:hAnsi="Times New Roman" w:cs="Times New Roman"/>
          <w:b/>
          <w:sz w:val="30"/>
          <w:szCs w:val="30"/>
        </w:rPr>
        <w:t>22</w:t>
      </w:r>
      <w:r>
        <w:rPr>
          <w:rFonts w:ascii="Times New Roman" w:eastAsia="方正仿宋_GBK" w:hAnsi="Times New Roman" w:cs="Times New Roman"/>
          <w:b/>
          <w:sz w:val="30"/>
          <w:szCs w:val="30"/>
        </w:rPr>
        <w:t>日凌晨强降雨影响，山东省济南市莱芜区发生山洪灾害，造成大王庄镇部分村庄房屋道路受损。</w:t>
      </w:r>
      <w:r>
        <w:rPr>
          <w:rFonts w:ascii="Times New Roman" w:eastAsia="方正仿宋_GBK" w:hAnsi="Times New Roman" w:cs="Times New Roman"/>
          <w:sz w:val="30"/>
          <w:szCs w:val="30"/>
        </w:rPr>
        <w:t>灾害发生后国家减灾中心紧急启动雨燕应急</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重大灾害无人机应急合作机制，就近调度</w:t>
      </w:r>
      <w:r>
        <w:rPr>
          <w:rFonts w:ascii="Times New Roman" w:eastAsia="方正仿宋_GBK" w:hAnsi="Times New Roman" w:cs="Times New Roman"/>
          <w:b/>
          <w:sz w:val="30"/>
          <w:szCs w:val="30"/>
        </w:rPr>
        <w:t>1</w:t>
      </w:r>
      <w:r>
        <w:rPr>
          <w:rFonts w:ascii="Times New Roman" w:eastAsia="方正仿宋_GBK" w:hAnsi="Times New Roman" w:cs="Times New Roman"/>
          <w:b/>
          <w:sz w:val="30"/>
          <w:szCs w:val="30"/>
        </w:rPr>
        <w:t>支</w:t>
      </w:r>
      <w:r>
        <w:rPr>
          <w:rFonts w:ascii="Times New Roman" w:eastAsia="方正仿宋_GBK" w:hAnsi="Times New Roman" w:cs="Times New Roman"/>
          <w:sz w:val="30"/>
          <w:szCs w:val="30"/>
        </w:rPr>
        <w:t>应急监测飞行队携带多架固定翼与多旋翼无人机及可见光载荷赶赴灾区开展灾害监测。</w:t>
      </w:r>
    </w:p>
    <w:p w14:paraId="37B82FF6" w14:textId="77777777" w:rsidR="00B13673" w:rsidRDefault="005F74B2">
      <w:pPr>
        <w:snapToGrid w:val="0"/>
        <w:spacing w:line="300" w:lineRule="auto"/>
        <w:ind w:firstLineChars="200" w:firstLine="600"/>
        <w:jc w:val="left"/>
        <w:rPr>
          <w:rFonts w:ascii="Times New Roman" w:eastAsia="方正仿宋_GBK" w:hAnsi="Times New Roman" w:cs="Times New Roman"/>
          <w:sz w:val="30"/>
          <w:szCs w:val="30"/>
        </w:rPr>
      </w:pPr>
      <w:r>
        <w:rPr>
          <w:rFonts w:ascii="Times New Roman" w:eastAsia="方正仿宋_GBK" w:hAnsi="Times New Roman" w:cs="Times New Roman"/>
          <w:sz w:val="30"/>
          <w:szCs w:val="30"/>
        </w:rPr>
        <w:t>22</w:t>
      </w:r>
      <w:r>
        <w:rPr>
          <w:rFonts w:ascii="Times New Roman" w:eastAsia="方正仿宋_GBK" w:hAnsi="Times New Roman" w:cs="Times New Roman"/>
          <w:sz w:val="30"/>
          <w:szCs w:val="30"/>
        </w:rPr>
        <w:t>日</w:t>
      </w:r>
      <w:r>
        <w:rPr>
          <w:rFonts w:ascii="Times New Roman" w:eastAsia="方正仿宋_GBK" w:hAnsi="Times New Roman" w:cs="Times New Roman"/>
          <w:sz w:val="30"/>
          <w:szCs w:val="30"/>
        </w:rPr>
        <w:t>15</w:t>
      </w:r>
      <w:r>
        <w:rPr>
          <w:rFonts w:ascii="Times New Roman" w:eastAsia="方正仿宋_GBK" w:hAnsi="Times New Roman" w:cs="Times New Roman"/>
          <w:sz w:val="30"/>
          <w:szCs w:val="30"/>
        </w:rPr>
        <w:t>时至</w:t>
      </w:r>
      <w:r>
        <w:rPr>
          <w:rFonts w:ascii="Times New Roman" w:eastAsia="方正仿宋_GBK" w:hAnsi="Times New Roman" w:cs="Times New Roman"/>
          <w:sz w:val="30"/>
          <w:szCs w:val="30"/>
        </w:rPr>
        <w:t>23</w:t>
      </w:r>
      <w:r>
        <w:rPr>
          <w:rFonts w:ascii="Times New Roman" w:eastAsia="方正仿宋_GBK" w:hAnsi="Times New Roman" w:cs="Times New Roman"/>
          <w:sz w:val="30"/>
          <w:szCs w:val="30"/>
        </w:rPr>
        <w:t>日</w:t>
      </w:r>
      <w:r>
        <w:rPr>
          <w:rFonts w:ascii="Times New Roman" w:eastAsia="方正仿宋_GBK" w:hAnsi="Times New Roman" w:cs="Times New Roman"/>
          <w:sz w:val="30"/>
          <w:szCs w:val="30"/>
        </w:rPr>
        <w:t>16</w:t>
      </w:r>
      <w:r>
        <w:rPr>
          <w:rFonts w:ascii="Times New Roman" w:eastAsia="方正仿宋_GBK" w:hAnsi="Times New Roman" w:cs="Times New Roman"/>
          <w:sz w:val="30"/>
          <w:szCs w:val="30"/>
        </w:rPr>
        <w:t>时，无人机队伍克服了</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三断</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环境的影响，开展有效飞行</w:t>
      </w:r>
      <w:r>
        <w:rPr>
          <w:rFonts w:ascii="Times New Roman" w:eastAsia="方正仿宋_GBK" w:hAnsi="Times New Roman" w:cs="Times New Roman"/>
          <w:sz w:val="30"/>
          <w:szCs w:val="30"/>
        </w:rPr>
        <w:t>10</w:t>
      </w:r>
      <w:r>
        <w:rPr>
          <w:rFonts w:ascii="Times New Roman" w:eastAsia="方正仿宋_GBK" w:hAnsi="Times New Roman" w:cs="Times New Roman"/>
          <w:sz w:val="30"/>
          <w:szCs w:val="30"/>
        </w:rPr>
        <w:t>余架次，</w:t>
      </w:r>
      <w:r>
        <w:rPr>
          <w:rFonts w:ascii="Times New Roman" w:eastAsia="方正仿宋_GBK" w:hAnsi="Times New Roman" w:cs="Times New Roman"/>
          <w:b/>
          <w:sz w:val="30"/>
          <w:szCs w:val="30"/>
        </w:rPr>
        <w:t>完成大王庄镇受灾严重村庄约</w:t>
      </w:r>
      <w:r>
        <w:rPr>
          <w:rFonts w:ascii="Times New Roman" w:eastAsia="方正仿宋_GBK" w:hAnsi="Times New Roman" w:cs="Times New Roman"/>
          <w:b/>
          <w:sz w:val="30"/>
          <w:szCs w:val="30"/>
        </w:rPr>
        <w:t>5.03</w:t>
      </w:r>
      <w:r>
        <w:rPr>
          <w:rFonts w:ascii="Times New Roman" w:eastAsia="方正仿宋_GBK" w:hAnsi="Times New Roman" w:cs="Times New Roman"/>
          <w:b/>
          <w:sz w:val="30"/>
          <w:szCs w:val="30"/>
        </w:rPr>
        <w:t>平方公里高精度无人机正射影像数据获取。</w:t>
      </w:r>
      <w:r>
        <w:rPr>
          <w:rFonts w:ascii="Times New Roman" w:eastAsia="方正仿宋_GBK" w:hAnsi="Times New Roman" w:cs="Times New Roman"/>
          <w:sz w:val="30"/>
          <w:szCs w:val="30"/>
        </w:rPr>
        <w:t>国家减灾中心据此开展灾区房屋、道路受损情况分析</w:t>
      </w:r>
      <w:proofErr w:type="gramStart"/>
      <w:r>
        <w:rPr>
          <w:rFonts w:ascii="Times New Roman" w:eastAsia="方正仿宋_GBK" w:hAnsi="Times New Roman" w:cs="Times New Roman"/>
          <w:sz w:val="30"/>
          <w:szCs w:val="30"/>
        </w:rPr>
        <w:t>研</w:t>
      </w:r>
      <w:proofErr w:type="gramEnd"/>
      <w:r>
        <w:rPr>
          <w:rFonts w:ascii="Times New Roman" w:eastAsia="方正仿宋_GBK" w:hAnsi="Times New Roman" w:cs="Times New Roman"/>
          <w:sz w:val="30"/>
          <w:szCs w:val="30"/>
        </w:rPr>
        <w:t>判。</w:t>
      </w:r>
    </w:p>
    <w:p w14:paraId="3014B12E"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drawing>
          <wp:inline distT="0" distB="0" distL="0" distR="0" wp14:anchorId="71EFB9DF" wp14:editId="14BA8910">
            <wp:extent cx="2568271" cy="3723469"/>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安子庄南部.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7235" cy="3750964"/>
                    </a:xfrm>
                    <a:prstGeom prst="rect">
                      <a:avLst/>
                    </a:prstGeom>
                  </pic:spPr>
                </pic:pic>
              </a:graphicData>
            </a:graphic>
          </wp:inline>
        </w:drawing>
      </w:r>
      <w:r w:rsidR="00EC15D0">
        <w:rPr>
          <w:rFonts w:ascii="方正仿宋_GBK" w:eastAsia="方正仿宋_GBK" w:hAnsi="方正仿宋_GBK" w:cs="方正仿宋_GBK" w:hint="eastAsia"/>
          <w:noProof/>
          <w:sz w:val="28"/>
          <w:szCs w:val="28"/>
        </w:rPr>
        <w:drawing>
          <wp:inline distT="0" distB="0" distL="0" distR="0" wp14:anchorId="5328F7C3" wp14:editId="65B5E295">
            <wp:extent cx="2577683" cy="373711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潘家沟.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6867" cy="3750428"/>
                    </a:xfrm>
                    <a:prstGeom prst="rect">
                      <a:avLst/>
                    </a:prstGeom>
                  </pic:spPr>
                </pic:pic>
              </a:graphicData>
            </a:graphic>
          </wp:inline>
        </w:drawing>
      </w:r>
    </w:p>
    <w:p w14:paraId="24DE101F"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lastRenderedPageBreak/>
        <w:drawing>
          <wp:inline distT="0" distB="0" distL="0" distR="0" wp14:anchorId="0DC259CE" wp14:editId="73FBE7FC">
            <wp:extent cx="5274310" cy="36379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大王庄镇.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637915"/>
                    </a:xfrm>
                    <a:prstGeom prst="rect">
                      <a:avLst/>
                    </a:prstGeom>
                  </pic:spPr>
                </pic:pic>
              </a:graphicData>
            </a:graphic>
          </wp:inline>
        </w:drawing>
      </w:r>
    </w:p>
    <w:p w14:paraId="761D4A01"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drawing>
          <wp:inline distT="0" distB="0" distL="0" distR="0" wp14:anchorId="21FF9893" wp14:editId="658CF3C6">
            <wp:extent cx="5274310" cy="363791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石屋子.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637915"/>
                    </a:xfrm>
                    <a:prstGeom prst="rect">
                      <a:avLst/>
                    </a:prstGeom>
                  </pic:spPr>
                </pic:pic>
              </a:graphicData>
            </a:graphic>
          </wp:inline>
        </w:drawing>
      </w:r>
    </w:p>
    <w:p w14:paraId="5CACF2E9" w14:textId="77777777" w:rsidR="00B13673" w:rsidRDefault="00EC15D0" w:rsidP="00FE0BEC">
      <w:pPr>
        <w:snapToGrid w:val="0"/>
        <w:spacing w:line="300" w:lineRule="auto"/>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noProof/>
          <w:sz w:val="28"/>
          <w:szCs w:val="28"/>
        </w:rPr>
        <w:lastRenderedPageBreak/>
        <w:drawing>
          <wp:inline distT="0" distB="0" distL="0" distR="0" wp14:anchorId="6B70F1DB" wp14:editId="66FB5338">
            <wp:extent cx="2838615" cy="4174435"/>
            <wp:effectExtent l="0" t="0" r="0" b="0"/>
            <wp:docPr id="9" name="朱家峪.jpg"/>
            <wp:cNvGraphicFramePr/>
            <a:graphic xmlns:a="http://schemas.openxmlformats.org/drawingml/2006/main">
              <a:graphicData uri="http://schemas.openxmlformats.org/drawingml/2006/picture">
                <pic:pic xmlns:pic="http://schemas.openxmlformats.org/drawingml/2006/picture">
                  <pic:nvPicPr>
                    <pic:cNvPr id="9" name="朱家峪.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98285" cy="9997481"/>
                    </a:xfrm>
                    <a:prstGeom prst="rect">
                      <a:avLst/>
                    </a:prstGeom>
                  </pic:spPr>
                </pic:pic>
              </a:graphicData>
            </a:graphic>
          </wp:inline>
        </w:drawing>
      </w:r>
    </w:p>
    <w:sectPr w:rsidR="00B136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2432" w14:textId="77777777" w:rsidR="006A5F8B" w:rsidRDefault="006A5F8B" w:rsidP="00CD040E">
      <w:r>
        <w:separator/>
      </w:r>
    </w:p>
  </w:endnote>
  <w:endnote w:type="continuationSeparator" w:id="0">
    <w:p w14:paraId="04C0489E" w14:textId="77777777" w:rsidR="006A5F8B" w:rsidRDefault="006A5F8B" w:rsidP="00CD0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charset w:val="86"/>
    <w:family w:val="auto"/>
    <w:pitch w:val="variable"/>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F4FA" w14:textId="77777777" w:rsidR="006A5F8B" w:rsidRDefault="006A5F8B" w:rsidP="00CD040E">
      <w:r>
        <w:separator/>
      </w:r>
    </w:p>
  </w:footnote>
  <w:footnote w:type="continuationSeparator" w:id="0">
    <w:p w14:paraId="3198604A" w14:textId="77777777" w:rsidR="006A5F8B" w:rsidRDefault="006A5F8B" w:rsidP="00CD04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738"/>
    <w:rsid w:val="000A1580"/>
    <w:rsid w:val="00107CF6"/>
    <w:rsid w:val="00196977"/>
    <w:rsid w:val="001E0CC8"/>
    <w:rsid w:val="002B1B43"/>
    <w:rsid w:val="002F1738"/>
    <w:rsid w:val="00342A0A"/>
    <w:rsid w:val="004F0DC5"/>
    <w:rsid w:val="00595B46"/>
    <w:rsid w:val="005F74B2"/>
    <w:rsid w:val="006A5F8B"/>
    <w:rsid w:val="00B13673"/>
    <w:rsid w:val="00CD040E"/>
    <w:rsid w:val="00E4327B"/>
    <w:rsid w:val="00EC15D0"/>
    <w:rsid w:val="00FE0BEC"/>
    <w:rsid w:val="09C07219"/>
    <w:rsid w:val="18A9402E"/>
    <w:rsid w:val="2F0B4192"/>
    <w:rsid w:val="397F10F3"/>
    <w:rsid w:val="462C5D95"/>
    <w:rsid w:val="4BEE7053"/>
    <w:rsid w:val="52F67C97"/>
    <w:rsid w:val="55EA6D85"/>
    <w:rsid w:val="6056122D"/>
    <w:rsid w:val="6B685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FC048"/>
  <w15:docId w15:val="{4B39241A-18C4-4E2A-BB26-D81E3379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character" w:customStyle="1" w:styleId="a4">
    <w:name w:val="批注框文本 字符"/>
    <w:basedOn w:val="a0"/>
    <w:link w:val="a3"/>
    <w:uiPriority w:val="99"/>
    <w:semiHidden/>
    <w:qFormat/>
    <w:rPr>
      <w:sz w:val="18"/>
      <w:szCs w:val="18"/>
    </w:rPr>
  </w:style>
  <w:style w:type="paragraph" w:styleId="a5">
    <w:name w:val="header"/>
    <w:basedOn w:val="a"/>
    <w:link w:val="a6"/>
    <w:uiPriority w:val="99"/>
    <w:unhideWhenUsed/>
    <w:rsid w:val="00CD040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D040E"/>
    <w:rPr>
      <w:kern w:val="2"/>
      <w:sz w:val="18"/>
      <w:szCs w:val="18"/>
    </w:rPr>
  </w:style>
  <w:style w:type="paragraph" w:styleId="a7">
    <w:name w:val="footer"/>
    <w:basedOn w:val="a"/>
    <w:link w:val="a8"/>
    <w:uiPriority w:val="99"/>
    <w:unhideWhenUsed/>
    <w:rsid w:val="00CD040E"/>
    <w:pPr>
      <w:tabs>
        <w:tab w:val="center" w:pos="4153"/>
        <w:tab w:val="right" w:pos="8306"/>
      </w:tabs>
      <w:snapToGrid w:val="0"/>
      <w:jc w:val="left"/>
    </w:pPr>
    <w:rPr>
      <w:sz w:val="18"/>
      <w:szCs w:val="18"/>
    </w:rPr>
  </w:style>
  <w:style w:type="character" w:customStyle="1" w:styleId="a8">
    <w:name w:val="页脚 字符"/>
    <w:basedOn w:val="a0"/>
    <w:link w:val="a7"/>
    <w:uiPriority w:val="99"/>
    <w:rsid w:val="00CD04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133</Words>
  <Characters>138</Characters>
  <Application>Microsoft Office Word</Application>
  <DocSecurity>0</DocSecurity>
  <Lines>8</Lines>
  <Paragraphs>3</Paragraphs>
  <ScaleCrop>false</ScaleCrop>
  <Company>神州网信技术有限公司</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ndrcc</dc:creator>
  <cp:lastModifiedBy>额 hhh</cp:lastModifiedBy>
  <cp:revision>7</cp:revision>
  <cp:lastPrinted>2025-06-05T07:26:00Z</cp:lastPrinted>
  <dcterms:created xsi:type="dcterms:W3CDTF">2025-06-05T07:20:00Z</dcterms:created>
  <dcterms:modified xsi:type="dcterms:W3CDTF">2025-12-28T10:04:00Z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265841400</vt:i4>
  </property>
  <property fmtid="{D5CDD505-2E9C-101B-9397-08002B2CF9AE}" pid="3" name="KSOTemplateDocerSaveRecord">
    <vt:lpwstr>eyJoZGlkIjoiYzJhZmYyMWE4ZjM2OTNhNzdmZTU2MWZkNmQxYTJmNTYiLCJ1c2VySWQiOiIxMzkxMjA4ODE5In0=</vt:lpwstr>
  </property>
  <property fmtid="{D5CDD505-2E9C-101B-9397-08002B2CF9AE}" pid="4" name="KSOProductBuildVer">
    <vt:lpwstr>2052-12.1.0.21915</vt:lpwstr>
  </property>
  <property fmtid="{D5CDD505-2E9C-101B-9397-08002B2CF9AE}" pid="5" name="ICV">
    <vt:lpwstr>3F35A4E382B34CDFBB57024290904378_12</vt:lpwstr>
  </property>
</Properties>
</file>