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7F54D" w14:textId="77777777" w:rsidR="003018A7" w:rsidRPr="00F14EE7" w:rsidRDefault="00000000">
      <w:pPr>
        <w:pStyle w:val="aa"/>
        <w:rPr>
          <w:rFonts w:hint="eastAsia"/>
          <w:sz w:val="44"/>
          <w:szCs w:val="44"/>
        </w:rPr>
      </w:pPr>
      <w:r w:rsidRPr="00F14EE7">
        <w:rPr>
          <w:rFonts w:hint="eastAsia"/>
          <w:sz w:val="44"/>
          <w:szCs w:val="44"/>
        </w:rPr>
        <w:t>基于多模遥感图像和相关知识的建筑结构类型识别技术</w:t>
      </w:r>
    </w:p>
    <w:p w14:paraId="0CEA3DDA" w14:textId="77777777" w:rsidR="003018A7" w:rsidRDefault="00000000">
      <w:pPr>
        <w:rPr>
          <w:rFonts w:hint="eastAsia"/>
        </w:rPr>
      </w:pPr>
      <w:r>
        <w:t xml:space="preserve">      </w:t>
      </w:r>
      <w:r>
        <w:rPr>
          <w:rFonts w:hint="eastAsia"/>
        </w:rPr>
        <w:t xml:space="preserve">华中科技大学人工智能与自动化学院 </w:t>
      </w:r>
      <w:r>
        <w:t xml:space="preserve">  </w:t>
      </w:r>
      <w:r>
        <w:rPr>
          <w:rFonts w:hint="eastAsia"/>
        </w:rPr>
        <w:t xml:space="preserve">周宇航 </w:t>
      </w:r>
      <w:r>
        <w:t xml:space="preserve"> </w:t>
      </w:r>
      <w:r>
        <w:rPr>
          <w:rFonts w:hint="eastAsia"/>
        </w:rPr>
        <w:t xml:space="preserve">谭毅华 </w:t>
      </w:r>
      <w:r>
        <w:t xml:space="preserve"> </w:t>
      </w:r>
      <w:r>
        <w:rPr>
          <w:rFonts w:hint="eastAsia"/>
        </w:rPr>
        <w:t>李郑兴</w:t>
      </w:r>
    </w:p>
    <w:p w14:paraId="1153947D" w14:textId="77777777" w:rsidR="003018A7" w:rsidRDefault="00000000">
      <w:pPr>
        <w:rPr>
          <w:rFonts w:hint="eastAsia"/>
        </w:rPr>
      </w:pPr>
      <w:r>
        <w:rPr>
          <w:rFonts w:hint="eastAsia"/>
        </w:rPr>
        <w:t xml:space="preserve"> </w:t>
      </w:r>
      <w:r>
        <w:t xml:space="preserve">   </w:t>
      </w:r>
    </w:p>
    <w:p w14:paraId="4E742D0A" w14:textId="77777777" w:rsidR="003018A7" w:rsidRDefault="00000000">
      <w:pPr>
        <w:rPr>
          <w:rFonts w:ascii="微软雅黑" w:eastAsia="微软雅黑" w:hAnsi="微软雅黑" w:hint="eastAsia"/>
          <w:sz w:val="24"/>
          <w:szCs w:val="28"/>
        </w:rPr>
      </w:pPr>
      <w:r>
        <w:rPr>
          <w:rFonts w:ascii="微软雅黑" w:eastAsia="微软雅黑" w:hAnsi="微软雅黑" w:hint="eastAsia"/>
          <w:sz w:val="24"/>
          <w:szCs w:val="28"/>
        </w:rPr>
        <w:t>前言</w:t>
      </w:r>
    </w:p>
    <w:p w14:paraId="59F0CA39" w14:textId="77777777" w:rsidR="003018A7" w:rsidRDefault="00000000">
      <w:pPr>
        <w:ind w:firstLine="420"/>
        <w:rPr>
          <w:rFonts w:hint="eastAsia"/>
        </w:rPr>
      </w:pPr>
      <w:r>
        <w:rPr>
          <w:rFonts w:hint="eastAsia"/>
        </w:rPr>
        <w:t>建筑物是地震灾害的受灾主体，建筑物结构类型是评估其抗震能力的关键信息，对地震风险评估和应急响应至关重要</w:t>
      </w:r>
      <w:r>
        <w:t>。快速准确地获取</w:t>
      </w:r>
      <w:r>
        <w:rPr>
          <w:rFonts w:hint="eastAsia"/>
        </w:rPr>
        <w:t>建筑物结构类型</w:t>
      </w:r>
      <w:r>
        <w:t>信息对于防震减灾应用至</w:t>
      </w:r>
      <w:r>
        <w:rPr>
          <w:rFonts w:hint="eastAsia"/>
        </w:rPr>
        <w:t>关重要</w:t>
      </w:r>
      <w:r>
        <w:t>。</w:t>
      </w:r>
    </w:p>
    <w:p w14:paraId="058AD4A3" w14:textId="77777777" w:rsidR="003018A7" w:rsidRDefault="00000000">
      <w:pPr>
        <w:ind w:firstLine="420"/>
        <w:rPr>
          <w:rFonts w:hint="eastAsia"/>
        </w:rPr>
      </w:pPr>
      <w:r>
        <w:rPr>
          <w:rFonts w:hint="eastAsia"/>
        </w:rPr>
        <w:t>遥感技术具备多模态、高时空分辨率的特点，已被广泛用于提取建筑物结构类型</w:t>
      </w:r>
      <w:r>
        <w:t>相关特征。同时，建筑相关知识，如税务评估数据（占用率、建筑年龄、高度）和地籍信息（楼层数、用途、兴趣点等），与</w:t>
      </w:r>
      <w:r>
        <w:rPr>
          <w:rFonts w:hint="eastAsia"/>
        </w:rPr>
        <w:t>建筑物结构类型</w:t>
      </w:r>
      <w:r>
        <w:t>具有内在联系，</w:t>
      </w:r>
      <w:r>
        <w:rPr>
          <w:rFonts w:hint="eastAsia"/>
        </w:rPr>
        <w:t>充分利用这两种信息是提高建筑物结构类型</w:t>
      </w:r>
      <w:r>
        <w:t>识别精度</w:t>
      </w:r>
      <w:r>
        <w:rPr>
          <w:rFonts w:hint="eastAsia"/>
        </w:rPr>
        <w:t>的重要手段。</w:t>
      </w:r>
    </w:p>
    <w:p w14:paraId="3A0C2238" w14:textId="77777777" w:rsidR="003018A7" w:rsidRDefault="00000000">
      <w:pPr>
        <w:rPr>
          <w:rFonts w:ascii="微软雅黑" w:eastAsia="微软雅黑" w:hAnsi="微软雅黑" w:hint="eastAsia"/>
          <w:sz w:val="24"/>
          <w:szCs w:val="28"/>
        </w:rPr>
      </w:pPr>
      <w:r>
        <w:rPr>
          <w:rFonts w:ascii="微软雅黑" w:eastAsia="微软雅黑" w:hAnsi="微软雅黑" w:hint="eastAsia"/>
          <w:sz w:val="24"/>
          <w:szCs w:val="28"/>
        </w:rPr>
        <w:t>一、研究现状与技术挑战</w:t>
      </w:r>
    </w:p>
    <w:p w14:paraId="7E89903D" w14:textId="77777777" w:rsidR="003018A7" w:rsidRDefault="00000000">
      <w:pPr>
        <w:ind w:firstLine="420"/>
        <w:rPr>
          <w:rFonts w:hint="eastAsia"/>
        </w:rPr>
      </w:pPr>
      <w:r>
        <w:rPr>
          <w:rFonts w:hint="eastAsia"/>
        </w:rPr>
        <w:t>当前的建筑物结构类型</w:t>
      </w:r>
      <w:r>
        <w:t>识别研究主要分为两类</w:t>
      </w:r>
      <w:r>
        <w:rPr>
          <w:rFonts w:hint="eastAsia"/>
        </w:rPr>
        <w:t>：</w:t>
      </w:r>
      <w:r>
        <w:t>基于遥感图像的方法和结合遥感图像与建筑相关知识的方法。</w:t>
      </w:r>
      <w:r>
        <w:rPr>
          <w:rFonts w:hint="eastAsia"/>
        </w:rPr>
        <w:t>基于遥感图像的方法利用单模或多模遥感数据提取光谱、空间和几何特征，结合传统机器学习或深度学习</w:t>
      </w:r>
      <w:r>
        <w:t>模型进行建筑物结构类型预测。然而，由于建筑物结构类型反映的是建筑内部结构，仅依靠遥感图像难以准确识别，限制了方法的推广应用。结合</w:t>
      </w:r>
      <w:r>
        <w:rPr>
          <w:rFonts w:hint="eastAsia"/>
        </w:rPr>
        <w:t>建筑相关知识</w:t>
      </w:r>
      <w:r>
        <w:t>的方法则通过引入税务评估数据、地籍信息等辅助信息，提高识别精度。这些方法通常采用特征工程或机器学习分类器，</w:t>
      </w:r>
      <w:proofErr w:type="gramStart"/>
      <w:r>
        <w:t>但特征</w:t>
      </w:r>
      <w:proofErr w:type="gramEnd"/>
      <w:r>
        <w:t>挖掘能力有限，难以充分利用多源信息。</w:t>
      </w:r>
    </w:p>
    <w:p w14:paraId="7E6F6273" w14:textId="77777777" w:rsidR="003018A7" w:rsidRDefault="00000000">
      <w:pPr>
        <w:rPr>
          <w:rFonts w:hint="eastAsia"/>
        </w:rPr>
      </w:pPr>
      <w:r>
        <w:tab/>
      </w:r>
      <w:r>
        <w:rPr>
          <w:rFonts w:hint="eastAsia"/>
          <w:color w:val="074F6A" w:themeColor="accent4" w:themeShade="80"/>
        </w:rPr>
        <w:t>尽管现有研究取得了一定进展，但建筑物结构类型</w:t>
      </w:r>
      <w:proofErr w:type="gramStart"/>
      <w:r>
        <w:rPr>
          <w:color w:val="074F6A" w:themeColor="accent4" w:themeShade="80"/>
        </w:rPr>
        <w:t>识别仍</w:t>
      </w:r>
      <w:proofErr w:type="gramEnd"/>
      <w:r>
        <w:rPr>
          <w:color w:val="074F6A" w:themeColor="accent4" w:themeShade="80"/>
        </w:rPr>
        <w:t>面临以下技术挑战：</w:t>
      </w:r>
    </w:p>
    <w:p w14:paraId="1220E45E" w14:textId="77777777" w:rsidR="003018A7" w:rsidRDefault="00000000">
      <w:pPr>
        <w:rPr>
          <w:rFonts w:hint="eastAsia"/>
        </w:rPr>
      </w:pPr>
      <w:r>
        <w:t>（1）</w:t>
      </w:r>
      <w:r>
        <w:rPr>
          <w:b/>
          <w:bCs/>
        </w:rPr>
        <w:t>遥感数据的局限性</w:t>
      </w:r>
      <w:r>
        <w:t>：单一遥感数据难以准确反映建筑内部结构特征，而如何高效融合多模遥感数据仍然是一个技术难题。</w:t>
      </w:r>
    </w:p>
    <w:p w14:paraId="12E5B71A" w14:textId="77777777" w:rsidR="003018A7" w:rsidRDefault="00000000">
      <w:pPr>
        <w:rPr>
          <w:rFonts w:hint="eastAsia"/>
        </w:rPr>
      </w:pPr>
      <w:r>
        <w:t>（2）</w:t>
      </w:r>
      <w:r>
        <w:rPr>
          <w:b/>
          <w:bCs/>
        </w:rPr>
        <w:t>建筑相关知识的利用不足</w:t>
      </w:r>
      <w:r>
        <w:t>：现有方法多采用人工构造特征或简单结合</w:t>
      </w:r>
      <w:r>
        <w:rPr>
          <w:rFonts w:hint="eastAsia"/>
        </w:rPr>
        <w:t>建筑相关知识</w:t>
      </w:r>
      <w:r>
        <w:t>，而未能充分利用知识图谱等技术建模</w:t>
      </w:r>
      <w:r>
        <w:rPr>
          <w:rFonts w:hint="eastAsia"/>
        </w:rPr>
        <w:t>建筑物结构类型</w:t>
      </w:r>
      <w:r>
        <w:t>相关信息。</w:t>
      </w:r>
    </w:p>
    <w:p w14:paraId="11AE28D4" w14:textId="77777777" w:rsidR="003018A7" w:rsidRDefault="00000000">
      <w:pPr>
        <w:rPr>
          <w:rFonts w:hint="eastAsia"/>
        </w:rPr>
      </w:pPr>
      <w:r>
        <w:t>（3）</w:t>
      </w:r>
      <w:r>
        <w:rPr>
          <w:b/>
          <w:bCs/>
        </w:rPr>
        <w:t>数据可获取性与方法通用性问题</w:t>
      </w:r>
      <w:r>
        <w:t>：依赖税务评估或地籍数据的方法在部分地区可能因数据缺失或过时而难以适用，如何利用更</w:t>
      </w:r>
      <w:proofErr w:type="gramStart"/>
      <w:r>
        <w:t>广泛可</w:t>
      </w:r>
      <w:proofErr w:type="gramEnd"/>
      <w:r>
        <w:t>获取的数据源提升模型的适用性仍需深入研究。</w:t>
      </w:r>
    </w:p>
    <w:p w14:paraId="61611253" w14:textId="77777777" w:rsidR="003018A7" w:rsidRDefault="00000000">
      <w:pPr>
        <w:rPr>
          <w:rFonts w:ascii="微软雅黑" w:eastAsia="微软雅黑" w:hAnsi="微软雅黑" w:hint="eastAsia"/>
          <w:sz w:val="24"/>
          <w:szCs w:val="28"/>
        </w:rPr>
      </w:pPr>
      <w:r>
        <w:rPr>
          <w:rFonts w:ascii="微软雅黑" w:eastAsia="微软雅黑" w:hAnsi="微软雅黑" w:hint="eastAsia"/>
          <w:sz w:val="24"/>
          <w:szCs w:val="28"/>
        </w:rPr>
        <w:t>二、基于多模遥感图像和相关知识的建筑结构类型识别</w:t>
      </w:r>
    </w:p>
    <w:p w14:paraId="6408D4AA" w14:textId="77777777" w:rsidR="003018A7" w:rsidRDefault="00000000">
      <w:pPr>
        <w:ind w:firstLine="420"/>
        <w:rPr>
          <w:rFonts w:hint="eastAsia"/>
        </w:rPr>
      </w:pPr>
      <w:r>
        <w:rPr>
          <w:rFonts w:hint="eastAsia"/>
        </w:rPr>
        <w:t>基于多模遥感图像和相关知识的建筑结构类型识别系统是一种基于多模遥感影像和建筑相关知识的建筑物结构类型智能识别系统，能够在复杂场景下高效、精准地完成建筑物结构类型的自动化识别任务。当传统方法因数据单</w:t>
      </w:r>
      <w:proofErr w:type="gramStart"/>
      <w:r>
        <w:rPr>
          <w:rFonts w:hint="eastAsia"/>
        </w:rPr>
        <w:t>一</w:t>
      </w:r>
      <w:proofErr w:type="gramEnd"/>
      <w:r>
        <w:rPr>
          <w:rFonts w:hint="eastAsia"/>
        </w:rPr>
        <w:t>或领域知识不足而难以满足实际需求时，</w:t>
      </w:r>
      <w:r>
        <w:rPr>
          <w:rFonts w:hint="eastAsia"/>
          <w:b/>
          <w:bCs/>
        </w:rPr>
        <w:t>本</w:t>
      </w:r>
      <w:r>
        <w:rPr>
          <w:b/>
          <w:bCs/>
        </w:rPr>
        <w:t>系统通过融合光学图像、</w:t>
      </w:r>
      <w:r>
        <w:rPr>
          <w:rFonts w:hint="eastAsia"/>
          <w:b/>
          <w:bCs/>
        </w:rPr>
        <w:t>遥感</w:t>
      </w:r>
      <w:r>
        <w:rPr>
          <w:b/>
          <w:bCs/>
        </w:rPr>
        <w:t>图像以及建筑相关知识，实现对建筑物结构类型的全面感知与精准判断。</w:t>
      </w:r>
    </w:p>
    <w:p w14:paraId="41D367C8" w14:textId="77777777" w:rsidR="003018A7" w:rsidRDefault="00000000">
      <w:pPr>
        <w:ind w:firstLine="420"/>
        <w:rPr>
          <w:rFonts w:hint="eastAsia"/>
        </w:rPr>
      </w:pPr>
      <w:r>
        <w:rPr>
          <w:rFonts w:hint="eastAsia"/>
        </w:rPr>
        <w:t>系统包含三个主要部分：</w:t>
      </w:r>
      <w:r>
        <w:rPr>
          <w:rFonts w:hint="eastAsia"/>
          <w:b/>
          <w:bCs/>
        </w:rPr>
        <w:t>图像特征提取模块、语义特征提取模块和多模特征融合模块</w:t>
      </w:r>
      <w:r>
        <w:rPr>
          <w:rFonts w:hint="eastAsia"/>
        </w:rPr>
        <w:t>，通过三个阶段完成建筑物结构类型的识别任务。首先，在特征提取阶段，模型利用两个独立的卷积神经网络分别从光学图像和合成孔径雷达图像中提取建筑物的外观、纹理以及材质特征，同时通过</w:t>
      </w:r>
      <w:proofErr w:type="gramStart"/>
      <w:r>
        <w:rPr>
          <w:rFonts w:hint="eastAsia"/>
        </w:rPr>
        <w:t>图注意</w:t>
      </w:r>
      <w:proofErr w:type="gramEnd"/>
      <w:r>
        <w:rPr>
          <w:rFonts w:hint="eastAsia"/>
        </w:rPr>
        <w:t>网络从建筑相关知识中挖掘有用的语义信息。接下来，在特征融合阶段，模型通过一种智能筛选机制将光学图像和合成孔径雷达图像的特征进行融合，并进一步通过拼接的方式将语义特征整合进来，形成一个全面的融合特征。最后，在识别阶段，模型将融</w:t>
      </w:r>
      <w:r>
        <w:rPr>
          <w:rFonts w:hint="eastAsia"/>
        </w:rPr>
        <w:lastRenderedPageBreak/>
        <w:t>合后的特征输入全连接层，计算出建筑物属于每种结构类型的概率，并选择概率最高的类型作为最终结果。这种方法结合了遥感图像和建筑相关知识的优势，能够在复杂场景下实现高效且准确的建筑物结构类型识别。</w:t>
      </w:r>
    </w:p>
    <w:p w14:paraId="66413E51" w14:textId="77777777" w:rsidR="003018A7" w:rsidRDefault="00000000">
      <w:pPr>
        <w:keepNext/>
        <w:jc w:val="center"/>
        <w:rPr>
          <w:rFonts w:hint="eastAsia"/>
        </w:rPr>
      </w:pPr>
      <w:r>
        <w:rPr>
          <w:noProof/>
        </w:rPr>
        <w:drawing>
          <wp:inline distT="0" distB="0" distL="0" distR="0" wp14:anchorId="16969B88" wp14:editId="2AD96D66">
            <wp:extent cx="5274310" cy="2933065"/>
            <wp:effectExtent l="0" t="0" r="2540" b="635"/>
            <wp:docPr id="77618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2418" name="图片 1"/>
                    <pic:cNvPicPr>
                      <a:picLocks noChangeAspect="1"/>
                    </pic:cNvPicPr>
                  </pic:nvPicPr>
                  <pic:blipFill>
                    <a:blip r:embed="rId4"/>
                    <a:stretch>
                      <a:fillRect/>
                    </a:stretch>
                  </pic:blipFill>
                  <pic:spPr>
                    <a:xfrm>
                      <a:off x="0" y="0"/>
                      <a:ext cx="5274310" cy="2933065"/>
                    </a:xfrm>
                    <a:prstGeom prst="rect">
                      <a:avLst/>
                    </a:prstGeom>
                  </pic:spPr>
                </pic:pic>
              </a:graphicData>
            </a:graphic>
          </wp:inline>
        </w:drawing>
      </w:r>
    </w:p>
    <w:p w14:paraId="7000A162" w14:textId="77777777" w:rsidR="003018A7" w:rsidRDefault="00000000">
      <w:pPr>
        <w:pStyle w:val="a3"/>
        <w:jc w:val="center"/>
        <w:rPr>
          <w:rFonts w:hint="eastAsia"/>
        </w:rPr>
      </w:pPr>
      <w:r>
        <w:rPr>
          <w:sz w:val="18"/>
          <w:szCs w:val="18"/>
        </w:rPr>
        <w:t>图</w:t>
      </w:r>
      <w:r>
        <w:rPr>
          <w:sz w:val="18"/>
          <w:szCs w:val="18"/>
        </w:rPr>
        <w:t xml:space="preserve"> </w:t>
      </w:r>
      <w:r>
        <w:rPr>
          <w:sz w:val="18"/>
          <w:szCs w:val="18"/>
        </w:rPr>
        <w:fldChar w:fldCharType="begin"/>
      </w:r>
      <w:r>
        <w:rPr>
          <w:sz w:val="18"/>
          <w:szCs w:val="18"/>
        </w:rPr>
        <w:instrText xml:space="preserve"> SEQ </w:instrText>
      </w:r>
      <w:r>
        <w:rPr>
          <w:sz w:val="18"/>
          <w:szCs w:val="18"/>
        </w:rPr>
        <w:instrText>图</w:instrText>
      </w:r>
      <w:r>
        <w:rPr>
          <w:sz w:val="18"/>
          <w:szCs w:val="18"/>
        </w:rPr>
        <w:instrText xml:space="preserve"> \* ARABIC </w:instrText>
      </w:r>
      <w:r>
        <w:rPr>
          <w:sz w:val="18"/>
          <w:szCs w:val="18"/>
        </w:rPr>
        <w:fldChar w:fldCharType="separate"/>
      </w:r>
      <w:r>
        <w:rPr>
          <w:sz w:val="18"/>
          <w:szCs w:val="18"/>
        </w:rPr>
        <w:t>1</w:t>
      </w:r>
      <w:r>
        <w:rPr>
          <w:sz w:val="18"/>
          <w:szCs w:val="18"/>
        </w:rPr>
        <w:fldChar w:fldCharType="end"/>
      </w:r>
      <w:r>
        <w:rPr>
          <w:rFonts w:hint="eastAsia"/>
          <w:sz w:val="18"/>
          <w:szCs w:val="18"/>
        </w:rPr>
        <w:t xml:space="preserve"> </w:t>
      </w:r>
      <w:r>
        <w:rPr>
          <w:rFonts w:hint="eastAsia"/>
          <w:sz w:val="18"/>
          <w:szCs w:val="18"/>
        </w:rPr>
        <w:t>基于多模遥感图像和相关知识的建筑结构类型识别框架图</w:t>
      </w:r>
    </w:p>
    <w:p w14:paraId="633C2562" w14:textId="77777777" w:rsidR="003018A7" w:rsidRDefault="00000000">
      <w:pPr>
        <w:ind w:firstLine="420"/>
        <w:rPr>
          <w:rFonts w:hint="eastAsia"/>
        </w:rPr>
      </w:pPr>
      <w:r>
        <w:rPr>
          <w:rFonts w:hint="eastAsia"/>
        </w:rPr>
        <w:t>为了解决数据来源单一而导致的建筑物结构类型识别精度不足的问题，</w:t>
      </w:r>
      <w:r>
        <w:rPr>
          <w:rFonts w:hint="eastAsia"/>
          <w:b/>
          <w:bCs/>
        </w:rPr>
        <w:t>我们提出了一种整合多种形式数据的方法</w:t>
      </w:r>
      <w:r>
        <w:rPr>
          <w:rFonts w:hint="eastAsia"/>
        </w:rPr>
        <w:t>，并设计了一个简单而高效的数据收集框架。该框架结合了来自不同平台的光学影像、合成孔径雷达影像以及</w:t>
      </w:r>
      <w:proofErr w:type="gramStart"/>
      <w:r>
        <w:rPr>
          <w:rFonts w:hint="eastAsia"/>
        </w:rPr>
        <w:t>由领域</w:t>
      </w:r>
      <w:proofErr w:type="gramEnd"/>
      <w:r>
        <w:rPr>
          <w:rFonts w:hint="eastAsia"/>
        </w:rPr>
        <w:t>专家通过目视解译获取的建筑相关知识，确保了数据的多样性和高质量。同时，建筑物轮廓通过人工在专业平台上精确勾勒，建筑物结构类型则通过地面调查获取，进一步提升了数据的准确性和可靠性。通过这种多</w:t>
      </w:r>
      <w:proofErr w:type="gramStart"/>
      <w:r>
        <w:rPr>
          <w:rFonts w:hint="eastAsia"/>
        </w:rPr>
        <w:t>源数据</w:t>
      </w:r>
      <w:proofErr w:type="gramEnd"/>
      <w:r>
        <w:rPr>
          <w:rFonts w:hint="eastAsia"/>
        </w:rPr>
        <w:t>的整合与规范化处理，我们不仅丰富了数据的特征维度，还为后续模型的训练和识别任务提供了坚实的基础，从而显著提高了建筑物结构类型识别的性能。</w:t>
      </w:r>
    </w:p>
    <w:p w14:paraId="15731950" w14:textId="77777777" w:rsidR="003018A7" w:rsidRDefault="00000000">
      <w:pPr>
        <w:keepNext/>
        <w:jc w:val="center"/>
        <w:rPr>
          <w:rFonts w:hint="eastAsia"/>
        </w:rPr>
      </w:pPr>
      <w:r>
        <w:rPr>
          <w:noProof/>
        </w:rPr>
        <w:drawing>
          <wp:inline distT="0" distB="0" distL="0" distR="0" wp14:anchorId="7246B659" wp14:editId="1DCE5B70">
            <wp:extent cx="5274310" cy="2542540"/>
            <wp:effectExtent l="0" t="0" r="8890" b="10160"/>
            <wp:docPr id="214814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14698" name="图片 1"/>
                    <pic:cNvPicPr>
                      <a:picLocks noChangeAspect="1"/>
                    </pic:cNvPicPr>
                  </pic:nvPicPr>
                  <pic:blipFill>
                    <a:blip r:embed="rId5"/>
                    <a:stretch>
                      <a:fillRect/>
                    </a:stretch>
                  </pic:blipFill>
                  <pic:spPr>
                    <a:xfrm>
                      <a:off x="0" y="0"/>
                      <a:ext cx="5274310" cy="2542540"/>
                    </a:xfrm>
                    <a:prstGeom prst="rect">
                      <a:avLst/>
                    </a:prstGeom>
                  </pic:spPr>
                </pic:pic>
              </a:graphicData>
            </a:graphic>
          </wp:inline>
        </w:drawing>
      </w:r>
    </w:p>
    <w:p w14:paraId="7B9EDD70" w14:textId="77777777" w:rsidR="003018A7" w:rsidRDefault="00000000">
      <w:pPr>
        <w:pStyle w:val="a3"/>
        <w:jc w:val="center"/>
        <w:rPr>
          <w:rFonts w:hint="eastAsia"/>
          <w:sz w:val="18"/>
          <w:szCs w:val="18"/>
        </w:rPr>
      </w:pPr>
      <w:r>
        <w:rPr>
          <w:sz w:val="18"/>
          <w:szCs w:val="18"/>
        </w:rPr>
        <w:t>图</w:t>
      </w:r>
      <w:r>
        <w:rPr>
          <w:sz w:val="18"/>
          <w:szCs w:val="18"/>
        </w:rPr>
        <w:t xml:space="preserve"> </w:t>
      </w:r>
      <w:r>
        <w:rPr>
          <w:sz w:val="18"/>
          <w:szCs w:val="18"/>
        </w:rPr>
        <w:fldChar w:fldCharType="begin"/>
      </w:r>
      <w:r>
        <w:rPr>
          <w:sz w:val="18"/>
          <w:szCs w:val="18"/>
        </w:rPr>
        <w:instrText xml:space="preserve"> SEQ </w:instrText>
      </w:r>
      <w:r>
        <w:rPr>
          <w:sz w:val="18"/>
          <w:szCs w:val="18"/>
        </w:rPr>
        <w:instrText>图</w:instrText>
      </w:r>
      <w:r>
        <w:rPr>
          <w:sz w:val="18"/>
          <w:szCs w:val="18"/>
        </w:rPr>
        <w:instrText xml:space="preserve"> \* ARABIC </w:instrText>
      </w:r>
      <w:r>
        <w:rPr>
          <w:sz w:val="18"/>
          <w:szCs w:val="18"/>
        </w:rPr>
        <w:fldChar w:fldCharType="separate"/>
      </w:r>
      <w:r>
        <w:rPr>
          <w:sz w:val="18"/>
          <w:szCs w:val="18"/>
        </w:rPr>
        <w:t>2</w:t>
      </w:r>
      <w:r>
        <w:rPr>
          <w:sz w:val="18"/>
          <w:szCs w:val="18"/>
        </w:rPr>
        <w:fldChar w:fldCharType="end"/>
      </w:r>
      <w:r>
        <w:rPr>
          <w:rFonts w:hint="eastAsia"/>
          <w:sz w:val="18"/>
          <w:szCs w:val="18"/>
        </w:rPr>
        <w:t xml:space="preserve"> </w:t>
      </w:r>
      <w:r>
        <w:rPr>
          <w:rFonts w:hint="eastAsia"/>
          <w:sz w:val="18"/>
          <w:szCs w:val="18"/>
        </w:rPr>
        <w:t>多</w:t>
      </w:r>
      <w:proofErr w:type="gramStart"/>
      <w:r>
        <w:rPr>
          <w:rFonts w:hint="eastAsia"/>
          <w:sz w:val="18"/>
          <w:szCs w:val="18"/>
        </w:rPr>
        <w:t>源数据</w:t>
      </w:r>
      <w:proofErr w:type="gramEnd"/>
      <w:r>
        <w:rPr>
          <w:rFonts w:hint="eastAsia"/>
          <w:sz w:val="18"/>
          <w:szCs w:val="18"/>
        </w:rPr>
        <w:t>收集框架</w:t>
      </w:r>
    </w:p>
    <w:p w14:paraId="18A2078D" w14:textId="77777777" w:rsidR="003018A7" w:rsidRDefault="003018A7">
      <w:pPr>
        <w:rPr>
          <w:rFonts w:hint="eastAsia"/>
        </w:rPr>
      </w:pPr>
    </w:p>
    <w:p w14:paraId="1B087B6D" w14:textId="77777777" w:rsidR="003018A7" w:rsidRDefault="00000000">
      <w:pPr>
        <w:keepNext/>
        <w:jc w:val="center"/>
        <w:rPr>
          <w:rFonts w:hint="eastAsia"/>
        </w:rPr>
      </w:pPr>
      <w:r>
        <w:rPr>
          <w:noProof/>
        </w:rPr>
        <w:lastRenderedPageBreak/>
        <w:drawing>
          <wp:inline distT="0" distB="0" distL="0" distR="0" wp14:anchorId="109688C5" wp14:editId="7A09A011">
            <wp:extent cx="5274310" cy="4091305"/>
            <wp:effectExtent l="0" t="0" r="2540" b="4445"/>
            <wp:docPr id="38735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6237" name="图片 1"/>
                    <pic:cNvPicPr>
                      <a:picLocks noChangeAspect="1"/>
                    </pic:cNvPicPr>
                  </pic:nvPicPr>
                  <pic:blipFill>
                    <a:blip r:embed="rId6"/>
                    <a:stretch>
                      <a:fillRect/>
                    </a:stretch>
                  </pic:blipFill>
                  <pic:spPr>
                    <a:xfrm>
                      <a:off x="0" y="0"/>
                      <a:ext cx="5274310" cy="4091305"/>
                    </a:xfrm>
                    <a:prstGeom prst="rect">
                      <a:avLst/>
                    </a:prstGeom>
                  </pic:spPr>
                </pic:pic>
              </a:graphicData>
            </a:graphic>
          </wp:inline>
        </w:drawing>
      </w:r>
    </w:p>
    <w:p w14:paraId="2F73B7DA" w14:textId="77777777" w:rsidR="003018A7" w:rsidRDefault="00000000">
      <w:pPr>
        <w:pStyle w:val="a3"/>
        <w:jc w:val="center"/>
        <w:rPr>
          <w:rFonts w:hint="eastAsia"/>
          <w:sz w:val="18"/>
          <w:szCs w:val="18"/>
        </w:rPr>
      </w:pPr>
      <w:r>
        <w:rPr>
          <w:sz w:val="18"/>
          <w:szCs w:val="18"/>
        </w:rPr>
        <w:t>图</w:t>
      </w:r>
      <w:r>
        <w:rPr>
          <w:sz w:val="18"/>
          <w:szCs w:val="18"/>
        </w:rPr>
        <w:t xml:space="preserve"> </w:t>
      </w:r>
      <w:r>
        <w:rPr>
          <w:sz w:val="18"/>
          <w:szCs w:val="18"/>
        </w:rPr>
        <w:fldChar w:fldCharType="begin"/>
      </w:r>
      <w:r>
        <w:rPr>
          <w:sz w:val="18"/>
          <w:szCs w:val="18"/>
        </w:rPr>
        <w:instrText xml:space="preserve"> SEQ </w:instrText>
      </w:r>
      <w:r>
        <w:rPr>
          <w:sz w:val="18"/>
          <w:szCs w:val="18"/>
        </w:rPr>
        <w:instrText>图</w:instrText>
      </w:r>
      <w:r>
        <w:rPr>
          <w:sz w:val="18"/>
          <w:szCs w:val="18"/>
        </w:rPr>
        <w:instrText xml:space="preserve"> \* ARABIC </w:instrText>
      </w:r>
      <w:r>
        <w:rPr>
          <w:sz w:val="18"/>
          <w:szCs w:val="18"/>
        </w:rPr>
        <w:fldChar w:fldCharType="separate"/>
      </w:r>
      <w:r>
        <w:rPr>
          <w:sz w:val="18"/>
          <w:szCs w:val="18"/>
        </w:rPr>
        <w:t>3</w:t>
      </w:r>
      <w:r>
        <w:rPr>
          <w:sz w:val="18"/>
          <w:szCs w:val="18"/>
        </w:rPr>
        <w:fldChar w:fldCharType="end"/>
      </w:r>
      <w:r>
        <w:rPr>
          <w:rFonts w:hint="eastAsia"/>
          <w:sz w:val="18"/>
          <w:szCs w:val="18"/>
        </w:rPr>
        <w:t xml:space="preserve"> </w:t>
      </w:r>
      <w:r>
        <w:rPr>
          <w:rFonts w:hint="eastAsia"/>
          <w:sz w:val="18"/>
          <w:szCs w:val="18"/>
        </w:rPr>
        <w:t>建筑物结构类型识别效果</w:t>
      </w:r>
    </w:p>
    <w:p w14:paraId="0560E2F7" w14:textId="77777777" w:rsidR="003018A7" w:rsidRDefault="00000000">
      <w:pPr>
        <w:rPr>
          <w:rFonts w:ascii="微软雅黑" w:eastAsia="微软雅黑" w:hAnsi="微软雅黑" w:hint="eastAsia"/>
          <w:sz w:val="24"/>
          <w:szCs w:val="28"/>
        </w:rPr>
      </w:pPr>
      <w:r>
        <w:rPr>
          <w:rFonts w:ascii="微软雅黑" w:eastAsia="微软雅黑" w:hAnsi="微软雅黑" w:hint="eastAsia"/>
          <w:sz w:val="24"/>
          <w:szCs w:val="28"/>
        </w:rPr>
        <w:t>三、发展趋势展望</w:t>
      </w:r>
    </w:p>
    <w:p w14:paraId="70EFDD1E" w14:textId="77777777" w:rsidR="003018A7" w:rsidRDefault="00000000">
      <w:pPr>
        <w:ind w:firstLine="420"/>
        <w:rPr>
          <w:rFonts w:hint="eastAsia"/>
        </w:rPr>
      </w:pPr>
      <w:r>
        <w:rPr>
          <w:rFonts w:hint="eastAsia"/>
        </w:rPr>
        <w:t>遥感技术和建筑相关知识已成为建筑物结构类型识别的重要支撑手段，联合多模态遥感影像与建筑相关知识进行信息提取，在城市规划、防震减灾以及灾害评估等领域的智能化服务能力仍有广阔提升空间。</w:t>
      </w:r>
    </w:p>
    <w:p w14:paraId="3D02BB5D" w14:textId="77777777" w:rsidR="003018A7" w:rsidRDefault="00000000">
      <w:pPr>
        <w:ind w:firstLine="420"/>
        <w:rPr>
          <w:rFonts w:hint="eastAsia"/>
          <w:color w:val="074F6A" w:themeColor="accent4" w:themeShade="80"/>
        </w:rPr>
      </w:pPr>
      <w:r>
        <w:rPr>
          <w:rFonts w:hint="eastAsia"/>
          <w:color w:val="074F6A" w:themeColor="accent4" w:themeShade="80"/>
        </w:rPr>
        <w:t>随着遥感大数据、多源异构数据融合以及人工智能技术的快速发展，建筑物结构类型识别未来将围绕以下几个方向实现突破性进展：</w:t>
      </w:r>
    </w:p>
    <w:p w14:paraId="2CDAB52E" w14:textId="77777777" w:rsidR="003018A7" w:rsidRDefault="00000000">
      <w:pPr>
        <w:ind w:firstLine="420"/>
        <w:rPr>
          <w:rFonts w:hint="eastAsia"/>
        </w:rPr>
      </w:pPr>
      <w:r>
        <w:rPr>
          <w:rFonts w:hint="eastAsia"/>
        </w:rPr>
        <w:t>（1</w:t>
      </w:r>
      <w:r>
        <w:t>）</w:t>
      </w:r>
      <w:r>
        <w:rPr>
          <w:b/>
          <w:bCs/>
        </w:rPr>
        <w:t>深化人工智能与遥感技术的融合，推动自动化识别能力升级</w:t>
      </w:r>
      <w:r>
        <w:rPr>
          <w:rFonts w:hint="eastAsia"/>
          <w:b/>
          <w:bCs/>
        </w:rPr>
        <w:t>。</w:t>
      </w:r>
      <w:r>
        <w:rPr>
          <w:rFonts w:hint="eastAsia"/>
        </w:rPr>
        <w:t>随着深度学习大模型（如遥感专用模型、视觉模型和语义推理模型）的发展，可以实现对多源异构数据的全自动处理和分析。结合领域知识图谱，这些模型能够更高效地挖掘光学影像中的纹理特征、合成孔径雷达影像中的材质特性以及建筑相关知识中的语义关联，从而显著提升识别的准确性和智能化水平。</w:t>
      </w:r>
    </w:p>
    <w:p w14:paraId="5D6569BF" w14:textId="77777777" w:rsidR="003018A7" w:rsidRDefault="00000000">
      <w:pPr>
        <w:ind w:firstLine="420"/>
        <w:rPr>
          <w:rFonts w:hint="eastAsia"/>
        </w:rPr>
      </w:pPr>
      <w:r>
        <w:rPr>
          <w:rFonts w:hint="eastAsia"/>
        </w:rPr>
        <w:t>（2</w:t>
      </w:r>
      <w:r>
        <w:t>）</w:t>
      </w:r>
      <w:r>
        <w:rPr>
          <w:b/>
          <w:bCs/>
        </w:rPr>
        <w:t>强化多模态数据融合与语义建模，增强复杂场景适应能力</w:t>
      </w:r>
      <w:r>
        <w:rPr>
          <w:rFonts w:hint="eastAsia"/>
          <w:b/>
          <w:bCs/>
        </w:rPr>
        <w:t>。</w:t>
      </w:r>
      <w:r>
        <w:rPr>
          <w:rFonts w:hint="eastAsia"/>
        </w:rPr>
        <w:t>未来的建筑物结构类型识别将更加注重多模态数据的深度融合，通过结合光学影像、合成孔径雷达影像以及建筑相关知识，构建更全面的特征表达体系。此外，动态融合机制的应用将进一步优化多模态特征的互补利用，使得模型在广域范围内的适应性和鲁棒性得到显著提升。</w:t>
      </w:r>
    </w:p>
    <w:sectPr w:rsidR="003018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AA"/>
    <w:rsid w:val="00097077"/>
    <w:rsid w:val="000974C9"/>
    <w:rsid w:val="003018A7"/>
    <w:rsid w:val="003A75F5"/>
    <w:rsid w:val="004C59A6"/>
    <w:rsid w:val="006349AA"/>
    <w:rsid w:val="00672D22"/>
    <w:rsid w:val="006E5499"/>
    <w:rsid w:val="00765023"/>
    <w:rsid w:val="007B15B3"/>
    <w:rsid w:val="008738F6"/>
    <w:rsid w:val="009304F2"/>
    <w:rsid w:val="0094134F"/>
    <w:rsid w:val="00984942"/>
    <w:rsid w:val="009C1426"/>
    <w:rsid w:val="009D139C"/>
    <w:rsid w:val="00A72E4A"/>
    <w:rsid w:val="00B21780"/>
    <w:rsid w:val="00B361BD"/>
    <w:rsid w:val="00B67CEC"/>
    <w:rsid w:val="00B744C9"/>
    <w:rsid w:val="00BA6A57"/>
    <w:rsid w:val="00C03EE5"/>
    <w:rsid w:val="00C560A4"/>
    <w:rsid w:val="00CA3AC2"/>
    <w:rsid w:val="00D05CBA"/>
    <w:rsid w:val="00E96CBF"/>
    <w:rsid w:val="00EF0DC1"/>
    <w:rsid w:val="00F14EE7"/>
    <w:rsid w:val="00FE76C3"/>
    <w:rsid w:val="4CE51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74338"/>
  <w15:docId w15:val="{105C751D-0BAF-4634-91CA-34D9829D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1088</Words>
  <Characters>1088</Characters>
  <Application>Microsoft Office Word</Application>
  <DocSecurity>0</DocSecurity>
  <Lines>37</Lines>
  <Paragraphs>24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Plu mid</dc:creator>
  <cp:lastModifiedBy>正义 武</cp:lastModifiedBy>
  <cp:revision>3</cp:revision>
  <dcterms:created xsi:type="dcterms:W3CDTF">2025-02-24T08:37:00Z</dcterms:created>
  <dcterms:modified xsi:type="dcterms:W3CDTF">2026-01-16T09:05:00Z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eyJoZGlkIjoiODkxODFjNmM2ODA4YTYxN2M4ZDk5OWU3ZDdkYzcwYzIiLCJ1c2VySWQiOiIxMTcyNDUzNjkzIn0=</vt:lpwstr>
  </property>
  <property fmtid="{D5CDD505-2E9C-101B-9397-08002B2CF9AE}" pid="3" name="KSOProductBuildVer">
    <vt:lpwstr>2052-12.1.0.24034</vt:lpwstr>
  </property>
  <property fmtid="{D5CDD505-2E9C-101B-9397-08002B2CF9AE}" pid="4" name="ICV">
    <vt:lpwstr>051600561D704892A83A89B2A6FEC812_12</vt:lpwstr>
  </property>
</Properties>
</file>