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123C" w14:textId="77777777" w:rsidR="00DB67B4" w:rsidRPr="004A7434" w:rsidRDefault="00000000">
      <w:pPr>
        <w:spacing w:after="80"/>
        <w:jc w:val="center"/>
        <w:rPr>
          <w:sz w:val="18"/>
          <w:szCs w:val="18"/>
        </w:rPr>
      </w:pPr>
      <w:proofErr w:type="spellStart"/>
      <w:r w:rsidRPr="004A7434">
        <w:rPr>
          <w:b/>
          <w:bCs/>
          <w:color w:val="C98E5B"/>
          <w:sz w:val="44"/>
          <w:szCs w:val="44"/>
        </w:rPr>
        <w:t>Habitta</w:t>
      </w:r>
      <w:proofErr w:type="spellEnd"/>
    </w:p>
    <w:p w14:paraId="788054D2" w14:textId="77777777" w:rsidR="00DB67B4" w:rsidRPr="004A7434" w:rsidRDefault="00000000">
      <w:pPr>
        <w:spacing w:after="200"/>
        <w:jc w:val="center"/>
        <w:rPr>
          <w:sz w:val="18"/>
          <w:szCs w:val="18"/>
        </w:rPr>
      </w:pPr>
      <w:r w:rsidRPr="004A7434">
        <w:rPr>
          <w:i/>
          <w:iCs/>
          <w:color w:val="7E9081"/>
          <w:sz w:val="18"/>
          <w:szCs w:val="18"/>
        </w:rPr>
        <w:t>Donde tu hogar, encuentra todo.</w:t>
      </w:r>
    </w:p>
    <w:p w14:paraId="6E42F200" w14:textId="77777777" w:rsidR="00DB67B4" w:rsidRPr="004A7434" w:rsidRDefault="00000000">
      <w:pPr>
        <w:pBdr>
          <w:bottom w:val="single" w:sz="6" w:space="4" w:color="C98E5B"/>
        </w:pBdr>
        <w:spacing w:after="80"/>
        <w:jc w:val="center"/>
        <w:rPr>
          <w:sz w:val="18"/>
          <w:szCs w:val="18"/>
        </w:rPr>
      </w:pPr>
      <w:r w:rsidRPr="004A7434">
        <w:rPr>
          <w:b/>
          <w:bCs/>
          <w:color w:val="4B3F35"/>
          <w:sz w:val="21"/>
          <w:szCs w:val="21"/>
        </w:rPr>
        <w:t>Trabajo Práctico 2 — Modelo de negocio y propuesta de valor</w:t>
      </w:r>
    </w:p>
    <w:p w14:paraId="194AD1A1" w14:textId="77777777" w:rsidR="00DB67B4" w:rsidRPr="004A7434" w:rsidRDefault="00000000">
      <w:pPr>
        <w:spacing w:before="160" w:after="40"/>
        <w:jc w:val="center"/>
        <w:rPr>
          <w:sz w:val="18"/>
          <w:szCs w:val="18"/>
        </w:rPr>
      </w:pPr>
      <w:r w:rsidRPr="004A7434">
        <w:rPr>
          <w:color w:val="B5ADA1"/>
          <w:sz w:val="15"/>
          <w:szCs w:val="15"/>
        </w:rPr>
        <w:t>MADE UCEMA 2026 · Ideación y Gestión de Startups · Prof. Mg. Sergio O. Nardini</w:t>
      </w:r>
    </w:p>
    <w:p w14:paraId="6658C90E" w14:textId="3B4BE9A6" w:rsidR="00DB67B4" w:rsidRPr="004A7434" w:rsidRDefault="00000000">
      <w:pPr>
        <w:spacing w:after="320"/>
        <w:jc w:val="center"/>
        <w:rPr>
          <w:sz w:val="18"/>
          <w:szCs w:val="18"/>
        </w:rPr>
      </w:pPr>
      <w:r w:rsidRPr="004A7434">
        <w:rPr>
          <w:color w:val="B5ADA1"/>
          <w:sz w:val="15"/>
          <w:szCs w:val="15"/>
        </w:rPr>
        <w:t xml:space="preserve">Alumno: </w:t>
      </w:r>
      <w:r w:rsidR="004A7434" w:rsidRPr="004A7434">
        <w:rPr>
          <w:b/>
          <w:bCs/>
          <w:color w:val="4B3F35"/>
          <w:sz w:val="15"/>
          <w:szCs w:val="15"/>
        </w:rPr>
        <w:t>Gonzalo</w:t>
      </w:r>
      <w:r w:rsidRPr="004A7434">
        <w:rPr>
          <w:b/>
          <w:bCs/>
          <w:color w:val="4B3F35"/>
          <w:sz w:val="15"/>
          <w:szCs w:val="15"/>
        </w:rPr>
        <w:t xml:space="preserve"> Isasti</w:t>
      </w:r>
      <w:r w:rsidRPr="004A7434">
        <w:rPr>
          <w:color w:val="B5ADA1"/>
          <w:sz w:val="15"/>
          <w:szCs w:val="15"/>
        </w:rPr>
        <w:t xml:space="preserve">  ·  Modalidad: </w:t>
      </w:r>
      <w:r w:rsidR="004A7434" w:rsidRPr="004A7434">
        <w:rPr>
          <w:color w:val="B5ADA1"/>
          <w:sz w:val="15"/>
          <w:szCs w:val="15"/>
        </w:rPr>
        <w:t>Presencial</w:t>
      </w:r>
    </w:p>
    <w:p w14:paraId="7726076F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1. Problema u oportunidad</w:t>
      </w:r>
    </w:p>
    <w:p w14:paraId="08F81601" w14:textId="77777777" w:rsidR="00DB67B4" w:rsidRPr="004A7434" w:rsidRDefault="00000000">
      <w:pPr>
        <w:spacing w:after="100"/>
        <w:rPr>
          <w:sz w:val="18"/>
          <w:szCs w:val="18"/>
        </w:rPr>
      </w:pPr>
      <w:r w:rsidRPr="004A7434">
        <w:rPr>
          <w:sz w:val="18"/>
          <w:szCs w:val="18"/>
        </w:rPr>
        <w:t>El mercado del alquiler residencial en Argentina está fragmentado, opaco y burocrático. Hoy la operación real circula por canales informales mientras los sistemas oficiales acumulan fricción:</w:t>
      </w:r>
    </w:p>
    <w:p w14:paraId="3070CE66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El </w:t>
      </w:r>
      <w:r w:rsidRPr="004A7434">
        <w:rPr>
          <w:b/>
          <w:bCs/>
          <w:sz w:val="18"/>
          <w:szCs w:val="18"/>
        </w:rPr>
        <w:t>inquilino</w:t>
      </w:r>
      <w:r w:rsidRPr="004A7434">
        <w:rPr>
          <w:sz w:val="18"/>
          <w:szCs w:val="18"/>
        </w:rPr>
        <w:t xml:space="preserve"> busca en MercadoLibre / </w:t>
      </w:r>
      <w:proofErr w:type="spellStart"/>
      <w:r w:rsidRPr="004A7434">
        <w:rPr>
          <w:sz w:val="18"/>
          <w:szCs w:val="18"/>
        </w:rPr>
        <w:t>ZonaProp</w:t>
      </w:r>
      <w:proofErr w:type="spellEnd"/>
      <w:r w:rsidRPr="004A7434">
        <w:rPr>
          <w:sz w:val="18"/>
          <w:szCs w:val="18"/>
        </w:rPr>
        <w:t>, conversa por WhatsApp, firma contratos PDF, paga el alquiler por transferencia, contrata gasista por Facebook y resuelve conflictos llamando al propietario.</w:t>
      </w:r>
    </w:p>
    <w:p w14:paraId="72AAF512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El </w:t>
      </w:r>
      <w:r w:rsidRPr="004A7434">
        <w:rPr>
          <w:b/>
          <w:bCs/>
          <w:sz w:val="18"/>
          <w:szCs w:val="18"/>
        </w:rPr>
        <w:t>propietario</w:t>
      </w:r>
      <w:r w:rsidRPr="004A7434">
        <w:rPr>
          <w:sz w:val="18"/>
          <w:szCs w:val="18"/>
        </w:rPr>
        <w:t xml:space="preserve"> gestiona un Excel con vencimientos, pierde el rastro de pagos, no tiene comprobantes legibles y depende del corredor inmobiliario para casi todo.</w:t>
      </w:r>
    </w:p>
    <w:p w14:paraId="2388A176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La </w:t>
      </w:r>
      <w:r w:rsidRPr="004A7434">
        <w:rPr>
          <w:b/>
          <w:bCs/>
          <w:sz w:val="18"/>
          <w:szCs w:val="18"/>
        </w:rPr>
        <w:t>inmobiliaria chica/mediana</w:t>
      </w:r>
      <w:r w:rsidRPr="004A7434">
        <w:rPr>
          <w:sz w:val="18"/>
          <w:szCs w:val="18"/>
        </w:rPr>
        <w:t xml:space="preserve"> trabaja con sistemas pesados (Tokko y similares) mientras la operación real se mueve por canales informales.</w:t>
      </w:r>
    </w:p>
    <w:p w14:paraId="4BA6F153" w14:textId="77777777" w:rsidR="00DB67B4" w:rsidRPr="004A7434" w:rsidRDefault="00000000">
      <w:pPr>
        <w:spacing w:after="100"/>
        <w:rPr>
          <w:sz w:val="18"/>
          <w:szCs w:val="18"/>
        </w:rPr>
      </w:pPr>
      <w:r w:rsidRPr="004A7434">
        <w:rPr>
          <w:sz w:val="18"/>
          <w:szCs w:val="18"/>
        </w:rPr>
        <w:t>La Ley 27.551 + DNU 70/2023 cambiaron las reglas del juego varias veces en 4 años: nadie sabe bien qué cláusulas son válidas, el 12 % de los juicios civiles se originan en alquileres y el inquilino siente que no tiene herramientas para protegerse.</w:t>
      </w:r>
    </w:p>
    <w:p w14:paraId="5E84E59A" w14:textId="77777777" w:rsidR="00DB67B4" w:rsidRPr="004A7434" w:rsidRDefault="00000000">
      <w:pPr>
        <w:spacing w:after="100"/>
        <w:rPr>
          <w:i/>
          <w:iCs/>
          <w:color w:val="8C6B4E"/>
          <w:sz w:val="18"/>
          <w:szCs w:val="18"/>
        </w:rPr>
      </w:pPr>
      <w:r w:rsidRPr="004A7434">
        <w:rPr>
          <w:i/>
          <w:iCs/>
          <w:color w:val="8C6B4E"/>
          <w:sz w:val="18"/>
          <w:szCs w:val="18"/>
        </w:rPr>
        <w:t>Oportunidad: consolidar en una sola plataforma todo el ciclo de alquiler (búsqueda → visita → contrato → pagos → mantenimiento → fin de contrato) con foco en transparencia y trazabilidad legal.</w:t>
      </w:r>
    </w:p>
    <w:p w14:paraId="2B6926BA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2. Plantilla completa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B67B4" w:rsidRPr="004A7434" w14:paraId="788C131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F88F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Proyecto / problema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6F61A" w14:textId="77777777" w:rsidR="00DB67B4" w:rsidRPr="004A7434" w:rsidRDefault="00000000">
            <w:pPr>
              <w:rPr>
                <w:sz w:val="18"/>
                <w:szCs w:val="18"/>
              </w:rPr>
            </w:pPr>
            <w:proofErr w:type="spellStart"/>
            <w:r w:rsidRPr="004A7434">
              <w:rPr>
                <w:color w:val="4B3F35"/>
                <w:sz w:val="15"/>
                <w:szCs w:val="15"/>
              </w:rPr>
              <w:t>Habitta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— plataforma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all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>-in-one para el ciclo completo de alquiler residencial en Argentina (búsqueda, contrato, pagos, comprobantes, servicios del hogar, mediación, soporte).</w:t>
            </w:r>
          </w:p>
        </w:tc>
      </w:tr>
      <w:tr w:rsidR="00DB67B4" w:rsidRPr="004A7434" w14:paraId="766B3A7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5CC8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Cliente objetivo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52F1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Inquilinos urbanos 25-45 (CABA y GBA inicialmente) digitalizados + propietarios particulares con 1-3 inmuebles que no quieren depender 100 % de una inmobiliaria. Segmento secundario: inmobiliarias chicas/medianas (1-10 propiedades en gestión) y prestadores de servicios del hogar verificados.</w:t>
            </w:r>
          </w:p>
        </w:tc>
      </w:tr>
      <w:tr w:rsidR="00DB67B4" w:rsidRPr="004A7434" w14:paraId="4936FF3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E2C1E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Usuario / Comprador / Decisor / Pagador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F2262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Inquilino: usuario + comprador + decisor + pagador. Propietario: usuario + comprador + decisor + pagador. Particular (5to tipo): alquila o es dueño por fuera de la app y paga sólo por servicios y comprobantes. En el segmento B2B, la inmobiliaria es el comprador y sus clientes son los usuarios.</w:t>
            </w:r>
          </w:p>
        </w:tc>
      </w:tr>
      <w:tr w:rsidR="00DB67B4" w:rsidRPr="004A7434" w14:paraId="2FAB300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AA7BE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 xml:space="preserve">Early </w:t>
            </w:r>
            <w:proofErr w:type="spellStart"/>
            <w:r w:rsidRPr="004A7434">
              <w:rPr>
                <w:b/>
                <w:bCs/>
                <w:color w:val="4B3F35"/>
                <w:sz w:val="15"/>
                <w:szCs w:val="15"/>
              </w:rPr>
              <w:t>adopter</w:t>
            </w:r>
            <w:proofErr w:type="spellEnd"/>
            <w:r w:rsidRPr="004A7434">
              <w:rPr>
                <w:b/>
                <w:bCs/>
                <w:color w:val="4B3F35"/>
                <w:sz w:val="15"/>
                <w:szCs w:val="15"/>
              </w:rPr>
              <w:t xml:space="preserve"> / primer fan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2030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Inquilino joven profesional que está por mudarse, ya usa Mercado Pago, WhatsApp Business y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Tiendanube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, valora "todo en un lugar" y no soporta más el Excel del propietario. Propietario "manija digital" con 1-2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deptos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>, gestiona él mismo, factura monotributo y quiere comprobantes legibles para ARCA / AFIP cuando deba.</w:t>
            </w:r>
          </w:p>
        </w:tc>
      </w:tr>
      <w:tr w:rsidR="00DB67B4" w:rsidRPr="004A7434" w14:paraId="7FC28795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E92D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Propuesta de valor v0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476E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Para inquilinos y propietarios que alquilan en Argentina y se manejan hoy con WhatsApp, Excel y contratos en PDF,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Habitta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ofrece una plataforma única donde firmar contratos digitales con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co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-firmantes, pagar y cobrar el alquiler con comprobantes automáticos verificables, contratar prestadores del hogar verificados y resolver conflictos con mediación asistida por IA, a diferencia de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ZonaProp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(sólo búsqueda), MercadoLibre Inmuebles (sólo publicación) o la inmobiliaria tradicional (cara, lenta, opaca), porque centraliza el ciclo completo, deja trazabilidad legal y baja el costo de la fricción operativa.</w:t>
            </w:r>
          </w:p>
        </w:tc>
      </w:tr>
      <w:tr w:rsidR="00DB67B4" w:rsidRPr="004A7434" w14:paraId="001DAF1B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84F25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Canal inicial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12D8F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(1) Comunidades de alquileres en Reddit (r/argentina, r/CABA), grupos de Facebook de "inquilinos CABA" y Twitter — testimonios +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landing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simple. (2) Alianza con inmobiliarias chicas que necesitan digitalizarse pero no tienen IT — modelo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white-label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. (3) Boca a boca cruzado — cada contrato firmado en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Habitta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invita al otro lado del contrato (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firmás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como inquilino → tu propietario entra a la plataforma sí o sí).</w:t>
            </w:r>
          </w:p>
        </w:tc>
      </w:tr>
      <w:tr w:rsidR="00DB67B4" w:rsidRPr="004A7434" w14:paraId="70CD14A4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33E5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Hipótesis de monetización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BEE97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(a) Comisión transaccional 1.5 – 2 % sobre el alquiler procesado (lo paga el lado que cobra). (b) Suscripción Premium $4.000 – $8.000 / mes con funciones extendidas (mediación con IA prioritaria, multi-propiedad, plantillas avanzadas). (c) Comisión 12 – 18 % sobre servicios del hogar contratados a prestadores verificados (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revenue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share clásico de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marketplace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). (d) Fee de canal sobre seguros de caución vendidos dentro de la plataforma. Frecuencia: comisión mensual recurrente, servicios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on-demand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>, suscripción mensual.</w:t>
            </w:r>
          </w:p>
        </w:tc>
      </w:tr>
    </w:tbl>
    <w:p w14:paraId="069DB850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3. Dos modelos de negocio posibles para la misma idea</w:t>
      </w:r>
    </w:p>
    <w:p w14:paraId="6BB49BB8" w14:textId="77777777" w:rsidR="00DB67B4" w:rsidRPr="004A7434" w:rsidRDefault="00000000">
      <w:pPr>
        <w:pStyle w:val="Ttulo2"/>
        <w:rPr>
          <w:sz w:val="21"/>
          <w:szCs w:val="21"/>
        </w:rPr>
      </w:pPr>
      <w:r w:rsidRPr="004A7434">
        <w:rPr>
          <w:sz w:val="21"/>
          <w:szCs w:val="21"/>
        </w:rPr>
        <w:t>Modelo A — "Marketplace de transacciones" (comisión por uso)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DB67B4" w:rsidRPr="004A7434" w14:paraId="496DE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C6B3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lastRenderedPageBreak/>
              <w:t>Aspecto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873D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Detalle</w:t>
            </w:r>
          </w:p>
        </w:tc>
      </w:tr>
      <w:tr w:rsidR="00DB67B4" w:rsidRPr="004A7434" w14:paraId="5BD6A54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EABD4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Quién usa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29CCF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Inquilino, propietario, prestador</w:t>
            </w:r>
          </w:p>
        </w:tc>
      </w:tr>
      <w:tr w:rsidR="00DB67B4" w:rsidRPr="004A7434" w14:paraId="519169C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EE30A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Quién paga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8DF76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El lado que cobra una transacción (propietario sobre el alquiler, prestador sobre el servicio)</w:t>
            </w:r>
          </w:p>
        </w:tc>
      </w:tr>
      <w:tr w:rsidR="00DB67B4" w:rsidRPr="004A7434" w14:paraId="6F4F724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4B02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Cómo se cobra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7E83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Comisión 1.5 – 2 % sobre alquileres procesados + 12-18 % sobre servicios del hogar</w:t>
            </w:r>
          </w:p>
        </w:tc>
      </w:tr>
      <w:tr w:rsidR="00DB67B4" w:rsidRPr="004A7434" w14:paraId="582700B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01663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Frecuencia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7B2E7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Recurrente mensual (alquiler) +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on-demand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(servicios)</w:t>
            </w:r>
          </w:p>
        </w:tc>
      </w:tr>
      <w:tr w:rsidR="00DB67B4" w:rsidRPr="004A7434" w14:paraId="5DC04AF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33A2E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Velocidad para validar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BDE6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Rápida — con 5 contratos activos y 20 servicios contratados ya hay señal real</w:t>
            </w:r>
          </w:p>
        </w:tc>
      </w:tr>
      <w:tr w:rsidR="00DB67B4" w:rsidRPr="004A7434" w14:paraId="1C6459F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8EA6E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Ventajas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64BBD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Bajo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friction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(gratis usar), incentivos alineados con el éxito del usuario, escalable</w:t>
            </w:r>
          </w:p>
        </w:tc>
      </w:tr>
      <w:tr w:rsidR="00DB67B4" w:rsidRPr="004A7434" w14:paraId="6EDE05A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C3D6F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Riesgos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DA9F6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Necesita volumen para ser rentable, depende del procesador de pagos (MP), márgenes finos</w:t>
            </w:r>
          </w:p>
        </w:tc>
      </w:tr>
    </w:tbl>
    <w:p w14:paraId="568BB5DA" w14:textId="77777777" w:rsidR="00DB67B4" w:rsidRPr="004A7434" w:rsidRDefault="00000000">
      <w:pPr>
        <w:pStyle w:val="Ttulo2"/>
        <w:rPr>
          <w:sz w:val="21"/>
          <w:szCs w:val="21"/>
        </w:rPr>
      </w:pPr>
      <w:r w:rsidRPr="004A7434">
        <w:rPr>
          <w:sz w:val="21"/>
          <w:szCs w:val="21"/>
        </w:rPr>
        <w:t>Modelo B — "SaaS B2B inmobiliarias" (suscripción por agencia)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DB67B4" w:rsidRPr="004A7434" w14:paraId="3D4BD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C527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Aspecto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4C37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Detalle</w:t>
            </w:r>
          </w:p>
        </w:tc>
      </w:tr>
      <w:tr w:rsidR="00DB67B4" w:rsidRPr="004A7434" w14:paraId="1B54C9C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8A37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Quién usa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2C24D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Empleados de inmobiliaria + sus clientes (inquilinos / propietarios)</w:t>
            </w:r>
          </w:p>
        </w:tc>
      </w:tr>
      <w:tr w:rsidR="00DB67B4" w:rsidRPr="004A7434" w14:paraId="4DF86A8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EC8C4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Quién paga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8D46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La agencia inmobiliaria</w:t>
            </w:r>
          </w:p>
        </w:tc>
      </w:tr>
      <w:tr w:rsidR="00DB67B4" w:rsidRPr="004A7434" w14:paraId="5807B23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B761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Cómo se cobra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D266C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Suscripción mensual USD 50 – 150 por agencia + cargo por propiedad bajo gestión</w:t>
            </w:r>
          </w:p>
        </w:tc>
      </w:tr>
      <w:tr w:rsidR="00DB67B4" w:rsidRPr="004A7434" w14:paraId="005A233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C8534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Frecuencia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EEF96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Suscripción mensual recurrente con contratos anuales</w:t>
            </w:r>
          </w:p>
        </w:tc>
      </w:tr>
      <w:tr w:rsidR="00DB67B4" w:rsidRPr="004A7434" w14:paraId="78543B7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5A0A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Velocidad para validar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16FA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Lenta — ciclo de venta B2B de 4-8 semanas, demo,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onboarding</w:t>
            </w:r>
            <w:proofErr w:type="spellEnd"/>
          </w:p>
        </w:tc>
      </w:tr>
      <w:tr w:rsidR="00DB67B4" w:rsidRPr="004A7434" w14:paraId="15CF17B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B400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Ventajas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4B5C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Ingreso predecible alto, ticket grande, contratos anuales,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expansion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por # de propiedades</w:t>
            </w:r>
          </w:p>
        </w:tc>
      </w:tr>
      <w:tr w:rsidR="00DB67B4" w:rsidRPr="004A7434" w14:paraId="69434AF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EBC8C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Riesgos</w:t>
            </w:r>
          </w:p>
        </w:tc>
        <w:tc>
          <w:tcPr>
            <w:tcW w:w="487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42F9C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Ciclo de venta largo, competencia con Tokko,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churn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alto si no la adoptan, requiere equipo comercial</w:t>
            </w:r>
          </w:p>
        </w:tc>
      </w:tr>
    </w:tbl>
    <w:p w14:paraId="559FB0A8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4. Modelo elegido para empezar y justificación</w:t>
      </w:r>
    </w:p>
    <w:p w14:paraId="6A490F72" w14:textId="77777777" w:rsidR="00DB67B4" w:rsidRPr="004A7434" w:rsidRDefault="00000000">
      <w:pPr>
        <w:spacing w:after="100"/>
        <w:rPr>
          <w:b/>
          <w:bCs/>
          <w:sz w:val="18"/>
          <w:szCs w:val="18"/>
        </w:rPr>
      </w:pPr>
      <w:r w:rsidRPr="004A7434">
        <w:rPr>
          <w:b/>
          <w:bCs/>
          <w:sz w:val="18"/>
          <w:szCs w:val="18"/>
        </w:rPr>
        <w:t>Arranco con el Modelo A (</w:t>
      </w:r>
      <w:proofErr w:type="spellStart"/>
      <w:r w:rsidRPr="004A7434">
        <w:rPr>
          <w:b/>
          <w:bCs/>
          <w:sz w:val="18"/>
          <w:szCs w:val="18"/>
        </w:rPr>
        <w:t>marketplace</w:t>
      </w:r>
      <w:proofErr w:type="spellEnd"/>
      <w:r w:rsidRPr="004A7434">
        <w:rPr>
          <w:b/>
          <w:bCs/>
          <w:sz w:val="18"/>
          <w:szCs w:val="18"/>
        </w:rPr>
        <w:t xml:space="preserve"> de transacciones) con una capa SaaS Premium opcional ($4.000 – $8.000 / mes) para usuarios </w:t>
      </w:r>
      <w:proofErr w:type="spellStart"/>
      <w:r w:rsidRPr="004A7434">
        <w:rPr>
          <w:b/>
          <w:bCs/>
          <w:sz w:val="18"/>
          <w:szCs w:val="18"/>
        </w:rPr>
        <w:t>power</w:t>
      </w:r>
      <w:proofErr w:type="spellEnd"/>
      <w:r w:rsidRPr="004A7434">
        <w:rPr>
          <w:b/>
          <w:bCs/>
          <w:sz w:val="18"/>
          <w:szCs w:val="18"/>
        </w:rPr>
        <w:t>, que sirve como puente hacia el B2B más adelante.</w:t>
      </w:r>
    </w:p>
    <w:p w14:paraId="0FE27045" w14:textId="77777777" w:rsidR="00DB67B4" w:rsidRPr="004A7434" w:rsidRDefault="00000000">
      <w:pPr>
        <w:spacing w:after="100"/>
        <w:rPr>
          <w:b/>
          <w:bCs/>
          <w:color w:val="C98E5B"/>
          <w:sz w:val="18"/>
          <w:szCs w:val="18"/>
        </w:rPr>
      </w:pPr>
      <w:r w:rsidRPr="004A7434">
        <w:rPr>
          <w:b/>
          <w:bCs/>
          <w:color w:val="C98E5B"/>
          <w:sz w:val="18"/>
          <w:szCs w:val="18"/>
        </w:rPr>
        <w:t>Por qué este orden:</w:t>
      </w:r>
    </w:p>
    <w:p w14:paraId="7CF9B119" w14:textId="77777777" w:rsidR="00DB67B4" w:rsidRPr="004A7434" w:rsidRDefault="00000000">
      <w:pPr>
        <w:pStyle w:val="Prrafodelista"/>
        <w:numPr>
          <w:ilvl w:val="0"/>
          <w:numId w:val="3"/>
        </w:numPr>
        <w:spacing w:after="8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>Aprendo más rápido</w:t>
      </w:r>
      <w:r w:rsidRPr="004A7434">
        <w:rPr>
          <w:sz w:val="18"/>
          <w:szCs w:val="18"/>
        </w:rPr>
        <w:t xml:space="preserve"> — con 10 contratos firmados y 50 servicios contratados ya tengo señales claras de qué funciona, sin esperar 6 meses para cerrar un contrato anual con una agencia.</w:t>
      </w:r>
    </w:p>
    <w:p w14:paraId="120C0877" w14:textId="77777777" w:rsidR="00DB67B4" w:rsidRPr="004A7434" w:rsidRDefault="00000000">
      <w:pPr>
        <w:pStyle w:val="Prrafodelista"/>
        <w:numPr>
          <w:ilvl w:val="0"/>
          <w:numId w:val="3"/>
        </w:numPr>
        <w:spacing w:after="8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>Reduzco la barrera de entrada</w:t>
      </w:r>
      <w:r w:rsidRPr="004A7434">
        <w:rPr>
          <w:sz w:val="18"/>
          <w:szCs w:val="18"/>
        </w:rPr>
        <w:t xml:space="preserve"> — el inquilino/propietario no paga nada para empezar (sólo si transacciona), así que el costo psicológico es mínimo.</w:t>
      </w:r>
    </w:p>
    <w:p w14:paraId="72AD84C9" w14:textId="77777777" w:rsidR="00DB67B4" w:rsidRPr="004A7434" w:rsidRDefault="00000000">
      <w:pPr>
        <w:pStyle w:val="Prrafodelista"/>
        <w:numPr>
          <w:ilvl w:val="0"/>
          <w:numId w:val="3"/>
        </w:numPr>
        <w:spacing w:after="8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 xml:space="preserve">Genera </w:t>
      </w:r>
      <w:proofErr w:type="spellStart"/>
      <w:r w:rsidRPr="004A7434">
        <w:rPr>
          <w:b/>
          <w:bCs/>
          <w:sz w:val="18"/>
          <w:szCs w:val="18"/>
        </w:rPr>
        <w:t>viralidad</w:t>
      </w:r>
      <w:proofErr w:type="spellEnd"/>
      <w:r w:rsidRPr="004A7434">
        <w:rPr>
          <w:b/>
          <w:bCs/>
          <w:sz w:val="18"/>
          <w:szCs w:val="18"/>
        </w:rPr>
        <w:t xml:space="preserve"> endógena</w:t>
      </w:r>
      <w:r w:rsidRPr="004A7434">
        <w:rPr>
          <w:sz w:val="18"/>
          <w:szCs w:val="18"/>
        </w:rPr>
        <w:t xml:space="preserve"> — cada vez que un inquilino firma en </w:t>
      </w:r>
      <w:proofErr w:type="spellStart"/>
      <w:r w:rsidRPr="004A7434">
        <w:rPr>
          <w:sz w:val="18"/>
          <w:szCs w:val="18"/>
        </w:rPr>
        <w:t>Habitta</w:t>
      </w:r>
      <w:proofErr w:type="spellEnd"/>
      <w:r w:rsidRPr="004A7434">
        <w:rPr>
          <w:sz w:val="18"/>
          <w:szCs w:val="18"/>
        </w:rPr>
        <w:t>, el propietario también entra. El crecimiento es cruzado y no depende sólo de marketing.</w:t>
      </w:r>
    </w:p>
    <w:p w14:paraId="05CBFEC5" w14:textId="77777777" w:rsidR="00DB67B4" w:rsidRPr="004A7434" w:rsidRDefault="00000000">
      <w:pPr>
        <w:pStyle w:val="Prrafodelista"/>
        <w:numPr>
          <w:ilvl w:val="0"/>
          <w:numId w:val="3"/>
        </w:numPr>
        <w:spacing w:after="8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>El SaaS B2B viene después como expansión natural</w:t>
      </w:r>
      <w:r w:rsidRPr="004A7434">
        <w:rPr>
          <w:sz w:val="18"/>
          <w:szCs w:val="18"/>
        </w:rPr>
        <w:t xml:space="preserve"> — cuando demuestre que 200 inmuebles activos funcionan, las inmobiliarias chicas van a querer la plataforma </w:t>
      </w:r>
      <w:proofErr w:type="spellStart"/>
      <w:r w:rsidRPr="004A7434">
        <w:rPr>
          <w:sz w:val="18"/>
          <w:szCs w:val="18"/>
        </w:rPr>
        <w:t>white-label</w:t>
      </w:r>
      <w:proofErr w:type="spellEnd"/>
      <w:r w:rsidRPr="004A7434">
        <w:rPr>
          <w:sz w:val="18"/>
          <w:szCs w:val="18"/>
        </w:rPr>
        <w:t xml:space="preserve"> y ahí cobramos suscripción.</w:t>
      </w:r>
    </w:p>
    <w:p w14:paraId="7DF986AE" w14:textId="77777777" w:rsidR="00DB67B4" w:rsidRPr="004A7434" w:rsidRDefault="00000000">
      <w:pPr>
        <w:pStyle w:val="Prrafodelista"/>
        <w:numPr>
          <w:ilvl w:val="0"/>
          <w:numId w:val="3"/>
        </w:numPr>
        <w:spacing w:after="8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>Coincide con el momento del usuario</w:t>
      </w:r>
      <w:r w:rsidRPr="004A7434">
        <w:rPr>
          <w:sz w:val="18"/>
          <w:szCs w:val="18"/>
        </w:rPr>
        <w:t xml:space="preserve"> — el dolor agudo aparece cuando se firma un contrato, cuando hay que pagar el alquiler o cuando se rompe algo. Cobrar en ese momento es defendible; cobrar suscripción mensual a alguien que firma cada 24 meses es muy pesado para empezar.</w:t>
      </w:r>
    </w:p>
    <w:p w14:paraId="68B0CD79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5. Tres hipótesis críticas a validar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4093"/>
        <w:gridCol w:w="4094"/>
      </w:tblGrid>
      <w:tr w:rsidR="00DB67B4" w:rsidRPr="004A7434" w14:paraId="33DB4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9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79C5B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409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6437F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Hipótesis</w:t>
            </w:r>
          </w:p>
        </w:tc>
        <w:tc>
          <w:tcPr>
            <w:tcW w:w="409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4B3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8435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FFFFFF"/>
                <w:sz w:val="15"/>
                <w:szCs w:val="15"/>
              </w:rPr>
              <w:t>Cómo testear</w:t>
            </w:r>
          </w:p>
        </w:tc>
      </w:tr>
      <w:tr w:rsidR="00DB67B4" w:rsidRPr="004A7434" w14:paraId="4EAC5D8A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2C9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4F012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Cliente</w:t>
            </w:r>
          </w:p>
        </w:tc>
        <w:tc>
          <w:tcPr>
            <w:tcW w:w="409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AE477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Los inquilinos jóvenes urbanos (25-45) sienten suficiente dolor con el método actual (Excel + WhatsApp + transferencia) </w:t>
            </w:r>
            <w:r w:rsidRPr="004A7434">
              <w:rPr>
                <w:color w:val="4B3F35"/>
                <w:sz w:val="15"/>
                <w:szCs w:val="15"/>
              </w:rPr>
              <w:lastRenderedPageBreak/>
              <w:t>como para registrarse y probar una plataforma nueva sin que se la recomienden directamente.</w:t>
            </w:r>
          </w:p>
        </w:tc>
        <w:tc>
          <w:tcPr>
            <w:tcW w:w="409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B81B8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lastRenderedPageBreak/>
              <w:t xml:space="preserve">Landing con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form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de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waitlist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+ 30 entrevistas cualitativas en 4 semanas. Objetivo: ≥ 40 % conversión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visita→waitlist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y ≥ 7/10 </w:t>
            </w:r>
            <w:r w:rsidRPr="004A7434">
              <w:rPr>
                <w:color w:val="4B3F35"/>
                <w:sz w:val="15"/>
                <w:szCs w:val="15"/>
              </w:rPr>
              <w:lastRenderedPageBreak/>
              <w:t xml:space="preserve">en "¿qué tan frustrado estás con cómo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manejás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tu alquiler hoy?".</w:t>
            </w:r>
          </w:p>
        </w:tc>
      </w:tr>
      <w:tr w:rsidR="00DB67B4" w:rsidRPr="004A7434" w14:paraId="7E80D059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2C9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4DFA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lastRenderedPageBreak/>
              <w:t>Valor</w:t>
            </w:r>
          </w:p>
        </w:tc>
        <w:tc>
          <w:tcPr>
            <w:tcW w:w="409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5374D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Una vez registrados, los usuarios cargan su contrato + 1 mes de pagos en los primeros 7 días. Si no, la plataforma es vista como "un Excel más lindo" y no aporta valor real.</w:t>
            </w:r>
          </w:p>
        </w:tc>
        <w:tc>
          <w:tcPr>
            <w:tcW w:w="409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769C0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MVP con 50 usuarios beta. Métricas: ≥ 60 % completa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onboarding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+ ≥ 40 % registra ≥ 1 pago en la 1ra semana + NPS ≥ 30.</w:t>
            </w:r>
          </w:p>
        </w:tc>
      </w:tr>
      <w:tr w:rsidR="00DB67B4" w:rsidRPr="004A7434" w14:paraId="3BD80DCC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2C9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5F239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Monetización</w:t>
            </w:r>
          </w:p>
        </w:tc>
        <w:tc>
          <w:tcPr>
            <w:tcW w:w="4093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A5357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Los usuarios aceptan pagar 1.5 % de comisión sobre el alquiler procesado por las garantías extra (contrato digital + comprobante automático + custodia neutral del depósito). Si exigen que sea gratis, todo el modelo se cae.</w:t>
            </w:r>
          </w:p>
        </w:tc>
        <w:tc>
          <w:tcPr>
            <w:tcW w:w="409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C1A42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Test A/B con 2 cohortes: una recibe procesamiento gratis, la otra con 1.5 %. Métrica: ≥ 70 % de la cohorte que paga acepta sin abandonar después del 2do mes. Alternativa: precio anclado en "¿pagarías $X por seguro + comprobante + custodia?" en entrevistas.</w:t>
            </w:r>
          </w:p>
        </w:tc>
      </w:tr>
    </w:tbl>
    <w:p w14:paraId="6A96314F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t>6. Uso de IA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DB67B4" w:rsidRPr="004A7434" w14:paraId="30727DCE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E9A9D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Herramienta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E36A0" w14:textId="7F60090F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Claude (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Anthropic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>) en modo agente sobre el repositorio completo del proyecto. Usado tanto para construir código como para estructurar decisiones estratégicas.</w:t>
            </w:r>
          </w:p>
        </w:tc>
      </w:tr>
      <w:tr w:rsidR="00DB67B4" w:rsidRPr="004A7434" w14:paraId="3D20ED76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10DF8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Para qué se usó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1BD88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 xml:space="preserve">(a) Construcción del MVP funcional: arquitectura,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schema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Prisma, módulos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NestJS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frontend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Next 15 con paleta y branding propios, sistema de tickets de soporte, recibos con verificación pública sha256, contratos con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co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-firmantes, visitas con calendario,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marketplace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de servicios, custodia de depósitos. (b) Discusión estratégica: me ayudó a descartar la idea de "hacer nuestro propio procesador de pagos" mostrándome el costo regulatorio real (PCI-DSS Level 1, regulación BCRA / PSPCP, capital de trabajo para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float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>) antes de gastar plata y meses, y a elegir Mercado Pago Marketplace + Split. (c) Redacción de este documento.</w:t>
            </w:r>
          </w:p>
        </w:tc>
      </w:tr>
      <w:tr w:rsidR="00DB67B4" w:rsidRPr="004A7434" w14:paraId="63BA71C5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shd w:val="clear" w:color="auto" w:fill="EDE6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2A6A7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b/>
                <w:bCs/>
                <w:color w:val="4B3F35"/>
                <w:sz w:val="15"/>
                <w:szCs w:val="15"/>
              </w:rPr>
              <w:t>Decisiones que tomé yo, no la IA</w:t>
            </w:r>
          </w:p>
        </w:tc>
        <w:tc>
          <w:tcPr>
            <w:tcW w:w="6822" w:type="dxa"/>
            <w:tcBorders>
              <w:top w:val="single" w:sz="6" w:space="0" w:color="B5ADA1"/>
              <w:left w:val="single" w:sz="6" w:space="0" w:color="B5ADA1"/>
              <w:bottom w:val="single" w:sz="6" w:space="0" w:color="B5ADA1"/>
              <w:right w:val="single" w:sz="6" w:space="0" w:color="B5ADA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025E4" w14:textId="77777777" w:rsidR="00DB67B4" w:rsidRPr="004A7434" w:rsidRDefault="00000000">
            <w:pPr>
              <w:rPr>
                <w:sz w:val="18"/>
                <w:szCs w:val="18"/>
              </w:rPr>
            </w:pPr>
            <w:r w:rsidRPr="004A7434">
              <w:rPr>
                <w:color w:val="4B3F35"/>
                <w:sz w:val="15"/>
                <w:szCs w:val="15"/>
              </w:rPr>
              <w:t>(1) Nombre, branding y paleta (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Habitta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+ colores tierra) — los elegí yo a partir de un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moodboard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, la IA solo armó el código del logo. (2) Alcance del MVP — Argentina primero, foco en CABA / GBA, cumplimiento Ley 27.551 — por análisis de mercado propio. (3) Decisión de no ser PSP propio — la IA me explicó costos y opciones, la decisión final fue mía. (4) Los dos modelos comparados acá son míos a partir de discusión con la IA; la elección final entre A y B la tomé considerando velocidad de aprendizaje y </w:t>
            </w:r>
            <w:proofErr w:type="spellStart"/>
            <w:r w:rsidRPr="004A7434">
              <w:rPr>
                <w:color w:val="4B3F35"/>
                <w:sz w:val="15"/>
                <w:szCs w:val="15"/>
              </w:rPr>
              <w:t>runway</w:t>
            </w:r>
            <w:proofErr w:type="spellEnd"/>
            <w:r w:rsidRPr="004A7434">
              <w:rPr>
                <w:color w:val="4B3F35"/>
                <w:sz w:val="15"/>
                <w:szCs w:val="15"/>
              </w:rPr>
              <w:t xml:space="preserve"> personal. (5) Las hipótesis críticas — la IA propuso 10, yo elegí estas 3 porque son las que más riesgo concentran.</w:t>
            </w:r>
          </w:p>
        </w:tc>
      </w:tr>
    </w:tbl>
    <w:p w14:paraId="02AB7986" w14:textId="77777777" w:rsidR="00DB67B4" w:rsidRPr="004A7434" w:rsidRDefault="00000000">
      <w:pPr>
        <w:rPr>
          <w:sz w:val="18"/>
          <w:szCs w:val="18"/>
        </w:rPr>
      </w:pPr>
      <w:r w:rsidRPr="004A7434">
        <w:rPr>
          <w:sz w:val="18"/>
          <w:szCs w:val="18"/>
        </w:rPr>
        <w:br w:type="page"/>
      </w:r>
    </w:p>
    <w:p w14:paraId="0761ACD3" w14:textId="77777777" w:rsidR="00DB67B4" w:rsidRPr="004A7434" w:rsidRDefault="00000000">
      <w:pPr>
        <w:pStyle w:val="Ttulo1"/>
        <w:rPr>
          <w:sz w:val="22"/>
          <w:szCs w:val="22"/>
        </w:rPr>
      </w:pPr>
      <w:r w:rsidRPr="004A7434">
        <w:rPr>
          <w:sz w:val="22"/>
          <w:szCs w:val="22"/>
        </w:rPr>
        <w:lastRenderedPageBreak/>
        <w:t>Anexo · Estado actual del MVP</w:t>
      </w:r>
    </w:p>
    <w:p w14:paraId="492FD566" w14:textId="77777777" w:rsidR="00DB67B4" w:rsidRPr="004A7434" w:rsidRDefault="00000000">
      <w:pPr>
        <w:spacing w:after="100"/>
        <w:rPr>
          <w:sz w:val="18"/>
          <w:szCs w:val="18"/>
        </w:rPr>
      </w:pPr>
      <w:r w:rsidRPr="004A7434">
        <w:rPr>
          <w:sz w:val="18"/>
          <w:szCs w:val="18"/>
        </w:rPr>
        <w:t xml:space="preserve">Para validar las hipótesis no parto de cero: ya hay un MVP funcional desplegado y </w:t>
      </w:r>
      <w:proofErr w:type="spellStart"/>
      <w:r w:rsidRPr="004A7434">
        <w:rPr>
          <w:sz w:val="18"/>
          <w:szCs w:val="18"/>
        </w:rPr>
        <w:t>testeable</w:t>
      </w:r>
      <w:proofErr w:type="spellEnd"/>
      <w:r w:rsidRPr="004A7434">
        <w:rPr>
          <w:sz w:val="18"/>
          <w:szCs w:val="18"/>
        </w:rPr>
        <w:t>. Stack:</w:t>
      </w:r>
    </w:p>
    <w:p w14:paraId="4B1A841C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proofErr w:type="spellStart"/>
      <w:r w:rsidRPr="004A7434">
        <w:rPr>
          <w:b/>
          <w:bCs/>
          <w:sz w:val="18"/>
          <w:szCs w:val="18"/>
        </w:rPr>
        <w:t>Frontend</w:t>
      </w:r>
      <w:proofErr w:type="spellEnd"/>
      <w:r w:rsidRPr="004A7434">
        <w:rPr>
          <w:sz w:val="18"/>
          <w:szCs w:val="18"/>
        </w:rPr>
        <w:t xml:space="preserve">: Next.js 15 (App </w:t>
      </w:r>
      <w:proofErr w:type="spellStart"/>
      <w:r w:rsidRPr="004A7434">
        <w:rPr>
          <w:sz w:val="18"/>
          <w:szCs w:val="18"/>
        </w:rPr>
        <w:t>Router</w:t>
      </w:r>
      <w:proofErr w:type="spellEnd"/>
      <w:r w:rsidRPr="004A7434">
        <w:rPr>
          <w:sz w:val="18"/>
          <w:szCs w:val="18"/>
        </w:rPr>
        <w:t xml:space="preserve">) + </w:t>
      </w:r>
      <w:proofErr w:type="spellStart"/>
      <w:r w:rsidRPr="004A7434">
        <w:rPr>
          <w:sz w:val="18"/>
          <w:szCs w:val="18"/>
        </w:rPr>
        <w:t>React</w:t>
      </w:r>
      <w:proofErr w:type="spellEnd"/>
      <w:r w:rsidRPr="004A7434">
        <w:rPr>
          <w:sz w:val="18"/>
          <w:szCs w:val="18"/>
        </w:rPr>
        <w:t xml:space="preserve"> 19 + Tailwind con paleta </w:t>
      </w:r>
      <w:proofErr w:type="spellStart"/>
      <w:r w:rsidRPr="004A7434">
        <w:rPr>
          <w:sz w:val="18"/>
          <w:szCs w:val="18"/>
        </w:rPr>
        <w:t>Habitta</w:t>
      </w:r>
      <w:proofErr w:type="spellEnd"/>
      <w:r w:rsidRPr="004A7434">
        <w:rPr>
          <w:sz w:val="18"/>
          <w:szCs w:val="18"/>
        </w:rPr>
        <w:t xml:space="preserve"> propia · 3 idiomas (ES/EN/PT)</w:t>
      </w:r>
    </w:p>
    <w:p w14:paraId="534AFD76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proofErr w:type="spellStart"/>
      <w:r w:rsidRPr="004A7434">
        <w:rPr>
          <w:b/>
          <w:bCs/>
          <w:sz w:val="18"/>
          <w:szCs w:val="18"/>
        </w:rPr>
        <w:t>Backend</w:t>
      </w:r>
      <w:proofErr w:type="spellEnd"/>
      <w:r w:rsidRPr="004A7434">
        <w:rPr>
          <w:sz w:val="18"/>
          <w:szCs w:val="18"/>
        </w:rPr>
        <w:t xml:space="preserve">: </w:t>
      </w:r>
      <w:proofErr w:type="spellStart"/>
      <w:r w:rsidRPr="004A7434">
        <w:rPr>
          <w:sz w:val="18"/>
          <w:szCs w:val="18"/>
        </w:rPr>
        <w:t>NestJS</w:t>
      </w:r>
      <w:proofErr w:type="spellEnd"/>
      <w:r w:rsidRPr="004A7434">
        <w:rPr>
          <w:sz w:val="18"/>
          <w:szCs w:val="18"/>
        </w:rPr>
        <w:t xml:space="preserve"> 10 + Prisma 6 + PostgreSQL en Neon (</w:t>
      </w:r>
      <w:proofErr w:type="spellStart"/>
      <w:r w:rsidRPr="004A7434">
        <w:rPr>
          <w:sz w:val="18"/>
          <w:szCs w:val="18"/>
        </w:rPr>
        <w:t>prod</w:t>
      </w:r>
      <w:proofErr w:type="spellEnd"/>
      <w:r w:rsidRPr="004A7434">
        <w:rPr>
          <w:sz w:val="18"/>
          <w:szCs w:val="18"/>
        </w:rPr>
        <w:t xml:space="preserve">) · 30+ módulos · 220+ </w:t>
      </w:r>
      <w:proofErr w:type="spellStart"/>
      <w:r w:rsidRPr="004A7434">
        <w:rPr>
          <w:sz w:val="18"/>
          <w:szCs w:val="18"/>
        </w:rPr>
        <w:t>endpoints</w:t>
      </w:r>
      <w:proofErr w:type="spellEnd"/>
      <w:r w:rsidRPr="004A7434">
        <w:rPr>
          <w:sz w:val="18"/>
          <w:szCs w:val="18"/>
        </w:rPr>
        <w:t xml:space="preserve"> REST</w:t>
      </w:r>
    </w:p>
    <w:p w14:paraId="7EEA8928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b/>
          <w:bCs/>
          <w:sz w:val="18"/>
          <w:szCs w:val="18"/>
        </w:rPr>
        <w:t>Pagos</w:t>
      </w:r>
      <w:r w:rsidRPr="004A7434">
        <w:rPr>
          <w:sz w:val="18"/>
          <w:szCs w:val="18"/>
        </w:rPr>
        <w:t xml:space="preserve">: Mercado Pago real integrado (preferencias + </w:t>
      </w:r>
      <w:proofErr w:type="spellStart"/>
      <w:r w:rsidRPr="004A7434">
        <w:rPr>
          <w:sz w:val="18"/>
          <w:szCs w:val="18"/>
        </w:rPr>
        <w:t>webhook</w:t>
      </w:r>
      <w:proofErr w:type="spellEnd"/>
      <w:r w:rsidRPr="004A7434">
        <w:rPr>
          <w:sz w:val="18"/>
          <w:szCs w:val="18"/>
        </w:rPr>
        <w:t xml:space="preserve"> + </w:t>
      </w:r>
      <w:proofErr w:type="spellStart"/>
      <w:r w:rsidRPr="004A7434">
        <w:rPr>
          <w:sz w:val="18"/>
          <w:szCs w:val="18"/>
        </w:rPr>
        <w:t>split</w:t>
      </w:r>
      <w:proofErr w:type="spellEnd"/>
      <w:r w:rsidRPr="004A7434">
        <w:rPr>
          <w:sz w:val="18"/>
          <w:szCs w:val="18"/>
        </w:rPr>
        <w:t xml:space="preserve"> listo para activar)</w:t>
      </w:r>
    </w:p>
    <w:p w14:paraId="069CB5F3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proofErr w:type="spellStart"/>
      <w:r w:rsidRPr="004A7434">
        <w:rPr>
          <w:b/>
          <w:bCs/>
          <w:sz w:val="18"/>
          <w:szCs w:val="18"/>
        </w:rPr>
        <w:t>Deploy</w:t>
      </w:r>
      <w:proofErr w:type="spellEnd"/>
      <w:r w:rsidRPr="004A7434">
        <w:rPr>
          <w:sz w:val="18"/>
          <w:szCs w:val="18"/>
        </w:rPr>
        <w:t xml:space="preserve">: Render con CI/CD desde GitHub · cada </w:t>
      </w:r>
      <w:proofErr w:type="spellStart"/>
      <w:r w:rsidRPr="004A7434">
        <w:rPr>
          <w:sz w:val="18"/>
          <w:szCs w:val="18"/>
        </w:rPr>
        <w:t>push</w:t>
      </w:r>
      <w:proofErr w:type="spellEnd"/>
      <w:r w:rsidRPr="004A7434">
        <w:rPr>
          <w:sz w:val="18"/>
          <w:szCs w:val="18"/>
        </w:rPr>
        <w:t xml:space="preserve"> redespliega automáticamente</w:t>
      </w:r>
    </w:p>
    <w:p w14:paraId="44FCECD7" w14:textId="77777777" w:rsidR="00DB67B4" w:rsidRPr="004A7434" w:rsidRDefault="00000000">
      <w:pPr>
        <w:spacing w:after="100"/>
        <w:rPr>
          <w:b/>
          <w:bCs/>
          <w:color w:val="C98E5B"/>
          <w:sz w:val="18"/>
          <w:szCs w:val="18"/>
        </w:rPr>
      </w:pPr>
      <w:r w:rsidRPr="004A7434">
        <w:rPr>
          <w:b/>
          <w:bCs/>
          <w:color w:val="C98E5B"/>
          <w:sz w:val="18"/>
          <w:szCs w:val="18"/>
        </w:rPr>
        <w:t xml:space="preserve">Funcionalidad ya construida y funcionando </w:t>
      </w:r>
      <w:proofErr w:type="spellStart"/>
      <w:r w:rsidRPr="004A7434">
        <w:rPr>
          <w:b/>
          <w:bCs/>
          <w:color w:val="C98E5B"/>
          <w:sz w:val="18"/>
          <w:szCs w:val="18"/>
        </w:rPr>
        <w:t>end-to-end</w:t>
      </w:r>
      <w:proofErr w:type="spellEnd"/>
      <w:r w:rsidRPr="004A7434">
        <w:rPr>
          <w:b/>
          <w:bCs/>
          <w:color w:val="C98E5B"/>
          <w:sz w:val="18"/>
          <w:szCs w:val="18"/>
        </w:rPr>
        <w:t>:</w:t>
      </w:r>
    </w:p>
    <w:p w14:paraId="3616CB79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Registro multi-rol (Inquilino, Propietario, Inmobiliaria, Prestador, Particular) con verificación de identidad (KYC) explicada en lenguaje no técnico</w:t>
      </w:r>
    </w:p>
    <w:p w14:paraId="2388B2DB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Búsqueda y publicación de inmuebles con ~38 </w:t>
      </w:r>
      <w:proofErr w:type="spellStart"/>
      <w:r w:rsidRPr="004A7434">
        <w:rPr>
          <w:sz w:val="18"/>
          <w:szCs w:val="18"/>
        </w:rPr>
        <w:t>amenities</w:t>
      </w:r>
      <w:proofErr w:type="spellEnd"/>
      <w:r w:rsidRPr="004A7434">
        <w:rPr>
          <w:sz w:val="18"/>
          <w:szCs w:val="18"/>
        </w:rPr>
        <w:t xml:space="preserve"> agrupadas en 4 categorías</w:t>
      </w:r>
    </w:p>
    <w:p w14:paraId="4E42437D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Visitas a propiedades con calendario, contraoferta de fecha (</w:t>
      </w:r>
      <w:proofErr w:type="spellStart"/>
      <w:r w:rsidRPr="004A7434">
        <w:rPr>
          <w:sz w:val="18"/>
          <w:szCs w:val="18"/>
        </w:rPr>
        <w:t>max</w:t>
      </w:r>
      <w:proofErr w:type="spellEnd"/>
      <w:r w:rsidRPr="004A7434">
        <w:rPr>
          <w:sz w:val="18"/>
          <w:szCs w:val="18"/>
        </w:rPr>
        <w:t xml:space="preserve"> 6 rondas) y vista de calendario mensual</w:t>
      </w:r>
    </w:p>
    <w:p w14:paraId="5F23FAA2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Solicitud de alquiler con contraoferta de monto / duración / fecha de inicio (negociación con rondas)</w:t>
      </w:r>
    </w:p>
    <w:p w14:paraId="02530C18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Contratos digitales con plantillas Ley 27.551 + </w:t>
      </w:r>
      <w:proofErr w:type="spellStart"/>
      <w:r w:rsidRPr="004A7434">
        <w:rPr>
          <w:sz w:val="18"/>
          <w:szCs w:val="18"/>
        </w:rPr>
        <w:t>co</w:t>
      </w:r>
      <w:proofErr w:type="spellEnd"/>
      <w:r w:rsidRPr="004A7434">
        <w:rPr>
          <w:sz w:val="18"/>
          <w:szCs w:val="18"/>
        </w:rPr>
        <w:t xml:space="preserve">-firmantes </w:t>
      </w:r>
      <w:proofErr w:type="spellStart"/>
      <w:r w:rsidRPr="004A7434">
        <w:rPr>
          <w:sz w:val="18"/>
          <w:szCs w:val="18"/>
        </w:rPr>
        <w:t>invitables</w:t>
      </w:r>
      <w:proofErr w:type="spellEnd"/>
      <w:r w:rsidRPr="004A7434">
        <w:rPr>
          <w:sz w:val="18"/>
          <w:szCs w:val="18"/>
        </w:rPr>
        <w:t xml:space="preserve"> por email + gate de datos del usuario para firmar</w:t>
      </w:r>
    </w:p>
    <w:p w14:paraId="4703B622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Pagos por Mercado Pago real + comprobantes NO fiscales con hash sha256 y página pública de verificación</w:t>
      </w:r>
    </w:p>
    <w:p w14:paraId="746EFFC8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Presupuesto mensual del Particular con división de gastos (alquiler / expensas / servicios) con </w:t>
      </w:r>
      <w:proofErr w:type="spellStart"/>
      <w:r w:rsidRPr="004A7434">
        <w:rPr>
          <w:sz w:val="18"/>
          <w:szCs w:val="18"/>
        </w:rPr>
        <w:t>freeze</w:t>
      </w:r>
      <w:proofErr w:type="spellEnd"/>
      <w:r w:rsidRPr="004A7434">
        <w:rPr>
          <w:sz w:val="18"/>
          <w:szCs w:val="18"/>
        </w:rPr>
        <w:t xml:space="preserve"> y débito automático</w:t>
      </w:r>
    </w:p>
    <w:p w14:paraId="61578CCC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Marketplace de 30+ rubros de servicios del hogar verificados, con categoría "Otro" para los que no encajan</w:t>
      </w:r>
    </w:p>
    <w:p w14:paraId="76C15296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Custodia neutral de depósitos de garantía con </w:t>
      </w:r>
      <w:proofErr w:type="spellStart"/>
      <w:r w:rsidRPr="004A7434">
        <w:rPr>
          <w:sz w:val="18"/>
          <w:szCs w:val="18"/>
        </w:rPr>
        <w:t>admin</w:t>
      </w:r>
      <w:proofErr w:type="spellEnd"/>
      <w:r w:rsidRPr="004A7434">
        <w:rPr>
          <w:sz w:val="18"/>
          <w:szCs w:val="18"/>
        </w:rPr>
        <w:t xml:space="preserve"> de inversiones (banco, plazo, TNA)</w:t>
      </w:r>
    </w:p>
    <w:p w14:paraId="718A3495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 xml:space="preserve">Sistema de tickets de soporte categorizados (8 temas con sub-temas) usuario ↔ </w:t>
      </w:r>
      <w:proofErr w:type="spellStart"/>
      <w:r w:rsidRPr="004A7434">
        <w:rPr>
          <w:sz w:val="18"/>
          <w:szCs w:val="18"/>
        </w:rPr>
        <w:t>admin</w:t>
      </w:r>
      <w:proofErr w:type="spellEnd"/>
      <w:r w:rsidRPr="004A7434">
        <w:rPr>
          <w:sz w:val="18"/>
          <w:szCs w:val="18"/>
        </w:rPr>
        <w:t xml:space="preserve"> con hilo tipo chat</w:t>
      </w:r>
    </w:p>
    <w:p w14:paraId="5E102E24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Mediación de conflictos asistida por IA basada en jurisprudencia argentina real</w:t>
      </w:r>
    </w:p>
    <w:p w14:paraId="2DC6F837" w14:textId="77777777" w:rsidR="00DB67B4" w:rsidRPr="004A7434" w:rsidRDefault="00000000">
      <w:pPr>
        <w:pStyle w:val="Prrafodelista"/>
        <w:numPr>
          <w:ilvl w:val="0"/>
          <w:numId w:val="2"/>
        </w:numPr>
        <w:spacing w:after="60"/>
        <w:rPr>
          <w:sz w:val="18"/>
          <w:szCs w:val="18"/>
        </w:rPr>
      </w:pPr>
      <w:r w:rsidRPr="004A7434">
        <w:rPr>
          <w:sz w:val="18"/>
          <w:szCs w:val="18"/>
        </w:rPr>
        <w:t>Cierre de cuenta (</w:t>
      </w:r>
      <w:proofErr w:type="spellStart"/>
      <w:r w:rsidRPr="004A7434">
        <w:rPr>
          <w:sz w:val="18"/>
          <w:szCs w:val="18"/>
        </w:rPr>
        <w:t>soft-delete</w:t>
      </w:r>
      <w:proofErr w:type="spellEnd"/>
      <w:r w:rsidRPr="004A7434">
        <w:rPr>
          <w:sz w:val="18"/>
          <w:szCs w:val="18"/>
        </w:rPr>
        <w:t>) que preserva la información histórica (cumple obligaciones legales y contables)</w:t>
      </w:r>
    </w:p>
    <w:p w14:paraId="452D275A" w14:textId="77777777" w:rsidR="00DB67B4" w:rsidRPr="004A7434" w:rsidRDefault="00000000">
      <w:pPr>
        <w:spacing w:after="100"/>
        <w:rPr>
          <w:i/>
          <w:iCs/>
          <w:sz w:val="18"/>
          <w:szCs w:val="18"/>
        </w:rPr>
      </w:pPr>
      <w:r w:rsidRPr="004A7434">
        <w:rPr>
          <w:i/>
          <w:iCs/>
          <w:sz w:val="18"/>
          <w:szCs w:val="18"/>
        </w:rPr>
        <w:t>Esto permite empezar a testear las 3 hipótesis críticas directamente con usuarios reales, sin tener que pagar para validar primero con maquetas.</w:t>
      </w:r>
    </w:p>
    <w:sectPr w:rsidR="00DB67B4" w:rsidRPr="004A743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D6"/>
    <w:multiLevelType w:val="hybridMultilevel"/>
    <w:tmpl w:val="C71E4AAC"/>
    <w:lvl w:ilvl="0" w:tplc="2B76CC7A">
      <w:start w:val="1"/>
      <w:numFmt w:val="decimal"/>
      <w:lvlText w:val="%1."/>
      <w:lvlJc w:val="left"/>
      <w:pPr>
        <w:ind w:left="540" w:hanging="360"/>
      </w:pPr>
    </w:lvl>
    <w:lvl w:ilvl="1" w:tplc="08BA010C">
      <w:numFmt w:val="decimal"/>
      <w:lvlText w:val=""/>
      <w:lvlJc w:val="left"/>
    </w:lvl>
    <w:lvl w:ilvl="2" w:tplc="6F7ECA8C">
      <w:numFmt w:val="decimal"/>
      <w:lvlText w:val=""/>
      <w:lvlJc w:val="left"/>
    </w:lvl>
    <w:lvl w:ilvl="3" w:tplc="03985DFC">
      <w:numFmt w:val="decimal"/>
      <w:lvlText w:val=""/>
      <w:lvlJc w:val="left"/>
    </w:lvl>
    <w:lvl w:ilvl="4" w:tplc="F4FC1624">
      <w:numFmt w:val="decimal"/>
      <w:lvlText w:val=""/>
      <w:lvlJc w:val="left"/>
    </w:lvl>
    <w:lvl w:ilvl="5" w:tplc="C1C8C290">
      <w:numFmt w:val="decimal"/>
      <w:lvlText w:val=""/>
      <w:lvlJc w:val="left"/>
    </w:lvl>
    <w:lvl w:ilvl="6" w:tplc="8CB81062">
      <w:numFmt w:val="decimal"/>
      <w:lvlText w:val=""/>
      <w:lvlJc w:val="left"/>
    </w:lvl>
    <w:lvl w:ilvl="7" w:tplc="F79E1A94">
      <w:numFmt w:val="decimal"/>
      <w:lvlText w:val=""/>
      <w:lvlJc w:val="left"/>
    </w:lvl>
    <w:lvl w:ilvl="8" w:tplc="2A30D64A">
      <w:numFmt w:val="decimal"/>
      <w:lvlText w:val=""/>
      <w:lvlJc w:val="left"/>
    </w:lvl>
  </w:abstractNum>
  <w:abstractNum w:abstractNumId="1" w15:restartNumberingAfterBreak="0">
    <w:nsid w:val="55A57038"/>
    <w:multiLevelType w:val="hybridMultilevel"/>
    <w:tmpl w:val="AA2AAB62"/>
    <w:lvl w:ilvl="0" w:tplc="5AA4B932">
      <w:start w:val="1"/>
      <w:numFmt w:val="bullet"/>
      <w:lvlText w:val="•"/>
      <w:lvlJc w:val="left"/>
      <w:pPr>
        <w:ind w:left="540" w:hanging="270"/>
      </w:pPr>
    </w:lvl>
    <w:lvl w:ilvl="1" w:tplc="684469C8">
      <w:numFmt w:val="decimal"/>
      <w:lvlText w:val=""/>
      <w:lvlJc w:val="left"/>
    </w:lvl>
    <w:lvl w:ilvl="2" w:tplc="842E6D8C">
      <w:numFmt w:val="decimal"/>
      <w:lvlText w:val=""/>
      <w:lvlJc w:val="left"/>
    </w:lvl>
    <w:lvl w:ilvl="3" w:tplc="FAE23A0E">
      <w:numFmt w:val="decimal"/>
      <w:lvlText w:val=""/>
      <w:lvlJc w:val="left"/>
    </w:lvl>
    <w:lvl w:ilvl="4" w:tplc="BADAD24A">
      <w:numFmt w:val="decimal"/>
      <w:lvlText w:val=""/>
      <w:lvlJc w:val="left"/>
    </w:lvl>
    <w:lvl w:ilvl="5" w:tplc="08587914">
      <w:numFmt w:val="decimal"/>
      <w:lvlText w:val=""/>
      <w:lvlJc w:val="left"/>
    </w:lvl>
    <w:lvl w:ilvl="6" w:tplc="99DACCA6">
      <w:numFmt w:val="decimal"/>
      <w:lvlText w:val=""/>
      <w:lvlJc w:val="left"/>
    </w:lvl>
    <w:lvl w:ilvl="7" w:tplc="A2F4EFBC">
      <w:numFmt w:val="decimal"/>
      <w:lvlText w:val=""/>
      <w:lvlJc w:val="left"/>
    </w:lvl>
    <w:lvl w:ilvl="8" w:tplc="B3C4045E">
      <w:numFmt w:val="decimal"/>
      <w:lvlText w:val=""/>
      <w:lvlJc w:val="left"/>
    </w:lvl>
  </w:abstractNum>
  <w:abstractNum w:abstractNumId="2" w15:restartNumberingAfterBreak="0">
    <w:nsid w:val="5BB912A4"/>
    <w:multiLevelType w:val="hybridMultilevel"/>
    <w:tmpl w:val="85CAF8CE"/>
    <w:lvl w:ilvl="0" w:tplc="7F6A703C">
      <w:start w:val="1"/>
      <w:numFmt w:val="bullet"/>
      <w:lvlText w:val="●"/>
      <w:lvlJc w:val="left"/>
      <w:pPr>
        <w:ind w:left="720" w:hanging="360"/>
      </w:pPr>
    </w:lvl>
    <w:lvl w:ilvl="1" w:tplc="419A099C">
      <w:start w:val="1"/>
      <w:numFmt w:val="bullet"/>
      <w:lvlText w:val="○"/>
      <w:lvlJc w:val="left"/>
      <w:pPr>
        <w:ind w:left="1440" w:hanging="360"/>
      </w:pPr>
    </w:lvl>
    <w:lvl w:ilvl="2" w:tplc="E52A2CF8">
      <w:start w:val="1"/>
      <w:numFmt w:val="bullet"/>
      <w:lvlText w:val="■"/>
      <w:lvlJc w:val="left"/>
      <w:pPr>
        <w:ind w:left="2160" w:hanging="360"/>
      </w:pPr>
    </w:lvl>
    <w:lvl w:ilvl="3" w:tplc="9C1EB994">
      <w:start w:val="1"/>
      <w:numFmt w:val="bullet"/>
      <w:lvlText w:val="●"/>
      <w:lvlJc w:val="left"/>
      <w:pPr>
        <w:ind w:left="2880" w:hanging="360"/>
      </w:pPr>
    </w:lvl>
    <w:lvl w:ilvl="4" w:tplc="D46E4126">
      <w:start w:val="1"/>
      <w:numFmt w:val="bullet"/>
      <w:lvlText w:val="○"/>
      <w:lvlJc w:val="left"/>
      <w:pPr>
        <w:ind w:left="3600" w:hanging="360"/>
      </w:pPr>
    </w:lvl>
    <w:lvl w:ilvl="5" w:tplc="AAEE14B4">
      <w:start w:val="1"/>
      <w:numFmt w:val="bullet"/>
      <w:lvlText w:val="■"/>
      <w:lvlJc w:val="left"/>
      <w:pPr>
        <w:ind w:left="4320" w:hanging="360"/>
      </w:pPr>
    </w:lvl>
    <w:lvl w:ilvl="6" w:tplc="90549356">
      <w:start w:val="1"/>
      <w:numFmt w:val="bullet"/>
      <w:lvlText w:val="●"/>
      <w:lvlJc w:val="left"/>
      <w:pPr>
        <w:ind w:left="5040" w:hanging="360"/>
      </w:pPr>
    </w:lvl>
    <w:lvl w:ilvl="7" w:tplc="BD364E76">
      <w:start w:val="1"/>
      <w:numFmt w:val="bullet"/>
      <w:lvlText w:val="●"/>
      <w:lvlJc w:val="left"/>
      <w:pPr>
        <w:ind w:left="5760" w:hanging="360"/>
      </w:pPr>
    </w:lvl>
    <w:lvl w:ilvl="8" w:tplc="6D9098D4">
      <w:start w:val="1"/>
      <w:numFmt w:val="bullet"/>
      <w:lvlText w:val="●"/>
      <w:lvlJc w:val="left"/>
      <w:pPr>
        <w:ind w:left="6480" w:hanging="360"/>
      </w:pPr>
    </w:lvl>
  </w:abstractNum>
  <w:num w:numId="1" w16cid:durableId="750809401">
    <w:abstractNumId w:val="2"/>
    <w:lvlOverride w:ilvl="0">
      <w:startOverride w:val="1"/>
    </w:lvlOverride>
  </w:num>
  <w:num w:numId="2" w16cid:durableId="698705330">
    <w:abstractNumId w:val="1"/>
    <w:lvlOverride w:ilvl="0">
      <w:startOverride w:val="1"/>
    </w:lvlOverride>
  </w:num>
  <w:num w:numId="3" w16cid:durableId="1266108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B4"/>
    <w:rsid w:val="004A7434"/>
    <w:rsid w:val="004B71AE"/>
    <w:rsid w:val="009E2207"/>
    <w:rsid w:val="00DB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6C672"/>
  <w15:docId w15:val="{B0A9B0E1-2B5A-E042-9D81-4F583962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4B3F35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C98E5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1776</Words>
  <Characters>9769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TP2 — Modelo de negocio y propuesta de valor — Habitta</vt:lpstr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— Modelo de negocio y propuesta de valor — Habitta</dc:title>
  <dc:creator>Fernando Isasti</dc:creator>
  <dc:description>UCEMA MADE 2026 · Ideación y Gestión de Startups</dc:description>
  <cp:lastModifiedBy>Fernando Isasti</cp:lastModifiedBy>
  <cp:revision>2</cp:revision>
  <dcterms:created xsi:type="dcterms:W3CDTF">2026-05-27T21:51:00Z</dcterms:created>
  <dcterms:modified xsi:type="dcterms:W3CDTF">2026-05-27T21:51:00Z</dcterms:modified>
</cp:coreProperties>
</file>