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032" w:rsidRPr="00C21DA8" w:rsidRDefault="001B3032" w:rsidP="0098660E">
      <w:pPr>
        <w:spacing w:line="360" w:lineRule="auto"/>
        <w:ind w:left="720" w:hanging="720"/>
        <w:rPr>
          <w:sz w:val="20"/>
          <w:szCs w:val="20"/>
          <w:lang w:val="es-PE"/>
        </w:rPr>
      </w:pPr>
    </w:p>
    <w:tbl>
      <w:tblPr>
        <w:tblpPr w:leftFromText="141" w:rightFromText="141" w:vertAnchor="text" w:horzAnchor="margin" w:tblpXSpec="right" w:tblpY="17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4224"/>
        <w:gridCol w:w="4776"/>
      </w:tblGrid>
      <w:tr w:rsidR="003F7ECF" w:rsidRPr="00C21DA8" w:rsidTr="003F7ECF">
        <w:trPr>
          <w:trHeight w:hRule="exact" w:val="283"/>
        </w:trPr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  <w:hideMark/>
          </w:tcPr>
          <w:p w:rsidR="003F7ECF" w:rsidRPr="00C21DA8" w:rsidRDefault="003F7ECF" w:rsidP="004D3821">
            <w:pPr>
              <w:spacing w:before="14" w:line="360" w:lineRule="auto"/>
              <w:ind w:left="64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 w:rsidRPr="00C21DA8">
              <w:rPr>
                <w:rFonts w:ascii="Verdana" w:eastAsia="Verdana" w:hAnsi="Verdana" w:cs="Verdana"/>
                <w:color w:val="FFFFFF"/>
                <w:spacing w:val="-1"/>
                <w:w w:val="111"/>
                <w:lang w:val="es-PE"/>
              </w:rPr>
              <w:t>N</w:t>
            </w:r>
            <w:r w:rsidRPr="00C21DA8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PE"/>
              </w:rPr>
              <w:t>O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PE"/>
              </w:rPr>
              <w:t>M</w:t>
            </w:r>
            <w:r w:rsidRPr="00C21DA8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PE"/>
              </w:rPr>
              <w:t>B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PE"/>
              </w:rPr>
              <w:t>R</w:t>
            </w:r>
            <w:r w:rsidRPr="00C21DA8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PE"/>
              </w:rPr>
              <w:t>E</w:t>
            </w:r>
            <w:r w:rsidRPr="00C21DA8">
              <w:rPr>
                <w:rFonts w:ascii="Verdana" w:eastAsia="Verdana" w:hAnsi="Verdana" w:cs="Verdana"/>
                <w:color w:val="FFFFFF"/>
                <w:spacing w:val="-6"/>
                <w:w w:val="111"/>
                <w:sz w:val="16"/>
                <w:szCs w:val="16"/>
                <w:lang w:val="es-PE"/>
              </w:rPr>
              <w:t xml:space="preserve"> 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PE"/>
              </w:rPr>
              <w:t>DE</w:t>
            </w:r>
            <w:r w:rsidRPr="00C21DA8">
              <w:rPr>
                <w:rFonts w:ascii="Verdana" w:eastAsia="Verdana" w:hAnsi="Verdana" w:cs="Verdana"/>
                <w:color w:val="FFFFFF"/>
                <w:sz w:val="16"/>
                <w:szCs w:val="16"/>
                <w:lang w:val="es-PE"/>
              </w:rPr>
              <w:t>L</w:t>
            </w:r>
            <w:r w:rsidRPr="00C21DA8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PE"/>
              </w:rPr>
              <w:t xml:space="preserve"> </w:t>
            </w:r>
            <w:r w:rsidRPr="00C21DA8">
              <w:rPr>
                <w:rFonts w:ascii="Verdana" w:eastAsia="Verdana" w:hAnsi="Verdana" w:cs="Verdana"/>
                <w:color w:val="FFFFFF"/>
                <w:w w:val="120"/>
                <w:lang w:val="es-PE"/>
              </w:rPr>
              <w:t>P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PE"/>
              </w:rPr>
              <w:t>R</w:t>
            </w:r>
            <w:r w:rsidRPr="00C21DA8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PE"/>
              </w:rPr>
              <w:t>O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PE"/>
              </w:rPr>
              <w:t>Y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PE"/>
              </w:rPr>
              <w:t>E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PE"/>
              </w:rPr>
              <w:t>C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PE"/>
              </w:rPr>
              <w:t>T</w:t>
            </w:r>
            <w:r w:rsidRPr="00C21DA8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PE"/>
              </w:rPr>
              <w:t>O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  <w:hideMark/>
          </w:tcPr>
          <w:p w:rsidR="003F7ECF" w:rsidRPr="00C21DA8" w:rsidRDefault="003F7ECF" w:rsidP="004D3821">
            <w:pPr>
              <w:spacing w:before="14" w:line="360" w:lineRule="auto"/>
              <w:ind w:left="64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 w:rsidRPr="00C21DA8">
              <w:rPr>
                <w:rFonts w:ascii="Verdana" w:eastAsia="Verdana" w:hAnsi="Verdana" w:cs="Verdana"/>
                <w:color w:val="FFFFFF"/>
                <w:w w:val="109"/>
                <w:lang w:val="es-PE"/>
              </w:rPr>
              <w:t>S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PE"/>
              </w:rPr>
              <w:t>I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PE"/>
              </w:rPr>
              <w:t>G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PE"/>
              </w:rPr>
              <w:t>L</w:t>
            </w:r>
            <w:r w:rsidRPr="00C21DA8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PE"/>
              </w:rPr>
              <w:t>AS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PE"/>
              </w:rPr>
              <w:t xml:space="preserve"> 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PE"/>
              </w:rPr>
              <w:t>DE</w:t>
            </w:r>
            <w:r w:rsidRPr="00C21DA8">
              <w:rPr>
                <w:rFonts w:ascii="Verdana" w:eastAsia="Verdana" w:hAnsi="Verdana" w:cs="Verdana"/>
                <w:color w:val="FFFFFF"/>
                <w:sz w:val="16"/>
                <w:szCs w:val="16"/>
                <w:lang w:val="es-PE"/>
              </w:rPr>
              <w:t>L</w:t>
            </w:r>
            <w:r w:rsidRPr="00C21DA8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PE"/>
              </w:rPr>
              <w:t xml:space="preserve"> </w:t>
            </w:r>
            <w:r w:rsidRPr="00C21DA8">
              <w:rPr>
                <w:rFonts w:ascii="Verdana" w:eastAsia="Verdana" w:hAnsi="Verdana" w:cs="Verdana"/>
                <w:color w:val="FFFFFF"/>
                <w:w w:val="120"/>
                <w:lang w:val="es-PE"/>
              </w:rPr>
              <w:t>P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PE"/>
              </w:rPr>
              <w:t>R</w:t>
            </w:r>
            <w:r w:rsidRPr="00C21DA8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PE"/>
              </w:rPr>
              <w:t>O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PE"/>
              </w:rPr>
              <w:t>Y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PE"/>
              </w:rPr>
              <w:t>E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PE"/>
              </w:rPr>
              <w:t>C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PE"/>
              </w:rPr>
              <w:t>T</w:t>
            </w:r>
            <w:r w:rsidRPr="00C21DA8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PE"/>
              </w:rPr>
              <w:t>O</w:t>
            </w:r>
          </w:p>
        </w:tc>
      </w:tr>
      <w:tr w:rsidR="003F7ECF" w:rsidRPr="00C21DA8" w:rsidTr="003F7ECF">
        <w:trPr>
          <w:trHeight w:hRule="exact" w:val="298"/>
        </w:trPr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ECF" w:rsidRPr="00C21DA8" w:rsidRDefault="00A660F2" w:rsidP="004D3821">
            <w:pPr>
              <w:spacing w:line="360" w:lineRule="auto"/>
              <w:rPr>
                <w:sz w:val="24"/>
                <w:szCs w:val="24"/>
                <w:lang w:val="es-PE"/>
              </w:rPr>
            </w:pPr>
            <w:r w:rsidRPr="00C21DA8">
              <w:rPr>
                <w:sz w:val="24"/>
                <w:szCs w:val="24"/>
                <w:lang w:val="es-PE"/>
              </w:rPr>
              <w:t>Módulo de envió de estadísticas al INEI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ECF" w:rsidRPr="00C21DA8" w:rsidRDefault="00A660F2" w:rsidP="004D3821">
            <w:pPr>
              <w:spacing w:line="360" w:lineRule="auto"/>
              <w:rPr>
                <w:sz w:val="24"/>
                <w:szCs w:val="24"/>
                <w:lang w:val="es-PE"/>
              </w:rPr>
            </w:pPr>
            <w:r w:rsidRPr="00C21DA8">
              <w:rPr>
                <w:sz w:val="24"/>
                <w:szCs w:val="24"/>
                <w:lang w:val="es-PE"/>
              </w:rPr>
              <w:t>MEEI</w:t>
            </w:r>
          </w:p>
        </w:tc>
      </w:tr>
    </w:tbl>
    <w:p w:rsidR="003F7ECF" w:rsidRPr="00C21DA8" w:rsidRDefault="003F7ECF" w:rsidP="004D3821">
      <w:pPr>
        <w:spacing w:line="360" w:lineRule="auto"/>
        <w:rPr>
          <w:sz w:val="20"/>
          <w:szCs w:val="20"/>
          <w:lang w:val="es-PE"/>
        </w:rPr>
      </w:pPr>
      <w:r w:rsidRPr="00C21DA8">
        <w:rPr>
          <w:sz w:val="20"/>
          <w:szCs w:val="20"/>
          <w:lang w:val="es-PE"/>
        </w:rPr>
        <w:t xml:space="preserve">           </w:t>
      </w:r>
    </w:p>
    <w:p w:rsidR="001B3032" w:rsidRPr="00C21DA8" w:rsidRDefault="001B3032" w:rsidP="004D3821">
      <w:pPr>
        <w:spacing w:line="360" w:lineRule="auto"/>
        <w:rPr>
          <w:sz w:val="20"/>
          <w:szCs w:val="20"/>
          <w:lang w:val="es-PE"/>
        </w:rPr>
      </w:pPr>
    </w:p>
    <w:p w:rsidR="00363CA0" w:rsidRPr="00C21DA8" w:rsidRDefault="00363CA0" w:rsidP="004D3821">
      <w:pPr>
        <w:spacing w:line="360" w:lineRule="auto"/>
        <w:rPr>
          <w:sz w:val="20"/>
          <w:szCs w:val="20"/>
          <w:lang w:val="es-PE"/>
        </w:rPr>
      </w:pPr>
    </w:p>
    <w:p w:rsidR="00363CA0" w:rsidRPr="00C21DA8" w:rsidRDefault="003F7ECF" w:rsidP="00C07B43">
      <w:pPr>
        <w:spacing w:line="360" w:lineRule="auto"/>
        <w:ind w:left="720" w:hanging="720"/>
        <w:rPr>
          <w:sz w:val="20"/>
          <w:szCs w:val="20"/>
          <w:lang w:val="es-PE"/>
        </w:rPr>
      </w:pPr>
      <w:r w:rsidRPr="00C21DA8">
        <w:rPr>
          <w:sz w:val="20"/>
          <w:szCs w:val="20"/>
          <w:lang w:val="es-PE"/>
        </w:rPr>
        <w:t xml:space="preserve">            </w:t>
      </w:r>
    </w:p>
    <w:p w:rsidR="00535708" w:rsidRPr="00C21DA8" w:rsidRDefault="00A80FE3" w:rsidP="004D3821">
      <w:pPr>
        <w:pStyle w:val="Prrafodelista"/>
        <w:numPr>
          <w:ilvl w:val="0"/>
          <w:numId w:val="13"/>
        </w:numPr>
        <w:spacing w:before="200" w:line="360" w:lineRule="auto"/>
        <w:rPr>
          <w:rFonts w:ascii="Times New Roman" w:hAnsi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>DESCRIPCIÓN DETALLADA DEL REQUERIMIENTO</w:t>
      </w:r>
    </w:p>
    <w:p w:rsidR="00535708" w:rsidRPr="00C21DA8" w:rsidRDefault="00535708" w:rsidP="004D3821">
      <w:pPr>
        <w:spacing w:before="200" w:line="360" w:lineRule="auto"/>
        <w:jc w:val="both"/>
        <w:rPr>
          <w:rFonts w:cstheme="minorHAnsi"/>
          <w:bCs/>
          <w:sz w:val="24"/>
          <w:szCs w:val="24"/>
          <w:lang w:val="es-PE"/>
        </w:rPr>
      </w:pPr>
      <w:r w:rsidRPr="00C21DA8">
        <w:rPr>
          <w:rFonts w:cstheme="minorHAnsi"/>
          <w:bCs/>
          <w:sz w:val="24"/>
          <w:szCs w:val="24"/>
          <w:lang w:val="es-PE"/>
        </w:rPr>
        <w:t xml:space="preserve">El requerimiento consiste en la </w:t>
      </w:r>
      <w:r w:rsidR="0097349A" w:rsidRPr="00C21DA8">
        <w:rPr>
          <w:rFonts w:cstheme="minorHAnsi"/>
          <w:bCs/>
          <w:sz w:val="24"/>
          <w:szCs w:val="24"/>
          <w:lang w:val="es-PE"/>
        </w:rPr>
        <w:t xml:space="preserve">implementación de un software que </w:t>
      </w:r>
      <w:r w:rsidR="00354D61" w:rsidRPr="00C21DA8">
        <w:rPr>
          <w:rFonts w:cstheme="minorHAnsi"/>
          <w:bCs/>
          <w:sz w:val="24"/>
          <w:szCs w:val="24"/>
          <w:lang w:val="es-PE"/>
        </w:rPr>
        <w:t>automatice</w:t>
      </w:r>
      <w:r w:rsidR="0097349A" w:rsidRPr="00C21DA8">
        <w:rPr>
          <w:rFonts w:cstheme="minorHAnsi"/>
          <w:bCs/>
          <w:sz w:val="24"/>
          <w:szCs w:val="24"/>
          <w:lang w:val="es-PE"/>
        </w:rPr>
        <w:t xml:space="preserve"> el </w:t>
      </w:r>
      <w:r w:rsidR="00354D61" w:rsidRPr="00C21DA8">
        <w:rPr>
          <w:rFonts w:cstheme="minorHAnsi"/>
          <w:bCs/>
          <w:sz w:val="24"/>
          <w:szCs w:val="24"/>
          <w:lang w:val="es-PE"/>
        </w:rPr>
        <w:t>envió</w:t>
      </w:r>
      <w:r w:rsidR="0097349A" w:rsidRPr="00C21DA8">
        <w:rPr>
          <w:rFonts w:cstheme="minorHAnsi"/>
          <w:bCs/>
          <w:sz w:val="24"/>
          <w:szCs w:val="24"/>
          <w:lang w:val="es-PE"/>
        </w:rPr>
        <w:t xml:space="preserve"> de datos hacia un ente central (INEI) con el fin de generar estadísticas sobre </w:t>
      </w:r>
      <w:r w:rsidR="00354D61" w:rsidRPr="00C21DA8">
        <w:rPr>
          <w:rFonts w:cstheme="minorHAnsi"/>
          <w:bCs/>
          <w:sz w:val="24"/>
          <w:szCs w:val="24"/>
          <w:lang w:val="es-PE"/>
        </w:rPr>
        <w:t>casos de delitos de lavado de activos y financiamiento del terrorismo</w:t>
      </w:r>
      <w:r w:rsidRPr="00C21DA8">
        <w:rPr>
          <w:rFonts w:cstheme="minorHAnsi"/>
          <w:bCs/>
          <w:sz w:val="24"/>
          <w:szCs w:val="24"/>
          <w:lang w:val="es-PE"/>
        </w:rPr>
        <w:t xml:space="preserve">, </w:t>
      </w:r>
      <w:r w:rsidR="002F1F47" w:rsidRPr="00C21DA8">
        <w:rPr>
          <w:rFonts w:cstheme="minorHAnsi"/>
          <w:bCs/>
          <w:sz w:val="24"/>
          <w:szCs w:val="24"/>
          <w:lang w:val="es-PE"/>
        </w:rPr>
        <w:t xml:space="preserve">esto a nivel Nacional, el mismo que </w:t>
      </w:r>
      <w:r w:rsidR="0051499D" w:rsidRPr="00C21DA8">
        <w:rPr>
          <w:rFonts w:cstheme="minorHAnsi"/>
          <w:bCs/>
          <w:sz w:val="24"/>
          <w:szCs w:val="24"/>
          <w:lang w:val="es-PE"/>
        </w:rPr>
        <w:t>será Unidad de Cooperación Judicial Internacional y Extradiciones de la Fiscalía de la Nación - UCJIE</w:t>
      </w:r>
    </w:p>
    <w:p w:rsidR="00A80FE3" w:rsidRPr="00C21DA8" w:rsidRDefault="00A80FE3" w:rsidP="004D3821">
      <w:pPr>
        <w:spacing w:before="200" w:line="360" w:lineRule="auto"/>
        <w:rPr>
          <w:rFonts w:ascii="Times New Roman" w:hAnsi="Times New Roman"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Cs/>
          <w:sz w:val="24"/>
          <w:szCs w:val="24"/>
          <w:lang w:val="es-PE"/>
        </w:rPr>
        <w:t xml:space="preserve">               </w:t>
      </w:r>
    </w:p>
    <w:p w:rsidR="00A80FE3" w:rsidRPr="00C21DA8" w:rsidRDefault="00A80FE3" w:rsidP="004D3821">
      <w:pPr>
        <w:pStyle w:val="Prrafodelista"/>
        <w:numPr>
          <w:ilvl w:val="0"/>
          <w:numId w:val="13"/>
        </w:numPr>
        <w:spacing w:before="200" w:line="360" w:lineRule="auto"/>
        <w:rPr>
          <w:rFonts w:ascii="Times New Roman" w:hAnsi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>SITUACIÓN ACTUAL</w:t>
      </w:r>
    </w:p>
    <w:p w:rsidR="00E409F7" w:rsidRPr="006968CA" w:rsidRDefault="00535708" w:rsidP="006968CA">
      <w:pPr>
        <w:spacing w:before="200" w:line="360" w:lineRule="auto"/>
        <w:jc w:val="both"/>
        <w:rPr>
          <w:rFonts w:cstheme="minorHAnsi"/>
          <w:bCs/>
          <w:sz w:val="24"/>
          <w:szCs w:val="24"/>
          <w:lang w:val="es-PE"/>
        </w:rPr>
      </w:pPr>
      <w:r w:rsidRPr="00C21DA8">
        <w:rPr>
          <w:rFonts w:cstheme="minorHAnsi"/>
          <w:bCs/>
          <w:sz w:val="24"/>
          <w:szCs w:val="24"/>
          <w:lang w:val="es-PE"/>
        </w:rPr>
        <w:t xml:space="preserve">Actualmente el Ministerio </w:t>
      </w:r>
      <w:r w:rsidR="00833536" w:rsidRPr="00C21DA8">
        <w:rPr>
          <w:rFonts w:cstheme="minorHAnsi"/>
          <w:bCs/>
          <w:sz w:val="24"/>
          <w:szCs w:val="24"/>
          <w:lang w:val="es-PE"/>
        </w:rPr>
        <w:t>público</w:t>
      </w:r>
      <w:r w:rsidRPr="00C21DA8">
        <w:rPr>
          <w:rFonts w:cstheme="minorHAnsi"/>
          <w:bCs/>
          <w:sz w:val="24"/>
          <w:szCs w:val="24"/>
          <w:lang w:val="es-PE"/>
        </w:rPr>
        <w:t xml:space="preserve"> </w:t>
      </w:r>
      <w:r w:rsidR="00833536" w:rsidRPr="00C21DA8">
        <w:rPr>
          <w:rFonts w:cstheme="minorHAnsi"/>
          <w:bCs/>
          <w:sz w:val="24"/>
          <w:szCs w:val="24"/>
          <w:lang w:val="es-PE"/>
        </w:rPr>
        <w:t xml:space="preserve">pertenece al grupo de Entidades que debe remitir datos sobre los casos de lavado de activos y financiamiento del terrorismo, </w:t>
      </w:r>
      <w:r w:rsidR="00A06EAD" w:rsidRPr="00C21DA8">
        <w:rPr>
          <w:rFonts w:cstheme="minorHAnsi"/>
          <w:bCs/>
          <w:sz w:val="24"/>
          <w:szCs w:val="24"/>
          <w:lang w:val="es-PE"/>
        </w:rPr>
        <w:t>se debe implementar el software que realice esta tarea de forma automatizada.</w:t>
      </w:r>
    </w:p>
    <w:p w:rsidR="00E409F7" w:rsidRPr="00C21DA8" w:rsidRDefault="00E409F7" w:rsidP="004D3821">
      <w:pPr>
        <w:pStyle w:val="Prrafodelista"/>
        <w:numPr>
          <w:ilvl w:val="0"/>
          <w:numId w:val="13"/>
        </w:numPr>
        <w:spacing w:before="200" w:line="360" w:lineRule="auto"/>
        <w:rPr>
          <w:rFonts w:ascii="Times New Roman" w:hAnsi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>ALCANCE</w:t>
      </w:r>
    </w:p>
    <w:p w:rsidR="00E409F7" w:rsidRPr="00C21DA8" w:rsidRDefault="00543EA0" w:rsidP="004D3821">
      <w:pPr>
        <w:spacing w:before="20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C21DA8">
        <w:rPr>
          <w:rFonts w:ascii="Times New Roman" w:hAnsi="Times New Roman"/>
          <w:bCs/>
          <w:sz w:val="24"/>
          <w:szCs w:val="24"/>
          <w:lang w:val="es-PE"/>
        </w:rPr>
        <w:t xml:space="preserve">       </w:t>
      </w:r>
      <w:r w:rsidR="0052108E" w:rsidRPr="00C21DA8">
        <w:rPr>
          <w:rFonts w:ascii="Times New Roman" w:hAnsi="Times New Roman"/>
          <w:bCs/>
          <w:sz w:val="24"/>
          <w:szCs w:val="24"/>
          <w:lang w:val="es-PE"/>
        </w:rPr>
        <w:t xml:space="preserve"> </w:t>
      </w:r>
      <w:r w:rsidR="00E409F7"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3.1 </w:t>
      </w:r>
      <w:r w:rsidR="00E409F7" w:rsidRPr="00C21DA8">
        <w:rPr>
          <w:rFonts w:ascii="Times New Roman" w:hAnsi="Times New Roman" w:cs="Times New Roman"/>
          <w:b/>
          <w:sz w:val="24"/>
          <w:szCs w:val="24"/>
          <w:lang w:val="es-PE"/>
        </w:rPr>
        <w:t>DETALLE DE ALCANCE</w:t>
      </w:r>
    </w:p>
    <w:p w:rsidR="00535708" w:rsidRPr="00C21DA8" w:rsidRDefault="00535708" w:rsidP="005D4AA5">
      <w:pPr>
        <w:spacing w:before="200" w:line="360" w:lineRule="auto"/>
        <w:jc w:val="both"/>
        <w:rPr>
          <w:rFonts w:cstheme="minorHAnsi"/>
          <w:bCs/>
          <w:sz w:val="24"/>
          <w:szCs w:val="24"/>
          <w:lang w:val="es-PE"/>
        </w:rPr>
      </w:pPr>
      <w:r w:rsidRPr="00C21DA8">
        <w:rPr>
          <w:rFonts w:cstheme="minorHAnsi"/>
          <w:bCs/>
          <w:sz w:val="24"/>
          <w:szCs w:val="24"/>
          <w:lang w:val="es-PE"/>
        </w:rPr>
        <w:t xml:space="preserve">El presente documento </w:t>
      </w:r>
      <w:r w:rsidR="00F12789" w:rsidRPr="00C21DA8">
        <w:rPr>
          <w:rFonts w:cstheme="minorHAnsi"/>
          <w:bCs/>
          <w:sz w:val="24"/>
          <w:szCs w:val="24"/>
          <w:lang w:val="es-PE"/>
        </w:rPr>
        <w:t>cuenta con la definición funcional de:</w:t>
      </w:r>
      <w:r w:rsidRPr="00C21DA8">
        <w:rPr>
          <w:rFonts w:cstheme="minorHAnsi"/>
          <w:bCs/>
          <w:sz w:val="24"/>
          <w:szCs w:val="24"/>
          <w:lang w:val="es-PE"/>
        </w:rPr>
        <w:t xml:space="preserve"> </w:t>
      </w:r>
    </w:p>
    <w:p w:rsidR="00535708" w:rsidRPr="006968CA" w:rsidRDefault="00535708" w:rsidP="006968CA">
      <w:pPr>
        <w:pStyle w:val="Prrafodelista"/>
        <w:numPr>
          <w:ilvl w:val="0"/>
          <w:numId w:val="16"/>
        </w:numPr>
        <w:spacing w:before="200" w:line="360" w:lineRule="auto"/>
        <w:jc w:val="both"/>
        <w:rPr>
          <w:rFonts w:cstheme="minorHAnsi"/>
          <w:bCs/>
          <w:sz w:val="24"/>
          <w:szCs w:val="24"/>
          <w:lang w:val="es-PE"/>
        </w:rPr>
      </w:pPr>
      <w:r w:rsidRPr="00C21DA8">
        <w:rPr>
          <w:rFonts w:cstheme="minorHAnsi"/>
          <w:bCs/>
          <w:sz w:val="24"/>
          <w:szCs w:val="24"/>
          <w:lang w:val="es-PE"/>
        </w:rPr>
        <w:t xml:space="preserve">Módulo de </w:t>
      </w:r>
      <w:r w:rsidR="005D4AA5" w:rsidRPr="00C21DA8">
        <w:rPr>
          <w:rFonts w:cstheme="minorHAnsi"/>
          <w:bCs/>
          <w:sz w:val="24"/>
          <w:szCs w:val="24"/>
          <w:lang w:val="es-PE"/>
        </w:rPr>
        <w:t>envió</w:t>
      </w:r>
      <w:r w:rsidRPr="00C21DA8">
        <w:rPr>
          <w:rFonts w:cstheme="minorHAnsi"/>
          <w:bCs/>
          <w:sz w:val="24"/>
          <w:szCs w:val="24"/>
          <w:lang w:val="es-PE"/>
        </w:rPr>
        <w:t xml:space="preserve"> de </w:t>
      </w:r>
      <w:r w:rsidR="005D4AA5" w:rsidRPr="00C21DA8">
        <w:rPr>
          <w:rFonts w:cstheme="minorHAnsi"/>
          <w:bCs/>
          <w:sz w:val="24"/>
          <w:szCs w:val="24"/>
          <w:lang w:val="es-PE"/>
        </w:rPr>
        <w:t>información</w:t>
      </w:r>
      <w:r w:rsidRPr="00C21DA8">
        <w:rPr>
          <w:rFonts w:cstheme="minorHAnsi"/>
          <w:bCs/>
          <w:sz w:val="24"/>
          <w:szCs w:val="24"/>
          <w:lang w:val="es-PE"/>
        </w:rPr>
        <w:t xml:space="preserve"> </w:t>
      </w:r>
      <w:r w:rsidR="005D4AA5" w:rsidRPr="00C21DA8">
        <w:rPr>
          <w:rFonts w:cstheme="minorHAnsi"/>
          <w:bCs/>
          <w:sz w:val="24"/>
          <w:szCs w:val="24"/>
          <w:lang w:val="es-PE"/>
        </w:rPr>
        <w:t>estadística</w:t>
      </w:r>
      <w:r w:rsidRPr="00C21DA8">
        <w:rPr>
          <w:rFonts w:cstheme="minorHAnsi"/>
          <w:bCs/>
          <w:sz w:val="24"/>
          <w:szCs w:val="24"/>
          <w:lang w:val="es-PE"/>
        </w:rPr>
        <w:t xml:space="preserve"> corres</w:t>
      </w:r>
      <w:r w:rsidR="005D4AA5" w:rsidRPr="00C21DA8">
        <w:rPr>
          <w:rFonts w:cstheme="minorHAnsi"/>
          <w:bCs/>
          <w:sz w:val="24"/>
          <w:szCs w:val="24"/>
          <w:lang w:val="es-PE"/>
        </w:rPr>
        <w:t xml:space="preserve">pondiente al </w:t>
      </w:r>
      <w:r w:rsidR="00F12789" w:rsidRPr="00C21DA8">
        <w:rPr>
          <w:rFonts w:cstheme="minorHAnsi"/>
          <w:bCs/>
          <w:sz w:val="24"/>
          <w:szCs w:val="24"/>
          <w:lang w:val="es-PE"/>
        </w:rPr>
        <w:t>M</w:t>
      </w:r>
      <w:r w:rsidR="005D4AA5" w:rsidRPr="00C21DA8">
        <w:rPr>
          <w:rFonts w:cstheme="minorHAnsi"/>
          <w:bCs/>
          <w:sz w:val="24"/>
          <w:szCs w:val="24"/>
          <w:lang w:val="es-PE"/>
        </w:rPr>
        <w:t xml:space="preserve">inisterio </w:t>
      </w:r>
      <w:r w:rsidR="00F12789" w:rsidRPr="00C21DA8">
        <w:rPr>
          <w:rFonts w:cstheme="minorHAnsi"/>
          <w:bCs/>
          <w:sz w:val="24"/>
          <w:szCs w:val="24"/>
          <w:lang w:val="es-PE"/>
        </w:rPr>
        <w:t>P</w:t>
      </w:r>
      <w:r w:rsidR="005D4AA5" w:rsidRPr="00C21DA8">
        <w:rPr>
          <w:rFonts w:cstheme="minorHAnsi"/>
          <w:bCs/>
          <w:sz w:val="24"/>
          <w:szCs w:val="24"/>
          <w:lang w:val="es-PE"/>
        </w:rPr>
        <w:t>ublico</w:t>
      </w:r>
      <w:r w:rsidR="00F12789" w:rsidRPr="00C21DA8">
        <w:rPr>
          <w:rFonts w:cstheme="minorHAnsi"/>
          <w:bCs/>
          <w:sz w:val="24"/>
          <w:szCs w:val="24"/>
          <w:lang w:val="es-PE"/>
        </w:rPr>
        <w:t xml:space="preserve"> la Unidad de Cooperación Judicial Internacional y Extradiciones de la Fiscalía de la Nación - UCJIE</w:t>
      </w:r>
    </w:p>
    <w:p w:rsidR="00535708" w:rsidRPr="00C21DA8" w:rsidRDefault="00543EA0" w:rsidP="004D3821">
      <w:pPr>
        <w:spacing w:before="20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Cs/>
          <w:sz w:val="24"/>
          <w:szCs w:val="24"/>
          <w:lang w:val="es-PE"/>
        </w:rPr>
        <w:t xml:space="preserve">       </w:t>
      </w:r>
      <w:r w:rsidR="0052108E" w:rsidRPr="00C21DA8">
        <w:rPr>
          <w:rFonts w:ascii="Times New Roman" w:hAnsi="Times New Roman"/>
          <w:bCs/>
          <w:sz w:val="24"/>
          <w:szCs w:val="24"/>
          <w:lang w:val="es-PE"/>
        </w:rPr>
        <w:t xml:space="preserve"> </w:t>
      </w:r>
      <w:r w:rsidR="00E409F7"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3.2 </w:t>
      </w:r>
      <w:r w:rsidR="00E409F7" w:rsidRPr="00C21DA8">
        <w:rPr>
          <w:rFonts w:ascii="Times New Roman" w:hAnsi="Times New Roman" w:cs="Times New Roman"/>
          <w:b/>
          <w:bCs/>
          <w:sz w:val="24"/>
          <w:szCs w:val="24"/>
          <w:lang w:val="es-PE"/>
        </w:rPr>
        <w:t>OTROS SISTEMAS IMPACTADOS</w:t>
      </w:r>
    </w:p>
    <w:p w:rsidR="00F420F8" w:rsidRPr="00C21DA8" w:rsidRDefault="00F420F8" w:rsidP="005D4AA5">
      <w:pPr>
        <w:pStyle w:val="Prrafodelista"/>
        <w:numPr>
          <w:ilvl w:val="0"/>
          <w:numId w:val="17"/>
        </w:numPr>
        <w:spacing w:before="20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C21DA8">
        <w:rPr>
          <w:rFonts w:ascii="Times New Roman" w:hAnsi="Times New Roman" w:cs="Times New Roman"/>
          <w:bCs/>
          <w:sz w:val="24"/>
          <w:szCs w:val="24"/>
          <w:lang w:val="es-PE"/>
        </w:rPr>
        <w:t>Actual sistema de asistencias judiciales.</w:t>
      </w:r>
    </w:p>
    <w:p w:rsidR="00535708" w:rsidRPr="00C21DA8" w:rsidRDefault="00535708" w:rsidP="004D3821">
      <w:pPr>
        <w:spacing w:before="200" w:line="360" w:lineRule="auto"/>
        <w:ind w:left="720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:rsidR="00E409F7" w:rsidRPr="00C21DA8" w:rsidRDefault="00E409F7" w:rsidP="004D3821">
      <w:pPr>
        <w:spacing w:before="200" w:line="360" w:lineRule="auto"/>
        <w:ind w:left="720"/>
        <w:rPr>
          <w:rFonts w:ascii="Times New Roman" w:hAnsi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lastRenderedPageBreak/>
        <w:t xml:space="preserve">       </w:t>
      </w:r>
      <w:r w:rsidR="0052108E"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 </w:t>
      </w:r>
      <w:r w:rsidR="005C75A5">
        <w:rPr>
          <w:rFonts w:ascii="Times New Roman" w:hAnsi="Times New Roman"/>
          <w:b/>
          <w:bCs/>
          <w:sz w:val="24"/>
          <w:szCs w:val="24"/>
          <w:lang w:val="es-PE"/>
        </w:rPr>
        <w:t>4.</w:t>
      </w: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 </w:t>
      </w:r>
      <w:r w:rsidRPr="00C21DA8">
        <w:rPr>
          <w:rFonts w:ascii="Times New Roman" w:hAnsi="Times New Roman" w:cs="Times New Roman"/>
          <w:b/>
          <w:bCs/>
          <w:sz w:val="24"/>
          <w:szCs w:val="24"/>
          <w:lang w:val="es-PE"/>
        </w:rPr>
        <w:t>REQUERIMIENTOS RELACIONADOS</w:t>
      </w: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 </w:t>
      </w:r>
    </w:p>
    <w:p w:rsidR="009D03C8" w:rsidRPr="00C21DA8" w:rsidRDefault="009D03C8" w:rsidP="006968CA">
      <w:pPr>
        <w:spacing w:before="200" w:line="360" w:lineRule="auto"/>
        <w:rPr>
          <w:rFonts w:ascii="Times New Roman" w:hAnsi="Times New Roman" w:cs="Times New Roman"/>
          <w:sz w:val="24"/>
          <w:szCs w:val="24"/>
          <w:lang w:val="es-PE" w:eastAsia="es-PE"/>
        </w:rPr>
      </w:pPr>
    </w:p>
    <w:tbl>
      <w:tblPr>
        <w:tblW w:w="10341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79"/>
        <w:gridCol w:w="1102"/>
        <w:gridCol w:w="5191"/>
        <w:gridCol w:w="2490"/>
        <w:gridCol w:w="1079"/>
      </w:tblGrid>
      <w:tr w:rsidR="006968CA" w:rsidRPr="006968CA" w:rsidTr="006968CA">
        <w:trPr>
          <w:trHeight w:val="300"/>
        </w:trPr>
        <w:tc>
          <w:tcPr>
            <w:tcW w:w="10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FFFFFF"/>
                <w:lang w:val="es-PE" w:eastAsia="es-ES"/>
              </w:rPr>
              <w:t>Matriz de asociación de alcance - Casos de uso</w:t>
            </w:r>
          </w:p>
        </w:tc>
      </w:tr>
      <w:tr w:rsidR="006968CA" w:rsidRPr="006968CA" w:rsidTr="006968CA">
        <w:trPr>
          <w:trHeight w:val="915"/>
        </w:trPr>
        <w:tc>
          <w:tcPr>
            <w:tcW w:w="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Modulo de envió de información para la generación de estadística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RET001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contar con los mecanismos de seguridad definidos y aprobados por el área de TI del Ministerio Publico.</w:t>
            </w:r>
          </w:p>
        </w:tc>
        <w:tc>
          <w:tcPr>
            <w:tcW w:w="2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Ingresar al Sistema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CUS01</w:t>
            </w:r>
          </w:p>
        </w:tc>
      </w:tr>
      <w:tr w:rsidR="006968CA" w:rsidRPr="006968CA" w:rsidTr="006968CA">
        <w:trPr>
          <w:trHeight w:val="6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REF001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contar con mecanismos de accesibilidad definido por tipo de usuario (roles y/o perfiles)</w:t>
            </w:r>
          </w:p>
        </w:tc>
        <w:tc>
          <w:tcPr>
            <w:tcW w:w="2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6968CA" w:rsidRPr="006968CA" w:rsidTr="006968CA">
        <w:trPr>
          <w:trHeight w:val="15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REF002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Obtención del actual sistema de asistencias judiciales para obtener la información de las asistencias judiciales, extradiciones y decomisos por delitos de lavado de activos o financiamiento del terrorismo.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Obtener asistencias judiciales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CUS02</w:t>
            </w:r>
          </w:p>
        </w:tc>
      </w:tr>
      <w:tr w:rsidR="006968CA" w:rsidRPr="006968CA" w:rsidTr="006968CA">
        <w:trPr>
          <w:trHeight w:val="18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REF003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ES" w:eastAsia="es-ES"/>
              </w:rPr>
              <w:t>Permitir el registro de datos adicionales actualmente no contemplados en el actual sistema de asistencias judiciales, tales como agregar datos complementarios a los registros importados de las asistencias judiciales, incautaciones y extradiciones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Complementar asistencias judiciales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CUS03</w:t>
            </w:r>
          </w:p>
        </w:tc>
      </w:tr>
      <w:tr w:rsidR="006968CA" w:rsidRPr="006968CA" w:rsidTr="006968CA">
        <w:trPr>
          <w:trHeight w:val="9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El presente caso de uso permite el registro de las incautaciones y decomisos relacionados a una asistencia judicial.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incautaciones y decomisos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CUS04</w:t>
            </w:r>
          </w:p>
        </w:tc>
      </w:tr>
      <w:tr w:rsidR="006968CA" w:rsidRPr="006968CA" w:rsidTr="006968CA">
        <w:trPr>
          <w:trHeight w:val="18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REF004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permitir el envió en línea de solo datos numéricos de las asistencias judiciales, incautaciones y extradiciones provenientes de delitos de lavado de activos y financiamiento del terrorismo hacia el Instituto Nacional de Estadística e Informática.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Enviar Estadísticas al INEI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CUS05</w:t>
            </w:r>
          </w:p>
        </w:tc>
      </w:tr>
      <w:tr w:rsidR="006968CA" w:rsidRPr="006968CA" w:rsidTr="006968CA">
        <w:trPr>
          <w:trHeight w:val="9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REF005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permitir generar listados de registros de procesos remitidos al INEI para la generación de las estadísticas y exportación de datos (Reportes)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Generar reportes UCJIE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CUS06</w:t>
            </w:r>
          </w:p>
        </w:tc>
      </w:tr>
      <w:tr w:rsidR="006968CA" w:rsidRPr="006968CA" w:rsidTr="006968CA">
        <w:trPr>
          <w:trHeight w:val="6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REF006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permitir el almacenamiento de los datos y/o estructuras de datos que se remiten al INEI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Guardar historial de envíos UCJIE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CUS07</w:t>
            </w:r>
          </w:p>
        </w:tc>
      </w:tr>
      <w:tr w:rsidR="006968CA" w:rsidRPr="006968CA" w:rsidTr="006968CA">
        <w:trPr>
          <w:trHeight w:val="9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REF007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permitir la pre-visualización de las tablas estadísticas que serán publicadas en el portal de la criminalidad del INEI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Ver tablas dinámicas UCJIE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CUS08</w:t>
            </w:r>
          </w:p>
        </w:tc>
      </w:tr>
    </w:tbl>
    <w:p w:rsidR="001A33F0" w:rsidRPr="00C21DA8" w:rsidRDefault="001A33F0" w:rsidP="00696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 w:eastAsia="es-PE"/>
        </w:rPr>
      </w:pPr>
    </w:p>
    <w:tbl>
      <w:tblPr>
        <w:tblW w:w="9111" w:type="dxa"/>
        <w:tblInd w:w="369" w:type="dxa"/>
        <w:tblCellMar>
          <w:left w:w="70" w:type="dxa"/>
          <w:right w:w="70" w:type="dxa"/>
        </w:tblCellMar>
        <w:tblLook w:val="04A0"/>
      </w:tblPr>
      <w:tblGrid>
        <w:gridCol w:w="429"/>
        <w:gridCol w:w="1235"/>
        <w:gridCol w:w="7447"/>
      </w:tblGrid>
      <w:tr w:rsidR="005C75A5" w:rsidRPr="005C75A5" w:rsidTr="006968CA">
        <w:trPr>
          <w:trHeight w:val="294"/>
        </w:trPr>
        <w:tc>
          <w:tcPr>
            <w:tcW w:w="9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5C75A5" w:rsidRPr="005C75A5" w:rsidRDefault="005C75A5" w:rsidP="005C75A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  <w:lastRenderedPageBreak/>
              <w:t>Casos de uso del sistema</w:t>
            </w:r>
          </w:p>
        </w:tc>
      </w:tr>
      <w:tr w:rsidR="005C75A5" w:rsidRPr="005C75A5" w:rsidTr="005C75A5">
        <w:trPr>
          <w:trHeight w:val="1177"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5C75A5" w:rsidRPr="005C75A5" w:rsidRDefault="005C75A5" w:rsidP="005C75A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5C75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CUS01</w:t>
            </w:r>
          </w:p>
        </w:tc>
        <w:tc>
          <w:tcPr>
            <w:tcW w:w="7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5C75A5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Corresponde a la acción de ingresar al sistema mediante un usuario y contraseña (brindado por el modulo de seguridad de los sistemas institucionales), el cual de acuerdo al tipo de usuario </w:t>
            </w:r>
            <w:r w:rsidR="006968CA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UCJIE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el sistema mostrara las funcionalidades correspondientes.</w:t>
            </w:r>
          </w:p>
        </w:tc>
      </w:tr>
      <w:tr w:rsidR="005C75A5" w:rsidRPr="005C75A5" w:rsidTr="005C75A5">
        <w:trPr>
          <w:trHeight w:val="883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2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5C75A5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Permite la interacción con la base de datos institucional </w:t>
            </w:r>
            <w:r w:rsidR="006968CA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del sistema actual para el registro de asistencias judiciales, 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para la obtención de los procesos correspondientes cuyos delitos precedentes estén previamente clasificado en el grupo de: Lavado de activos, Financiamiento del Terrorismo, Terrorismo.</w:t>
            </w:r>
          </w:p>
        </w:tc>
      </w:tr>
      <w:tr w:rsidR="005C75A5" w:rsidRPr="005C75A5" w:rsidTr="005C75A5">
        <w:trPr>
          <w:trHeight w:val="589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6C7ED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6C7ED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6C7ED7" w:rsidP="00F32D62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C21DA8">
              <w:rPr>
                <w:lang w:val="es-PE"/>
              </w:rPr>
              <w:t>Permite ingresar información relaci</w:t>
            </w:r>
            <w:r w:rsidR="00F32D62">
              <w:rPr>
                <w:lang w:val="es-PE"/>
              </w:rPr>
              <w:t>onada a la asistencia judicial o</w:t>
            </w:r>
            <w:r w:rsidRPr="00C21DA8">
              <w:rPr>
                <w:lang w:val="es-PE"/>
              </w:rPr>
              <w:t xml:space="preserve"> extradición</w:t>
            </w:r>
            <w:r w:rsidR="00F32D62">
              <w:rPr>
                <w:lang w:val="es-PE"/>
              </w:rPr>
              <w:t xml:space="preserve"> sobre los datos</w:t>
            </w:r>
            <w:r w:rsidRPr="00C21DA8">
              <w:rPr>
                <w:lang w:val="es-PE"/>
              </w:rPr>
              <w:t xml:space="preserve"> obtenido</w:t>
            </w:r>
            <w:r w:rsidR="00F32D62">
              <w:rPr>
                <w:lang w:val="es-PE"/>
              </w:rPr>
              <w:t>s</w:t>
            </w:r>
            <w:r w:rsidRPr="00C21DA8">
              <w:rPr>
                <w:lang w:val="es-PE"/>
              </w:rPr>
              <w:t xml:space="preserve"> desde el sistema de registro de la UCJIE</w:t>
            </w:r>
            <w:r w:rsidR="00F32D62">
              <w:rPr>
                <w:lang w:val="es-PE"/>
              </w:rPr>
              <w:t>.</w:t>
            </w:r>
          </w:p>
        </w:tc>
      </w:tr>
      <w:tr w:rsidR="005C75A5" w:rsidRPr="005C75A5" w:rsidTr="005C75A5">
        <w:trPr>
          <w:trHeight w:val="589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6C7ED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6C7ED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4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F32D62" w:rsidP="00F32D62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C21DA8">
              <w:rPr>
                <w:lang w:val="es-PE"/>
              </w:rPr>
              <w:t>El presente caso de uso permite el registro de l</w:t>
            </w:r>
            <w:r>
              <w:rPr>
                <w:lang w:val="es-PE"/>
              </w:rPr>
              <w:t>a</w:t>
            </w:r>
            <w:r w:rsidRPr="00C21DA8">
              <w:rPr>
                <w:lang w:val="es-PE"/>
              </w:rPr>
              <w:t xml:space="preserve">s incautaciones </w:t>
            </w:r>
            <w:r>
              <w:rPr>
                <w:lang w:val="es-PE"/>
              </w:rPr>
              <w:t>relacionados a una asistencia judicial o extradición.</w:t>
            </w:r>
          </w:p>
        </w:tc>
      </w:tr>
      <w:tr w:rsidR="005C75A5" w:rsidRPr="005C75A5" w:rsidTr="005C75A5">
        <w:trPr>
          <w:trHeight w:val="883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73567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73567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5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73567E" w:rsidP="00F32D62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El presente caso de uso permite él envió de información </w:t>
            </w:r>
            <w:r w:rsidR="00F32D62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correspondiente a las asistencias judiciales, 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extradiciones</w:t>
            </w:r>
            <w:r w:rsidR="00F32D62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e incautaciones, 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relacionadas a los delitos de Lavado de activos y Financiamiento del terrorismo al INEI, a fin de que se puedan generar las estadísticas </w:t>
            </w:r>
            <w:r w:rsidR="00F32D62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correspondientes 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las mismas que serán publicadas en el “SISTEMA INTEGRADO de ESTADÍSTICAS de la CRIMINALIDAD y SEGURIDAD CIUDADANA”</w:t>
            </w:r>
            <w:r w:rsidR="00F32D62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del INEI.</w:t>
            </w:r>
          </w:p>
        </w:tc>
      </w:tr>
      <w:tr w:rsidR="005C75A5" w:rsidRPr="005C75A5" w:rsidTr="005C75A5">
        <w:trPr>
          <w:trHeight w:val="883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73567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73567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6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654ABA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Listados de registros de procesos remitidos al INEI para la generación de las estadísticas y exportación de datos (Reportes)</w:t>
            </w:r>
          </w:p>
        </w:tc>
      </w:tr>
      <w:tr w:rsidR="005C75A5" w:rsidRPr="005C75A5" w:rsidTr="005C75A5">
        <w:trPr>
          <w:trHeight w:val="883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73567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73567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7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654ABA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Registro de historial de envíos de datos estadísticos al INEI</w:t>
            </w:r>
          </w:p>
        </w:tc>
      </w:tr>
      <w:tr w:rsidR="005C75A5" w:rsidRPr="005C75A5" w:rsidTr="005C75A5">
        <w:trPr>
          <w:trHeight w:val="589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73567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73567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8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0B656E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Pre-v</w:t>
            </w:r>
            <w:r w:rsidR="00B40DB8"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isualización de las tablas estadísticas que serán publicadas en el portal de la criminalidad del INEI</w:t>
            </w:r>
            <w:r w:rsidR="00B40DB8">
              <w:rPr>
                <w:rFonts w:ascii="Calibri" w:eastAsia="Times New Roman" w:hAnsi="Calibri" w:cs="Calibri"/>
                <w:color w:val="000000"/>
                <w:lang w:val="es-PE" w:eastAsia="es-PE"/>
              </w:rPr>
              <w:t>.</w:t>
            </w:r>
          </w:p>
        </w:tc>
      </w:tr>
    </w:tbl>
    <w:p w:rsidR="001A33F0" w:rsidRDefault="001A33F0" w:rsidP="004D382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PE" w:eastAsia="es-PE"/>
        </w:rPr>
      </w:pPr>
    </w:p>
    <w:p w:rsidR="009D03C8" w:rsidRDefault="009D03C8" w:rsidP="004D382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PE" w:eastAsia="es-PE"/>
        </w:rPr>
      </w:pPr>
    </w:p>
    <w:p w:rsidR="000A70D1" w:rsidRPr="00C21DA8" w:rsidRDefault="000A1BEA" w:rsidP="000B656E">
      <w:pPr>
        <w:spacing w:before="200" w:line="360" w:lineRule="auto"/>
        <w:rPr>
          <w:rFonts w:ascii="Times New Roman" w:hAnsi="Times New Roman"/>
          <w:sz w:val="24"/>
          <w:szCs w:val="24"/>
          <w:lang w:val="es-PE"/>
        </w:rPr>
      </w:pPr>
      <w:r w:rsidRPr="00C21DA8">
        <w:rPr>
          <w:rFonts w:ascii="Times New Roman" w:hAnsi="Times New Roman"/>
          <w:sz w:val="24"/>
          <w:szCs w:val="24"/>
          <w:lang w:val="es-PE"/>
        </w:rPr>
        <w:t xml:space="preserve"> </w:t>
      </w:r>
    </w:p>
    <w:sectPr w:rsidR="000A70D1" w:rsidRPr="00C21DA8" w:rsidSect="000A1BEA">
      <w:headerReference w:type="default" r:id="rId8"/>
      <w:footerReference w:type="default" r:id="rId9"/>
      <w:pgSz w:w="11907" w:h="16840"/>
      <w:pgMar w:top="1400" w:right="919" w:bottom="1179" w:left="720" w:header="567" w:footer="14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BB7" w:rsidRDefault="00AA4BB7">
      <w:r>
        <w:separator/>
      </w:r>
    </w:p>
  </w:endnote>
  <w:endnote w:type="continuationSeparator" w:id="1">
    <w:p w:rsidR="00AA4BB7" w:rsidRDefault="00AA4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F2D" w:rsidRDefault="007A0F2D">
    <w:pPr>
      <w:pStyle w:val="Piedepgina"/>
      <w:rPr>
        <w:b/>
        <w:bCs/>
        <w:sz w:val="24"/>
        <w:szCs w:val="24"/>
      </w:rPr>
    </w:pPr>
    <w:r>
      <w:t xml:space="preserve">                                                                                                                                                                               </w:t>
    </w:r>
    <w:r>
      <w:rPr>
        <w:lang w:val="es-ES"/>
      </w:rPr>
      <w:t xml:space="preserve">Página </w:t>
    </w:r>
    <w:r w:rsidR="00FB4F58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FB4F58">
      <w:rPr>
        <w:b/>
        <w:bCs/>
        <w:sz w:val="24"/>
        <w:szCs w:val="24"/>
      </w:rPr>
      <w:fldChar w:fldCharType="separate"/>
    </w:r>
    <w:r w:rsidR="000B656E">
      <w:rPr>
        <w:b/>
        <w:bCs/>
        <w:noProof/>
      </w:rPr>
      <w:t>1</w:t>
    </w:r>
    <w:r w:rsidR="00FB4F58"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 w:rsidR="00FB4F58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FB4F58">
      <w:rPr>
        <w:b/>
        <w:bCs/>
        <w:sz w:val="24"/>
        <w:szCs w:val="24"/>
      </w:rPr>
      <w:fldChar w:fldCharType="separate"/>
    </w:r>
    <w:r w:rsidR="000B656E">
      <w:rPr>
        <w:b/>
        <w:bCs/>
        <w:noProof/>
      </w:rPr>
      <w:t>3</w:t>
    </w:r>
    <w:r w:rsidR="00FB4F58">
      <w:rPr>
        <w:b/>
        <w:bCs/>
        <w:sz w:val="24"/>
        <w:szCs w:val="24"/>
      </w:rPr>
      <w:fldChar w:fldCharType="end"/>
    </w:r>
  </w:p>
  <w:p w:rsidR="007A0F2D" w:rsidRDefault="007A0F2D">
    <w:pPr>
      <w:pStyle w:val="Piedepgina"/>
    </w:pPr>
  </w:p>
  <w:p w:rsidR="007A0F2D" w:rsidRDefault="007A0F2D" w:rsidP="00F46E18">
    <w:pPr>
      <w:pStyle w:val="Encabezado"/>
      <w:ind w:left="8708" w:firstLine="3532"/>
    </w:pPr>
  </w:p>
  <w:p w:rsidR="007A0F2D" w:rsidRDefault="007A0F2D">
    <w:pPr>
      <w:spacing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BB7" w:rsidRDefault="00AA4BB7">
      <w:r>
        <w:separator/>
      </w:r>
    </w:p>
  </w:footnote>
  <w:footnote w:type="continuationSeparator" w:id="1">
    <w:p w:rsidR="00AA4BB7" w:rsidRDefault="00AA4B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Ind w:w="6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/>
    </w:tblPr>
    <w:tblGrid>
      <w:gridCol w:w="2268"/>
      <w:gridCol w:w="4077"/>
      <w:gridCol w:w="1701"/>
      <w:gridCol w:w="1560"/>
    </w:tblGrid>
    <w:tr w:rsidR="007A0F2D" w:rsidRPr="00FF78CF" w:rsidTr="00993769">
      <w:trPr>
        <w:cantSplit/>
        <w:trHeight w:val="416"/>
      </w:trPr>
      <w:tc>
        <w:tcPr>
          <w:tcW w:w="2268" w:type="dxa"/>
          <w:vMerge w:val="restart"/>
          <w:vAlign w:val="center"/>
        </w:tcPr>
        <w:p w:rsidR="007A0F2D" w:rsidRPr="00FF78CF" w:rsidRDefault="007A0F2D" w:rsidP="001A33F0">
          <w:pPr>
            <w:pStyle w:val="Encabezado"/>
            <w:ind w:left="322"/>
            <w:rPr>
              <w:sz w:val="16"/>
              <w:szCs w:val="16"/>
            </w:rPr>
          </w:pPr>
          <w:r w:rsidRPr="00FF78CF">
            <w:rPr>
              <w:sz w:val="16"/>
              <w:szCs w:val="16"/>
            </w:rPr>
            <w:object w:dxaOrig="3660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3.5pt;height:32.5pt" o:ole="">
                <v:imagedata r:id="rId1" o:title=""/>
              </v:shape>
              <o:OLEObject Type="Embed" ProgID="PBrush" ShapeID="_x0000_i1025" DrawAspect="Content" ObjectID="_1605514495" r:id="rId2"/>
            </w:object>
          </w:r>
        </w:p>
      </w:tc>
      <w:tc>
        <w:tcPr>
          <w:tcW w:w="4077" w:type="dxa"/>
          <w:vMerge w:val="restart"/>
          <w:tcBorders>
            <w:right w:val="single" w:sz="4" w:space="0" w:color="auto"/>
          </w:tcBorders>
          <w:vAlign w:val="center"/>
        </w:tcPr>
        <w:p w:rsidR="007A0F2D" w:rsidRPr="00A660F2" w:rsidRDefault="007A0F2D" w:rsidP="00993769">
          <w:pPr>
            <w:pStyle w:val="Encabezado"/>
            <w:spacing w:before="120" w:after="120"/>
            <w:jc w:val="center"/>
            <w:rPr>
              <w:rFonts w:ascii="Times New Roman" w:hAnsi="Times New Roman" w:cs="Times New Roman"/>
              <w:b/>
              <w:spacing w:val="24"/>
              <w:sz w:val="16"/>
              <w:szCs w:val="16"/>
              <w:lang w:val="es-PE"/>
            </w:rPr>
          </w:pPr>
          <w:r w:rsidRPr="00A660F2">
            <w:rPr>
              <w:rFonts w:ascii="Times New Roman" w:hAnsi="Times New Roman" w:cs="Times New Roman"/>
              <w:b/>
              <w:spacing w:val="24"/>
              <w:sz w:val="16"/>
              <w:szCs w:val="16"/>
              <w:lang w:val="es-PE"/>
            </w:rPr>
            <w:t xml:space="preserve">  </w:t>
          </w:r>
        </w:p>
        <w:p w:rsidR="007A0F2D" w:rsidRPr="00272A41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b/>
              <w:spacing w:val="24"/>
              <w:sz w:val="16"/>
              <w:szCs w:val="16"/>
              <w:lang w:val="es-PE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  <w:lang w:val="es-PE"/>
            </w:rPr>
            <w:t>D</w:t>
          </w:r>
          <w:r>
            <w:rPr>
              <w:rFonts w:ascii="Times New Roman" w:hAnsi="Times New Roman" w:cs="Times New Roman"/>
              <w:b/>
              <w:sz w:val="16"/>
              <w:szCs w:val="16"/>
              <w:lang w:val="es-PE"/>
            </w:rPr>
            <w:t>ocumento de Análisis del Sistema</w:t>
          </w: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>Documento N.: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7A0F2D" w:rsidRPr="00F710D3" w:rsidRDefault="007A0F2D" w:rsidP="00993769">
          <w:pPr>
            <w:pStyle w:val="Encabezado"/>
            <w:ind w:left="110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SGC-F-GPR-</w: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t>0</w:t>
          </w:r>
          <w:r>
            <w:rPr>
              <w:rFonts w:ascii="Times New Roman" w:hAnsi="Times New Roman" w:cs="Times New Roman"/>
              <w:sz w:val="16"/>
              <w:szCs w:val="16"/>
            </w:rPr>
            <w:t>5</w:t>
          </w:r>
        </w:p>
      </w:tc>
    </w:tr>
    <w:tr w:rsidR="007A0F2D" w:rsidRPr="00FF78CF" w:rsidTr="00993769">
      <w:trPr>
        <w:cantSplit/>
        <w:trHeight w:val="232"/>
      </w:trPr>
      <w:tc>
        <w:tcPr>
          <w:tcW w:w="2268" w:type="dxa"/>
          <w:vMerge/>
          <w:vAlign w:val="center"/>
        </w:tcPr>
        <w:p w:rsidR="007A0F2D" w:rsidRPr="00FF78CF" w:rsidRDefault="007A0F2D" w:rsidP="00993769">
          <w:pPr>
            <w:pStyle w:val="Encabezado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>Versión           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7A0F2D" w:rsidRPr="00F710D3" w:rsidRDefault="007A0F2D" w:rsidP="00993769">
          <w:pPr>
            <w:pStyle w:val="Encabezado"/>
            <w:ind w:left="110"/>
            <w:rPr>
              <w:rFonts w:ascii="Times New Roman" w:hAnsi="Times New Roman" w:cs="Times New Roman"/>
              <w:b/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 w:rsidR="007A0F2D" w:rsidRPr="00FF78CF" w:rsidTr="005B7BE8">
      <w:trPr>
        <w:cantSplit/>
        <w:trHeight w:val="425"/>
      </w:trPr>
      <w:tc>
        <w:tcPr>
          <w:tcW w:w="2268" w:type="dxa"/>
          <w:vMerge/>
          <w:tcBorders>
            <w:bottom w:val="single" w:sz="4" w:space="0" w:color="auto"/>
          </w:tcBorders>
          <w:vAlign w:val="center"/>
        </w:tcPr>
        <w:p w:rsidR="007A0F2D" w:rsidRPr="00FF78CF" w:rsidRDefault="007A0F2D" w:rsidP="00993769">
          <w:pPr>
            <w:pStyle w:val="Encabezado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407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701" w:type="dxa"/>
          <w:tcBorders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>Revisado por :</w:t>
          </w:r>
        </w:p>
      </w:tc>
      <w:tc>
        <w:tcPr>
          <w:tcW w:w="1560" w:type="dxa"/>
          <w:tcBorders>
            <w:left w:val="nil"/>
            <w:bottom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ind w:left="110"/>
            <w:rPr>
              <w:rFonts w:ascii="Times New Roman" w:hAnsi="Times New Roman" w:cs="Times New Roman"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sz w:val="16"/>
              <w:szCs w:val="16"/>
            </w:rPr>
            <w:t>Ger. Of. de Sistemas</w:t>
          </w:r>
        </w:p>
      </w:tc>
    </w:tr>
    <w:tr w:rsidR="007A0F2D" w:rsidRPr="00FF78CF" w:rsidTr="00993769">
      <w:trPr>
        <w:cantSplit/>
        <w:trHeight w:val="232"/>
      </w:trPr>
      <w:tc>
        <w:tcPr>
          <w:tcW w:w="2268" w:type="dxa"/>
          <w:vMerge/>
          <w:vAlign w:val="center"/>
        </w:tcPr>
        <w:p w:rsidR="007A0F2D" w:rsidRPr="00FF78CF" w:rsidRDefault="007A0F2D" w:rsidP="00993769">
          <w:pPr>
            <w:pStyle w:val="Encabezado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 xml:space="preserve">Aprobado por  :     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7A0F2D" w:rsidRPr="00F710D3" w:rsidRDefault="007A0F2D" w:rsidP="00993769">
          <w:pPr>
            <w:pStyle w:val="Encabezado"/>
            <w:ind w:left="110"/>
            <w:rPr>
              <w:rFonts w:ascii="Times New Roman" w:hAnsi="Times New Roman" w:cs="Times New Roman"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sz w:val="16"/>
              <w:szCs w:val="16"/>
            </w:rPr>
            <w:t>Ger. Central de TI</w:t>
          </w:r>
        </w:p>
      </w:tc>
    </w:tr>
    <w:tr w:rsidR="007A0F2D" w:rsidRPr="00FF78CF" w:rsidTr="00993769">
      <w:trPr>
        <w:cantSplit/>
        <w:trHeight w:val="232"/>
      </w:trPr>
      <w:tc>
        <w:tcPr>
          <w:tcW w:w="2268" w:type="dxa"/>
          <w:vMerge/>
          <w:vAlign w:val="center"/>
        </w:tcPr>
        <w:p w:rsidR="007A0F2D" w:rsidRPr="00FF78CF" w:rsidRDefault="007A0F2D" w:rsidP="00993769">
          <w:pPr>
            <w:pStyle w:val="Encabezado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>Página            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7A0F2D" w:rsidRPr="00F710D3" w:rsidRDefault="00FB4F58" w:rsidP="00993769">
          <w:pPr>
            <w:pStyle w:val="Encabezado"/>
            <w:ind w:left="110"/>
            <w:rPr>
              <w:rFonts w:ascii="Times New Roman" w:hAnsi="Times New Roman" w:cs="Times New Roman"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begin"/>
          </w:r>
          <w:r w:rsidR="007A0F2D" w:rsidRPr="00F710D3">
            <w:rPr>
              <w:rFonts w:ascii="Times New Roman" w:hAnsi="Times New Roman" w:cs="Times New Roman"/>
              <w:sz w:val="16"/>
              <w:szCs w:val="16"/>
            </w:rPr>
            <w:instrText xml:space="preserve"> PAGE </w:instrTex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separate"/>
          </w:r>
          <w:r w:rsidR="000B656E">
            <w:rPr>
              <w:rFonts w:ascii="Times New Roman" w:hAnsi="Times New Roman" w:cs="Times New Roman"/>
              <w:noProof/>
              <w:sz w:val="16"/>
              <w:szCs w:val="16"/>
            </w:rPr>
            <w:t>1</w: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end"/>
          </w:r>
          <w:r w:rsidR="007A0F2D" w:rsidRPr="00F710D3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begin"/>
          </w:r>
          <w:r w:rsidR="007A0F2D" w:rsidRPr="00F710D3">
            <w:rPr>
              <w:rFonts w:ascii="Times New Roman" w:hAnsi="Times New Roman" w:cs="Times New Roman"/>
              <w:sz w:val="16"/>
              <w:szCs w:val="16"/>
            </w:rPr>
            <w:instrText xml:space="preserve"> NUMPAGES </w:instrTex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separate"/>
          </w:r>
          <w:r w:rsidR="000B656E">
            <w:rPr>
              <w:rFonts w:ascii="Times New Roman" w:hAnsi="Times New Roman" w:cs="Times New Roman"/>
              <w:noProof/>
              <w:sz w:val="16"/>
              <w:szCs w:val="16"/>
            </w:rPr>
            <w:t>3</w:t>
          </w:r>
          <w:r w:rsidRPr="00F710D3">
            <w:rPr>
              <w:rFonts w:ascii="Times New Roman" w:hAnsi="Times New Roman" w:cs="Times New Roman"/>
              <w:noProof/>
              <w:sz w:val="16"/>
              <w:szCs w:val="16"/>
            </w:rPr>
            <w:fldChar w:fldCharType="end"/>
          </w:r>
        </w:p>
      </w:tc>
    </w:tr>
  </w:tbl>
  <w:p w:rsidR="007A0F2D" w:rsidRPr="00993769" w:rsidRDefault="007A0F2D">
    <w:pPr>
      <w:spacing w:line="200" w:lineRule="exact"/>
      <w:rPr>
        <w:sz w:val="20"/>
        <w:szCs w:val="20"/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1"/>
    <w:multiLevelType w:val="multilevel"/>
    <w:tmpl w:val="0000004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18903DB"/>
    <w:multiLevelType w:val="hybridMultilevel"/>
    <w:tmpl w:val="6324CA42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B760E"/>
    <w:multiLevelType w:val="hybridMultilevel"/>
    <w:tmpl w:val="FF04D988"/>
    <w:lvl w:ilvl="0" w:tplc="C7AA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56E0E"/>
    <w:multiLevelType w:val="hybridMultilevel"/>
    <w:tmpl w:val="4B3A5C4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92E08"/>
    <w:multiLevelType w:val="hybridMultilevel"/>
    <w:tmpl w:val="3676C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D1D8B"/>
    <w:multiLevelType w:val="hybridMultilevel"/>
    <w:tmpl w:val="461027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D091A"/>
    <w:multiLevelType w:val="hybridMultilevel"/>
    <w:tmpl w:val="BE04507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E626F"/>
    <w:multiLevelType w:val="hybridMultilevel"/>
    <w:tmpl w:val="05562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01025"/>
    <w:multiLevelType w:val="hybridMultilevel"/>
    <w:tmpl w:val="434048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B49E3"/>
    <w:multiLevelType w:val="hybridMultilevel"/>
    <w:tmpl w:val="911ED5F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B8776E"/>
    <w:multiLevelType w:val="hybridMultilevel"/>
    <w:tmpl w:val="0DCEEB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01826"/>
    <w:multiLevelType w:val="hybridMultilevel"/>
    <w:tmpl w:val="D75437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977CA"/>
    <w:multiLevelType w:val="hybridMultilevel"/>
    <w:tmpl w:val="3F02B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72D5A"/>
    <w:multiLevelType w:val="hybridMultilevel"/>
    <w:tmpl w:val="F6F002AC"/>
    <w:lvl w:ilvl="0" w:tplc="2D927F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F3B0F"/>
    <w:multiLevelType w:val="hybridMultilevel"/>
    <w:tmpl w:val="D75437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548E2"/>
    <w:multiLevelType w:val="hybridMultilevel"/>
    <w:tmpl w:val="A804512C"/>
    <w:lvl w:ilvl="0" w:tplc="F9248376">
      <w:start w:val="1"/>
      <w:numFmt w:val="decimal"/>
      <w:lvlText w:val="%1."/>
      <w:lvlJc w:val="left"/>
      <w:pPr>
        <w:ind w:left="123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950" w:hanging="360"/>
      </w:pPr>
    </w:lvl>
    <w:lvl w:ilvl="2" w:tplc="280A001B" w:tentative="1">
      <w:start w:val="1"/>
      <w:numFmt w:val="lowerRoman"/>
      <w:lvlText w:val="%3."/>
      <w:lvlJc w:val="right"/>
      <w:pPr>
        <w:ind w:left="2670" w:hanging="180"/>
      </w:pPr>
    </w:lvl>
    <w:lvl w:ilvl="3" w:tplc="280A000F" w:tentative="1">
      <w:start w:val="1"/>
      <w:numFmt w:val="decimal"/>
      <w:lvlText w:val="%4."/>
      <w:lvlJc w:val="left"/>
      <w:pPr>
        <w:ind w:left="3390" w:hanging="360"/>
      </w:pPr>
    </w:lvl>
    <w:lvl w:ilvl="4" w:tplc="280A0019" w:tentative="1">
      <w:start w:val="1"/>
      <w:numFmt w:val="lowerLetter"/>
      <w:lvlText w:val="%5."/>
      <w:lvlJc w:val="left"/>
      <w:pPr>
        <w:ind w:left="4110" w:hanging="360"/>
      </w:pPr>
    </w:lvl>
    <w:lvl w:ilvl="5" w:tplc="280A001B" w:tentative="1">
      <w:start w:val="1"/>
      <w:numFmt w:val="lowerRoman"/>
      <w:lvlText w:val="%6."/>
      <w:lvlJc w:val="right"/>
      <w:pPr>
        <w:ind w:left="4830" w:hanging="180"/>
      </w:pPr>
    </w:lvl>
    <w:lvl w:ilvl="6" w:tplc="280A000F" w:tentative="1">
      <w:start w:val="1"/>
      <w:numFmt w:val="decimal"/>
      <w:lvlText w:val="%7."/>
      <w:lvlJc w:val="left"/>
      <w:pPr>
        <w:ind w:left="5550" w:hanging="360"/>
      </w:pPr>
    </w:lvl>
    <w:lvl w:ilvl="7" w:tplc="280A0019" w:tentative="1">
      <w:start w:val="1"/>
      <w:numFmt w:val="lowerLetter"/>
      <w:lvlText w:val="%8."/>
      <w:lvlJc w:val="left"/>
      <w:pPr>
        <w:ind w:left="6270" w:hanging="360"/>
      </w:pPr>
    </w:lvl>
    <w:lvl w:ilvl="8" w:tplc="280A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>
    <w:nsid w:val="48C03294"/>
    <w:multiLevelType w:val="hybridMultilevel"/>
    <w:tmpl w:val="4A70035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127F9D"/>
    <w:multiLevelType w:val="multilevel"/>
    <w:tmpl w:val="1DC6A76E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Verdana" w:hAnsi="Verdana" w:cstheme="minorBidi" w:hint="default"/>
        <w:b/>
        <w:color w:val="00336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theme="minorBid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theme="minorBidi" w:hint="default"/>
        <w:b/>
        <w:color w:val="00336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theme="minorBidi" w:hint="default"/>
        <w:b/>
        <w:color w:val="00336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Verdana" w:eastAsia="Verdana" w:hAnsi="Verdana" w:cstheme="minorBidi" w:hint="default"/>
        <w:b/>
        <w:color w:val="00336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theme="minorBidi" w:hint="default"/>
        <w:b/>
        <w:color w:val="00336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Verdana" w:eastAsia="Verdana" w:hAnsi="Verdana" w:cstheme="minorBidi" w:hint="default"/>
        <w:b/>
        <w:color w:val="00336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theme="minorBidi" w:hint="default"/>
        <w:b/>
        <w:color w:val="00336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Verdana" w:eastAsia="Verdana" w:hAnsi="Verdana" w:cstheme="minorBidi" w:hint="default"/>
        <w:b/>
        <w:color w:val="003366"/>
      </w:rPr>
    </w:lvl>
  </w:abstractNum>
  <w:abstractNum w:abstractNumId="18">
    <w:nsid w:val="4DB605F8"/>
    <w:multiLevelType w:val="hybridMultilevel"/>
    <w:tmpl w:val="5A004538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F0D6296"/>
    <w:multiLevelType w:val="hybridMultilevel"/>
    <w:tmpl w:val="6324CA42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E53BD"/>
    <w:multiLevelType w:val="hybridMultilevel"/>
    <w:tmpl w:val="75AE37D2"/>
    <w:lvl w:ilvl="0" w:tplc="28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>
    <w:nsid w:val="5CAC7C9D"/>
    <w:multiLevelType w:val="hybridMultilevel"/>
    <w:tmpl w:val="DB90E39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8F7A3C"/>
    <w:multiLevelType w:val="hybridMultilevel"/>
    <w:tmpl w:val="3DC87F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4D165C5"/>
    <w:multiLevelType w:val="hybridMultilevel"/>
    <w:tmpl w:val="AD564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3F7D14"/>
    <w:multiLevelType w:val="hybridMultilevel"/>
    <w:tmpl w:val="7E96C1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B93DE7"/>
    <w:multiLevelType w:val="hybridMultilevel"/>
    <w:tmpl w:val="04F8DF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8C575F"/>
    <w:multiLevelType w:val="hybridMultilevel"/>
    <w:tmpl w:val="BC187D06"/>
    <w:lvl w:ilvl="0" w:tplc="C3EE39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A4B17"/>
    <w:multiLevelType w:val="hybridMultilevel"/>
    <w:tmpl w:val="A6E04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80B25"/>
    <w:multiLevelType w:val="multilevel"/>
    <w:tmpl w:val="74DEC3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9">
    <w:nsid w:val="726F525C"/>
    <w:multiLevelType w:val="hybridMultilevel"/>
    <w:tmpl w:val="C902ED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1E7CA5"/>
    <w:multiLevelType w:val="hybridMultilevel"/>
    <w:tmpl w:val="73060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E27C0"/>
    <w:multiLevelType w:val="hybridMultilevel"/>
    <w:tmpl w:val="5978D9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55513"/>
    <w:multiLevelType w:val="hybridMultilevel"/>
    <w:tmpl w:val="2EDAD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D67DE"/>
    <w:multiLevelType w:val="hybridMultilevel"/>
    <w:tmpl w:val="62CC9A00"/>
    <w:lvl w:ilvl="0" w:tplc="8D02196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A18FA"/>
    <w:multiLevelType w:val="hybridMultilevel"/>
    <w:tmpl w:val="E032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8"/>
  </w:num>
  <w:num w:numId="4">
    <w:abstractNumId w:val="0"/>
  </w:num>
  <w:num w:numId="5">
    <w:abstractNumId w:val="2"/>
  </w:num>
  <w:num w:numId="6">
    <w:abstractNumId w:val="22"/>
  </w:num>
  <w:num w:numId="7">
    <w:abstractNumId w:val="3"/>
  </w:num>
  <w:num w:numId="8">
    <w:abstractNumId w:val="7"/>
  </w:num>
  <w:num w:numId="9">
    <w:abstractNumId w:val="30"/>
  </w:num>
  <w:num w:numId="10">
    <w:abstractNumId w:val="27"/>
  </w:num>
  <w:num w:numId="11">
    <w:abstractNumId w:val="33"/>
  </w:num>
  <w:num w:numId="12">
    <w:abstractNumId w:val="12"/>
  </w:num>
  <w:num w:numId="13">
    <w:abstractNumId w:val="15"/>
  </w:num>
  <w:num w:numId="14">
    <w:abstractNumId w:val="34"/>
  </w:num>
  <w:num w:numId="15">
    <w:abstractNumId w:val="20"/>
  </w:num>
  <w:num w:numId="16">
    <w:abstractNumId w:val="5"/>
  </w:num>
  <w:num w:numId="17">
    <w:abstractNumId w:val="29"/>
  </w:num>
  <w:num w:numId="18">
    <w:abstractNumId w:val="10"/>
  </w:num>
  <w:num w:numId="19">
    <w:abstractNumId w:val="18"/>
  </w:num>
  <w:num w:numId="20">
    <w:abstractNumId w:val="4"/>
  </w:num>
  <w:num w:numId="21">
    <w:abstractNumId w:val="8"/>
  </w:num>
  <w:num w:numId="22">
    <w:abstractNumId w:val="6"/>
  </w:num>
  <w:num w:numId="23">
    <w:abstractNumId w:val="25"/>
  </w:num>
  <w:num w:numId="24">
    <w:abstractNumId w:val="31"/>
  </w:num>
  <w:num w:numId="25">
    <w:abstractNumId w:val="16"/>
  </w:num>
  <w:num w:numId="26">
    <w:abstractNumId w:val="23"/>
  </w:num>
  <w:num w:numId="27">
    <w:abstractNumId w:val="32"/>
  </w:num>
  <w:num w:numId="28">
    <w:abstractNumId w:val="9"/>
  </w:num>
  <w:num w:numId="29">
    <w:abstractNumId w:val="14"/>
  </w:num>
  <w:num w:numId="30">
    <w:abstractNumId w:val="11"/>
  </w:num>
  <w:num w:numId="31">
    <w:abstractNumId w:val="24"/>
  </w:num>
  <w:num w:numId="32">
    <w:abstractNumId w:val="19"/>
  </w:num>
  <w:num w:numId="33">
    <w:abstractNumId w:val="1"/>
  </w:num>
  <w:num w:numId="34">
    <w:abstractNumId w:val="13"/>
  </w:num>
  <w:num w:numId="35">
    <w:abstractNumId w:val="2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B3032"/>
    <w:rsid w:val="00002C23"/>
    <w:rsid w:val="000036C3"/>
    <w:rsid w:val="00006B66"/>
    <w:rsid w:val="00017209"/>
    <w:rsid w:val="00017DA3"/>
    <w:rsid w:val="00025CA4"/>
    <w:rsid w:val="000266AC"/>
    <w:rsid w:val="00036684"/>
    <w:rsid w:val="00037025"/>
    <w:rsid w:val="00051337"/>
    <w:rsid w:val="000539C7"/>
    <w:rsid w:val="00061899"/>
    <w:rsid w:val="00071FB8"/>
    <w:rsid w:val="0007212B"/>
    <w:rsid w:val="0009125F"/>
    <w:rsid w:val="000974EA"/>
    <w:rsid w:val="000A13EE"/>
    <w:rsid w:val="000A1BEA"/>
    <w:rsid w:val="000A70D1"/>
    <w:rsid w:val="000B4E21"/>
    <w:rsid w:val="000B5CC8"/>
    <w:rsid w:val="000B656E"/>
    <w:rsid w:val="000C3670"/>
    <w:rsid w:val="000D296C"/>
    <w:rsid w:val="000D6A37"/>
    <w:rsid w:val="000E13AF"/>
    <w:rsid w:val="000E4F0B"/>
    <w:rsid w:val="000F29DA"/>
    <w:rsid w:val="000F4B58"/>
    <w:rsid w:val="000F4F13"/>
    <w:rsid w:val="000F5B1A"/>
    <w:rsid w:val="0010686B"/>
    <w:rsid w:val="00121237"/>
    <w:rsid w:val="00124CE1"/>
    <w:rsid w:val="001309C6"/>
    <w:rsid w:val="0013253D"/>
    <w:rsid w:val="00135DFA"/>
    <w:rsid w:val="00144477"/>
    <w:rsid w:val="00146A8C"/>
    <w:rsid w:val="00152934"/>
    <w:rsid w:val="00154544"/>
    <w:rsid w:val="00154BC8"/>
    <w:rsid w:val="001578C3"/>
    <w:rsid w:val="00162F7D"/>
    <w:rsid w:val="0016345E"/>
    <w:rsid w:val="00180941"/>
    <w:rsid w:val="001932FD"/>
    <w:rsid w:val="00193B7D"/>
    <w:rsid w:val="00195B7A"/>
    <w:rsid w:val="001962D7"/>
    <w:rsid w:val="001968A0"/>
    <w:rsid w:val="001A0482"/>
    <w:rsid w:val="001A06F5"/>
    <w:rsid w:val="001A33F0"/>
    <w:rsid w:val="001A57BE"/>
    <w:rsid w:val="001A61B8"/>
    <w:rsid w:val="001A77B5"/>
    <w:rsid w:val="001B3032"/>
    <w:rsid w:val="001B3BFE"/>
    <w:rsid w:val="001B67B4"/>
    <w:rsid w:val="001B75E5"/>
    <w:rsid w:val="001C327F"/>
    <w:rsid w:val="001C5FB6"/>
    <w:rsid w:val="001C718D"/>
    <w:rsid w:val="001D127B"/>
    <w:rsid w:val="001D1D4B"/>
    <w:rsid w:val="001D6AE2"/>
    <w:rsid w:val="001D7225"/>
    <w:rsid w:val="001E59F2"/>
    <w:rsid w:val="001E66F3"/>
    <w:rsid w:val="001F0699"/>
    <w:rsid w:val="001F2848"/>
    <w:rsid w:val="00203F17"/>
    <w:rsid w:val="00206031"/>
    <w:rsid w:val="0020688C"/>
    <w:rsid w:val="00214B7D"/>
    <w:rsid w:val="00223303"/>
    <w:rsid w:val="00231A1F"/>
    <w:rsid w:val="00233CC7"/>
    <w:rsid w:val="00236F66"/>
    <w:rsid w:val="00240B75"/>
    <w:rsid w:val="00241861"/>
    <w:rsid w:val="00241EA7"/>
    <w:rsid w:val="00242540"/>
    <w:rsid w:val="00243CC7"/>
    <w:rsid w:val="0024445B"/>
    <w:rsid w:val="002449F8"/>
    <w:rsid w:val="002574D5"/>
    <w:rsid w:val="0027260F"/>
    <w:rsid w:val="00272A41"/>
    <w:rsid w:val="0027321B"/>
    <w:rsid w:val="00274D75"/>
    <w:rsid w:val="0028176A"/>
    <w:rsid w:val="002852A1"/>
    <w:rsid w:val="00291DEA"/>
    <w:rsid w:val="002973C2"/>
    <w:rsid w:val="002A125B"/>
    <w:rsid w:val="002A7FA7"/>
    <w:rsid w:val="002C0025"/>
    <w:rsid w:val="002C1431"/>
    <w:rsid w:val="002D004A"/>
    <w:rsid w:val="002D1CB4"/>
    <w:rsid w:val="002D392B"/>
    <w:rsid w:val="002D667D"/>
    <w:rsid w:val="002E28A3"/>
    <w:rsid w:val="002E5633"/>
    <w:rsid w:val="002E7813"/>
    <w:rsid w:val="002F1F47"/>
    <w:rsid w:val="002F1FBE"/>
    <w:rsid w:val="002F6EA6"/>
    <w:rsid w:val="003008A8"/>
    <w:rsid w:val="00305886"/>
    <w:rsid w:val="00310C7E"/>
    <w:rsid w:val="00323383"/>
    <w:rsid w:val="00330AB6"/>
    <w:rsid w:val="00345865"/>
    <w:rsid w:val="003475D0"/>
    <w:rsid w:val="00350EDA"/>
    <w:rsid w:val="00352F40"/>
    <w:rsid w:val="00354D61"/>
    <w:rsid w:val="003600EA"/>
    <w:rsid w:val="00363CA0"/>
    <w:rsid w:val="00367F69"/>
    <w:rsid w:val="00371451"/>
    <w:rsid w:val="00373A6D"/>
    <w:rsid w:val="00384912"/>
    <w:rsid w:val="00386537"/>
    <w:rsid w:val="00391966"/>
    <w:rsid w:val="003932AD"/>
    <w:rsid w:val="003A49C4"/>
    <w:rsid w:val="003A668E"/>
    <w:rsid w:val="003C2F3F"/>
    <w:rsid w:val="003C3413"/>
    <w:rsid w:val="003D0CA8"/>
    <w:rsid w:val="003E16D9"/>
    <w:rsid w:val="003E2199"/>
    <w:rsid w:val="003E2E3A"/>
    <w:rsid w:val="003E53EB"/>
    <w:rsid w:val="003F033C"/>
    <w:rsid w:val="003F6CDD"/>
    <w:rsid w:val="003F71B6"/>
    <w:rsid w:val="003F7ECF"/>
    <w:rsid w:val="004008C6"/>
    <w:rsid w:val="0040330A"/>
    <w:rsid w:val="00406AAF"/>
    <w:rsid w:val="00406E65"/>
    <w:rsid w:val="004076FA"/>
    <w:rsid w:val="00407960"/>
    <w:rsid w:val="00407FCA"/>
    <w:rsid w:val="00410A1F"/>
    <w:rsid w:val="004135FC"/>
    <w:rsid w:val="00420DD3"/>
    <w:rsid w:val="00420EFB"/>
    <w:rsid w:val="00426120"/>
    <w:rsid w:val="004371AF"/>
    <w:rsid w:val="00440E6E"/>
    <w:rsid w:val="004414FD"/>
    <w:rsid w:val="004540F9"/>
    <w:rsid w:val="00461928"/>
    <w:rsid w:val="00462B3D"/>
    <w:rsid w:val="0046600E"/>
    <w:rsid w:val="00473566"/>
    <w:rsid w:val="004810EF"/>
    <w:rsid w:val="00491F39"/>
    <w:rsid w:val="00492359"/>
    <w:rsid w:val="004944DE"/>
    <w:rsid w:val="004A19AB"/>
    <w:rsid w:val="004A5FC8"/>
    <w:rsid w:val="004B72F9"/>
    <w:rsid w:val="004C3209"/>
    <w:rsid w:val="004C6120"/>
    <w:rsid w:val="004C63A1"/>
    <w:rsid w:val="004D3821"/>
    <w:rsid w:val="004D425E"/>
    <w:rsid w:val="004D4A21"/>
    <w:rsid w:val="004D67AB"/>
    <w:rsid w:val="004D6CB2"/>
    <w:rsid w:val="004D6E17"/>
    <w:rsid w:val="004E2641"/>
    <w:rsid w:val="004E27AF"/>
    <w:rsid w:val="004E647C"/>
    <w:rsid w:val="004F122E"/>
    <w:rsid w:val="00500A6A"/>
    <w:rsid w:val="005017C6"/>
    <w:rsid w:val="00504525"/>
    <w:rsid w:val="005060C4"/>
    <w:rsid w:val="005077A2"/>
    <w:rsid w:val="005142FA"/>
    <w:rsid w:val="0051499D"/>
    <w:rsid w:val="005166B7"/>
    <w:rsid w:val="0052108E"/>
    <w:rsid w:val="00522474"/>
    <w:rsid w:val="005224F9"/>
    <w:rsid w:val="00523F18"/>
    <w:rsid w:val="005327F6"/>
    <w:rsid w:val="00535708"/>
    <w:rsid w:val="005360C9"/>
    <w:rsid w:val="00543A2F"/>
    <w:rsid w:val="00543EA0"/>
    <w:rsid w:val="0054695C"/>
    <w:rsid w:val="00551E92"/>
    <w:rsid w:val="00560820"/>
    <w:rsid w:val="00564421"/>
    <w:rsid w:val="005646BE"/>
    <w:rsid w:val="00571159"/>
    <w:rsid w:val="00571994"/>
    <w:rsid w:val="005736E3"/>
    <w:rsid w:val="00577257"/>
    <w:rsid w:val="00583B96"/>
    <w:rsid w:val="005921BC"/>
    <w:rsid w:val="005969DC"/>
    <w:rsid w:val="005A139B"/>
    <w:rsid w:val="005A2734"/>
    <w:rsid w:val="005B26F7"/>
    <w:rsid w:val="005B7BE8"/>
    <w:rsid w:val="005C4534"/>
    <w:rsid w:val="005C75A5"/>
    <w:rsid w:val="005C7D47"/>
    <w:rsid w:val="005D193E"/>
    <w:rsid w:val="005D3597"/>
    <w:rsid w:val="005D4AA5"/>
    <w:rsid w:val="005D5DA6"/>
    <w:rsid w:val="005D75CC"/>
    <w:rsid w:val="005E047F"/>
    <w:rsid w:val="005E592D"/>
    <w:rsid w:val="005F2FA2"/>
    <w:rsid w:val="005F3F0B"/>
    <w:rsid w:val="005F3FF0"/>
    <w:rsid w:val="005F5EE2"/>
    <w:rsid w:val="005F621A"/>
    <w:rsid w:val="005F793F"/>
    <w:rsid w:val="006024C8"/>
    <w:rsid w:val="006043A1"/>
    <w:rsid w:val="00604A4F"/>
    <w:rsid w:val="00605621"/>
    <w:rsid w:val="006255C6"/>
    <w:rsid w:val="00626625"/>
    <w:rsid w:val="00626C1F"/>
    <w:rsid w:val="00634C63"/>
    <w:rsid w:val="00635847"/>
    <w:rsid w:val="00637922"/>
    <w:rsid w:val="0064027F"/>
    <w:rsid w:val="00640E0A"/>
    <w:rsid w:val="00641FB1"/>
    <w:rsid w:val="006430E2"/>
    <w:rsid w:val="00645903"/>
    <w:rsid w:val="00654ABA"/>
    <w:rsid w:val="006573E8"/>
    <w:rsid w:val="00660E0B"/>
    <w:rsid w:val="006614C2"/>
    <w:rsid w:val="00673EAB"/>
    <w:rsid w:val="00676850"/>
    <w:rsid w:val="006803BF"/>
    <w:rsid w:val="006848A8"/>
    <w:rsid w:val="006853C6"/>
    <w:rsid w:val="00690F72"/>
    <w:rsid w:val="00692EA2"/>
    <w:rsid w:val="00695DD1"/>
    <w:rsid w:val="006968CA"/>
    <w:rsid w:val="006A28B6"/>
    <w:rsid w:val="006A4162"/>
    <w:rsid w:val="006A6B4C"/>
    <w:rsid w:val="006B25F0"/>
    <w:rsid w:val="006B4F39"/>
    <w:rsid w:val="006C1A05"/>
    <w:rsid w:val="006C28A2"/>
    <w:rsid w:val="006C35A6"/>
    <w:rsid w:val="006C7ED7"/>
    <w:rsid w:val="006D2154"/>
    <w:rsid w:val="006D28AD"/>
    <w:rsid w:val="006D3407"/>
    <w:rsid w:val="006E7045"/>
    <w:rsid w:val="006F2C89"/>
    <w:rsid w:val="006F44F1"/>
    <w:rsid w:val="006F51E6"/>
    <w:rsid w:val="007053F4"/>
    <w:rsid w:val="00707810"/>
    <w:rsid w:val="007103FD"/>
    <w:rsid w:val="00711ACB"/>
    <w:rsid w:val="00722384"/>
    <w:rsid w:val="00723394"/>
    <w:rsid w:val="00724241"/>
    <w:rsid w:val="0072712E"/>
    <w:rsid w:val="0073567E"/>
    <w:rsid w:val="00735BA2"/>
    <w:rsid w:val="007407F5"/>
    <w:rsid w:val="00741C24"/>
    <w:rsid w:val="00753F6B"/>
    <w:rsid w:val="0075543B"/>
    <w:rsid w:val="00756C95"/>
    <w:rsid w:val="00757AFC"/>
    <w:rsid w:val="00761437"/>
    <w:rsid w:val="00765A77"/>
    <w:rsid w:val="00767655"/>
    <w:rsid w:val="00773A29"/>
    <w:rsid w:val="00774600"/>
    <w:rsid w:val="0077655F"/>
    <w:rsid w:val="00777D19"/>
    <w:rsid w:val="00783FD7"/>
    <w:rsid w:val="00790E8C"/>
    <w:rsid w:val="00793241"/>
    <w:rsid w:val="007957F7"/>
    <w:rsid w:val="00796917"/>
    <w:rsid w:val="007A0F2D"/>
    <w:rsid w:val="007A2A25"/>
    <w:rsid w:val="007A5E94"/>
    <w:rsid w:val="007B13C7"/>
    <w:rsid w:val="007B190E"/>
    <w:rsid w:val="007C06A3"/>
    <w:rsid w:val="007C2001"/>
    <w:rsid w:val="007C63DE"/>
    <w:rsid w:val="007D0DEF"/>
    <w:rsid w:val="007D2CBA"/>
    <w:rsid w:val="007E16AA"/>
    <w:rsid w:val="007E5A00"/>
    <w:rsid w:val="007E691F"/>
    <w:rsid w:val="007E778D"/>
    <w:rsid w:val="007F5AD7"/>
    <w:rsid w:val="007F5E95"/>
    <w:rsid w:val="00802C1D"/>
    <w:rsid w:val="00804CCB"/>
    <w:rsid w:val="008060F9"/>
    <w:rsid w:val="00807006"/>
    <w:rsid w:val="0081051C"/>
    <w:rsid w:val="00812B30"/>
    <w:rsid w:val="00814741"/>
    <w:rsid w:val="00815AA0"/>
    <w:rsid w:val="00817107"/>
    <w:rsid w:val="008173FE"/>
    <w:rsid w:val="00831941"/>
    <w:rsid w:val="00831A52"/>
    <w:rsid w:val="00833214"/>
    <w:rsid w:val="00833536"/>
    <w:rsid w:val="00840F17"/>
    <w:rsid w:val="008453A7"/>
    <w:rsid w:val="00846678"/>
    <w:rsid w:val="00847B2D"/>
    <w:rsid w:val="00850C22"/>
    <w:rsid w:val="00855925"/>
    <w:rsid w:val="0085791A"/>
    <w:rsid w:val="00857CC3"/>
    <w:rsid w:val="00864022"/>
    <w:rsid w:val="00871F7A"/>
    <w:rsid w:val="00876171"/>
    <w:rsid w:val="00877403"/>
    <w:rsid w:val="00883BD5"/>
    <w:rsid w:val="008855C0"/>
    <w:rsid w:val="00886340"/>
    <w:rsid w:val="00886365"/>
    <w:rsid w:val="00896E20"/>
    <w:rsid w:val="008A4C48"/>
    <w:rsid w:val="008B3998"/>
    <w:rsid w:val="008C0BE8"/>
    <w:rsid w:val="008C338C"/>
    <w:rsid w:val="008C4053"/>
    <w:rsid w:val="008C5D2E"/>
    <w:rsid w:val="008C7D9E"/>
    <w:rsid w:val="008D21E1"/>
    <w:rsid w:val="008D5D33"/>
    <w:rsid w:val="008D7EC0"/>
    <w:rsid w:val="008E02A7"/>
    <w:rsid w:val="008E13EB"/>
    <w:rsid w:val="008E2C28"/>
    <w:rsid w:val="008E3E5C"/>
    <w:rsid w:val="008E59C7"/>
    <w:rsid w:val="008F3F11"/>
    <w:rsid w:val="0090386F"/>
    <w:rsid w:val="0091112A"/>
    <w:rsid w:val="00915ECA"/>
    <w:rsid w:val="00917DF6"/>
    <w:rsid w:val="00926D60"/>
    <w:rsid w:val="0093087D"/>
    <w:rsid w:val="00931792"/>
    <w:rsid w:val="00933FE7"/>
    <w:rsid w:val="00934AD6"/>
    <w:rsid w:val="0093536D"/>
    <w:rsid w:val="009427AE"/>
    <w:rsid w:val="00947FA9"/>
    <w:rsid w:val="00955C35"/>
    <w:rsid w:val="009606C7"/>
    <w:rsid w:val="009616DB"/>
    <w:rsid w:val="0096194D"/>
    <w:rsid w:val="00961D85"/>
    <w:rsid w:val="00964062"/>
    <w:rsid w:val="00970921"/>
    <w:rsid w:val="0097349A"/>
    <w:rsid w:val="00973B5E"/>
    <w:rsid w:val="009764E5"/>
    <w:rsid w:val="00977D1A"/>
    <w:rsid w:val="0098337D"/>
    <w:rsid w:val="0098660E"/>
    <w:rsid w:val="0099098A"/>
    <w:rsid w:val="009910A9"/>
    <w:rsid w:val="00991F76"/>
    <w:rsid w:val="00992F87"/>
    <w:rsid w:val="00993769"/>
    <w:rsid w:val="00993A42"/>
    <w:rsid w:val="009A2FA8"/>
    <w:rsid w:val="009A300B"/>
    <w:rsid w:val="009A3DFD"/>
    <w:rsid w:val="009A4C34"/>
    <w:rsid w:val="009A57C3"/>
    <w:rsid w:val="009C0352"/>
    <w:rsid w:val="009C2C68"/>
    <w:rsid w:val="009C3739"/>
    <w:rsid w:val="009D03C8"/>
    <w:rsid w:val="009D1364"/>
    <w:rsid w:val="009D21A5"/>
    <w:rsid w:val="009D461D"/>
    <w:rsid w:val="009D7499"/>
    <w:rsid w:val="009D7838"/>
    <w:rsid w:val="009D7BD1"/>
    <w:rsid w:val="009E3335"/>
    <w:rsid w:val="009E5CE0"/>
    <w:rsid w:val="009F504C"/>
    <w:rsid w:val="00A0062E"/>
    <w:rsid w:val="00A0156D"/>
    <w:rsid w:val="00A06EAD"/>
    <w:rsid w:val="00A1050B"/>
    <w:rsid w:val="00A10D6F"/>
    <w:rsid w:val="00A1709B"/>
    <w:rsid w:val="00A20285"/>
    <w:rsid w:val="00A23F05"/>
    <w:rsid w:val="00A336F8"/>
    <w:rsid w:val="00A47DBA"/>
    <w:rsid w:val="00A56D48"/>
    <w:rsid w:val="00A57033"/>
    <w:rsid w:val="00A658C1"/>
    <w:rsid w:val="00A660F2"/>
    <w:rsid w:val="00A72E53"/>
    <w:rsid w:val="00A75747"/>
    <w:rsid w:val="00A80FE3"/>
    <w:rsid w:val="00A83525"/>
    <w:rsid w:val="00A8376A"/>
    <w:rsid w:val="00A917E7"/>
    <w:rsid w:val="00A92C50"/>
    <w:rsid w:val="00AA4BB7"/>
    <w:rsid w:val="00AB248E"/>
    <w:rsid w:val="00AB73EC"/>
    <w:rsid w:val="00AB7F3E"/>
    <w:rsid w:val="00AC23D0"/>
    <w:rsid w:val="00AC5C76"/>
    <w:rsid w:val="00AD0111"/>
    <w:rsid w:val="00AE164E"/>
    <w:rsid w:val="00AE5041"/>
    <w:rsid w:val="00AE558F"/>
    <w:rsid w:val="00AE5F2F"/>
    <w:rsid w:val="00AF5D63"/>
    <w:rsid w:val="00B01A88"/>
    <w:rsid w:val="00B039B4"/>
    <w:rsid w:val="00B114E8"/>
    <w:rsid w:val="00B12293"/>
    <w:rsid w:val="00B17BCB"/>
    <w:rsid w:val="00B218E7"/>
    <w:rsid w:val="00B34A0D"/>
    <w:rsid w:val="00B40DB8"/>
    <w:rsid w:val="00B467BB"/>
    <w:rsid w:val="00B6478B"/>
    <w:rsid w:val="00B64FEA"/>
    <w:rsid w:val="00B653A5"/>
    <w:rsid w:val="00B72CF6"/>
    <w:rsid w:val="00B76903"/>
    <w:rsid w:val="00B8663D"/>
    <w:rsid w:val="00B90D3E"/>
    <w:rsid w:val="00B94297"/>
    <w:rsid w:val="00B9563D"/>
    <w:rsid w:val="00BA0BE6"/>
    <w:rsid w:val="00BA7DD2"/>
    <w:rsid w:val="00BB63C7"/>
    <w:rsid w:val="00BC4DDC"/>
    <w:rsid w:val="00BC72D7"/>
    <w:rsid w:val="00BD1C6E"/>
    <w:rsid w:val="00BE6141"/>
    <w:rsid w:val="00BE7F80"/>
    <w:rsid w:val="00BF1B51"/>
    <w:rsid w:val="00BF49C4"/>
    <w:rsid w:val="00BF5C5B"/>
    <w:rsid w:val="00C00833"/>
    <w:rsid w:val="00C047E9"/>
    <w:rsid w:val="00C05D65"/>
    <w:rsid w:val="00C07B43"/>
    <w:rsid w:val="00C07B55"/>
    <w:rsid w:val="00C157A4"/>
    <w:rsid w:val="00C16EAD"/>
    <w:rsid w:val="00C20DA2"/>
    <w:rsid w:val="00C21DA8"/>
    <w:rsid w:val="00C22053"/>
    <w:rsid w:val="00C23899"/>
    <w:rsid w:val="00C40467"/>
    <w:rsid w:val="00C43700"/>
    <w:rsid w:val="00C5563C"/>
    <w:rsid w:val="00C7628E"/>
    <w:rsid w:val="00C83D71"/>
    <w:rsid w:val="00C878B7"/>
    <w:rsid w:val="00C9339F"/>
    <w:rsid w:val="00C960CF"/>
    <w:rsid w:val="00C962CC"/>
    <w:rsid w:val="00C97894"/>
    <w:rsid w:val="00CA2A8C"/>
    <w:rsid w:val="00CA6754"/>
    <w:rsid w:val="00CB6316"/>
    <w:rsid w:val="00CC072E"/>
    <w:rsid w:val="00CC10C1"/>
    <w:rsid w:val="00CC27DD"/>
    <w:rsid w:val="00CD276F"/>
    <w:rsid w:val="00CD33D8"/>
    <w:rsid w:val="00CD6888"/>
    <w:rsid w:val="00CE21E5"/>
    <w:rsid w:val="00CE5B20"/>
    <w:rsid w:val="00CF04A7"/>
    <w:rsid w:val="00D01541"/>
    <w:rsid w:val="00D0182A"/>
    <w:rsid w:val="00D01AA5"/>
    <w:rsid w:val="00D0321C"/>
    <w:rsid w:val="00D05A63"/>
    <w:rsid w:val="00D07537"/>
    <w:rsid w:val="00D15F66"/>
    <w:rsid w:val="00D221A7"/>
    <w:rsid w:val="00D23217"/>
    <w:rsid w:val="00D25AD2"/>
    <w:rsid w:val="00D263BB"/>
    <w:rsid w:val="00D275CA"/>
    <w:rsid w:val="00D309F3"/>
    <w:rsid w:val="00D32EC4"/>
    <w:rsid w:val="00D34F93"/>
    <w:rsid w:val="00D35E85"/>
    <w:rsid w:val="00D50CE5"/>
    <w:rsid w:val="00D5133F"/>
    <w:rsid w:val="00D57B3E"/>
    <w:rsid w:val="00D67764"/>
    <w:rsid w:val="00D76B39"/>
    <w:rsid w:val="00D85C9D"/>
    <w:rsid w:val="00D90223"/>
    <w:rsid w:val="00D925FA"/>
    <w:rsid w:val="00D96004"/>
    <w:rsid w:val="00DA44DB"/>
    <w:rsid w:val="00DB0737"/>
    <w:rsid w:val="00DB306D"/>
    <w:rsid w:val="00DB3E85"/>
    <w:rsid w:val="00DC2DB6"/>
    <w:rsid w:val="00DC3C86"/>
    <w:rsid w:val="00DD4458"/>
    <w:rsid w:val="00DE29C7"/>
    <w:rsid w:val="00DE5743"/>
    <w:rsid w:val="00DE7172"/>
    <w:rsid w:val="00E14602"/>
    <w:rsid w:val="00E320FC"/>
    <w:rsid w:val="00E32992"/>
    <w:rsid w:val="00E32FF8"/>
    <w:rsid w:val="00E33826"/>
    <w:rsid w:val="00E3525A"/>
    <w:rsid w:val="00E363CE"/>
    <w:rsid w:val="00E379FB"/>
    <w:rsid w:val="00E37CC9"/>
    <w:rsid w:val="00E409F7"/>
    <w:rsid w:val="00E428F5"/>
    <w:rsid w:val="00E43C5B"/>
    <w:rsid w:val="00E47A2B"/>
    <w:rsid w:val="00E516CF"/>
    <w:rsid w:val="00E60253"/>
    <w:rsid w:val="00E60769"/>
    <w:rsid w:val="00E64B88"/>
    <w:rsid w:val="00E7397B"/>
    <w:rsid w:val="00E775A1"/>
    <w:rsid w:val="00E7785A"/>
    <w:rsid w:val="00E91B7B"/>
    <w:rsid w:val="00EA4318"/>
    <w:rsid w:val="00EB2650"/>
    <w:rsid w:val="00EB322E"/>
    <w:rsid w:val="00EB6B48"/>
    <w:rsid w:val="00EC2454"/>
    <w:rsid w:val="00EC6A71"/>
    <w:rsid w:val="00ED43CF"/>
    <w:rsid w:val="00ED6F9A"/>
    <w:rsid w:val="00ED76B5"/>
    <w:rsid w:val="00F01F6C"/>
    <w:rsid w:val="00F06118"/>
    <w:rsid w:val="00F10A06"/>
    <w:rsid w:val="00F12789"/>
    <w:rsid w:val="00F15124"/>
    <w:rsid w:val="00F15C28"/>
    <w:rsid w:val="00F16B71"/>
    <w:rsid w:val="00F2114C"/>
    <w:rsid w:val="00F2379D"/>
    <w:rsid w:val="00F2494C"/>
    <w:rsid w:val="00F25E5F"/>
    <w:rsid w:val="00F32D62"/>
    <w:rsid w:val="00F33B38"/>
    <w:rsid w:val="00F411CB"/>
    <w:rsid w:val="00F420F8"/>
    <w:rsid w:val="00F4236C"/>
    <w:rsid w:val="00F46E18"/>
    <w:rsid w:val="00F55560"/>
    <w:rsid w:val="00F60366"/>
    <w:rsid w:val="00F62D39"/>
    <w:rsid w:val="00F710D3"/>
    <w:rsid w:val="00F74A5F"/>
    <w:rsid w:val="00F846EA"/>
    <w:rsid w:val="00F920E1"/>
    <w:rsid w:val="00F95FAC"/>
    <w:rsid w:val="00FA0AE7"/>
    <w:rsid w:val="00FB1455"/>
    <w:rsid w:val="00FB3756"/>
    <w:rsid w:val="00FB4F58"/>
    <w:rsid w:val="00FB627B"/>
    <w:rsid w:val="00FB6F2C"/>
    <w:rsid w:val="00FC4C96"/>
    <w:rsid w:val="00FC64F8"/>
    <w:rsid w:val="00FC6F91"/>
    <w:rsid w:val="00FC77DD"/>
    <w:rsid w:val="00FD21E3"/>
    <w:rsid w:val="00FE25E2"/>
    <w:rsid w:val="00FE418B"/>
    <w:rsid w:val="00FE70BB"/>
    <w:rsid w:val="00FF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941"/>
  </w:style>
  <w:style w:type="paragraph" w:styleId="Ttulo1">
    <w:name w:val="heading 1"/>
    <w:basedOn w:val="Normal"/>
    <w:uiPriority w:val="1"/>
    <w:qFormat/>
    <w:rsid w:val="00831941"/>
    <w:pPr>
      <w:outlineLvl w:val="0"/>
    </w:pPr>
    <w:rPr>
      <w:rFonts w:ascii="Arial" w:eastAsia="Arial" w:hAnsi="Arial"/>
      <w:sz w:val="32"/>
      <w:szCs w:val="32"/>
    </w:rPr>
  </w:style>
  <w:style w:type="paragraph" w:styleId="Ttulo2">
    <w:name w:val="heading 2"/>
    <w:basedOn w:val="Normal"/>
    <w:uiPriority w:val="1"/>
    <w:qFormat/>
    <w:rsid w:val="00831941"/>
    <w:pPr>
      <w:ind w:left="20"/>
      <w:outlineLvl w:val="1"/>
    </w:pPr>
    <w:rPr>
      <w:rFonts w:ascii="Arial Narrow" w:eastAsia="Arial Narrow" w:hAnsi="Arial Narrow"/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831941"/>
    <w:pPr>
      <w:ind w:left="415"/>
      <w:outlineLvl w:val="2"/>
    </w:pPr>
    <w:rPr>
      <w:rFonts w:ascii="Calibri" w:eastAsia="Calibri" w:hAnsi="Calibri"/>
      <w:b/>
      <w:bCs/>
    </w:rPr>
  </w:style>
  <w:style w:type="paragraph" w:styleId="Ttulo4">
    <w:name w:val="heading 4"/>
    <w:basedOn w:val="Normal"/>
    <w:uiPriority w:val="1"/>
    <w:qFormat/>
    <w:rsid w:val="00831941"/>
    <w:pPr>
      <w:ind w:left="36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1"/>
    <w:qFormat/>
    <w:rsid w:val="00831941"/>
    <w:pPr>
      <w:spacing w:before="63"/>
      <w:ind w:left="357"/>
      <w:outlineLvl w:val="4"/>
    </w:pPr>
    <w:rPr>
      <w:rFonts w:ascii="Verdana" w:eastAsia="Verdana" w:hAnsi="Verdana"/>
      <w:b/>
      <w:bCs/>
      <w:sz w:val="20"/>
      <w:szCs w:val="20"/>
    </w:rPr>
  </w:style>
  <w:style w:type="paragraph" w:styleId="Ttulo6">
    <w:name w:val="heading 6"/>
    <w:basedOn w:val="Normal"/>
    <w:uiPriority w:val="1"/>
    <w:qFormat/>
    <w:rsid w:val="00831941"/>
    <w:pPr>
      <w:spacing w:before="63"/>
      <w:ind w:left="2626"/>
      <w:outlineLvl w:val="5"/>
    </w:pPr>
    <w:rPr>
      <w:rFonts w:ascii="Verdana" w:eastAsia="Verdana" w:hAnsi="Verdana"/>
      <w:b/>
      <w:bCs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319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831941"/>
    <w:pPr>
      <w:ind w:left="643"/>
    </w:pPr>
    <w:rPr>
      <w:rFonts w:ascii="Times New Roman" w:eastAsia="Times New Roman" w:hAnsi="Times New Roman"/>
      <w:sz w:val="20"/>
      <w:szCs w:val="20"/>
    </w:rPr>
  </w:style>
  <w:style w:type="paragraph" w:styleId="TDC2">
    <w:name w:val="toc 2"/>
    <w:basedOn w:val="Normal"/>
    <w:uiPriority w:val="1"/>
    <w:qFormat/>
    <w:rsid w:val="00831941"/>
    <w:pPr>
      <w:ind w:left="1068"/>
    </w:pPr>
    <w:rPr>
      <w:rFonts w:ascii="Times New Roman" w:eastAsia="Times New Roman" w:hAnsi="Times New Roman"/>
      <w:sz w:val="20"/>
      <w:szCs w:val="20"/>
    </w:rPr>
  </w:style>
  <w:style w:type="paragraph" w:styleId="Textoindependiente">
    <w:name w:val="Body Text"/>
    <w:basedOn w:val="Normal"/>
    <w:uiPriority w:val="1"/>
    <w:qFormat/>
    <w:rsid w:val="00831941"/>
    <w:pPr>
      <w:ind w:left="357"/>
    </w:pPr>
    <w:rPr>
      <w:rFonts w:ascii="Verdana" w:eastAsia="Verdana" w:hAnsi="Verdana"/>
      <w:sz w:val="20"/>
      <w:szCs w:val="20"/>
    </w:rPr>
  </w:style>
  <w:style w:type="paragraph" w:styleId="Prrafodelista">
    <w:name w:val="List Paragraph"/>
    <w:basedOn w:val="Normal"/>
    <w:uiPriority w:val="34"/>
    <w:qFormat/>
    <w:rsid w:val="00831941"/>
  </w:style>
  <w:style w:type="paragraph" w:customStyle="1" w:styleId="TableParagraph">
    <w:name w:val="Table Paragraph"/>
    <w:basedOn w:val="Normal"/>
    <w:uiPriority w:val="1"/>
    <w:qFormat/>
    <w:rsid w:val="00831941"/>
  </w:style>
  <w:style w:type="paragraph" w:styleId="Textodeglobo">
    <w:name w:val="Balloon Text"/>
    <w:basedOn w:val="Normal"/>
    <w:link w:val="TextodegloboCar"/>
    <w:uiPriority w:val="99"/>
    <w:semiHidden/>
    <w:unhideWhenUsed/>
    <w:rsid w:val="00A006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2E"/>
    <w:rPr>
      <w:rFonts w:ascii="Tahoma" w:hAnsi="Tahoma" w:cs="Tahoma"/>
      <w:sz w:val="16"/>
      <w:szCs w:val="16"/>
    </w:rPr>
  </w:style>
  <w:style w:type="paragraph" w:styleId="Encabezado">
    <w:name w:val="header"/>
    <w:aliases w:val="h,encabezado"/>
    <w:basedOn w:val="Normal"/>
    <w:link w:val="EncabezadoCar"/>
    <w:uiPriority w:val="99"/>
    <w:unhideWhenUsed/>
    <w:rsid w:val="00A006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rsid w:val="00A0062E"/>
  </w:style>
  <w:style w:type="paragraph" w:styleId="Piedepgina">
    <w:name w:val="footer"/>
    <w:basedOn w:val="Normal"/>
    <w:link w:val="PiedepginaCar"/>
    <w:uiPriority w:val="99"/>
    <w:unhideWhenUsed/>
    <w:rsid w:val="00A006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62E"/>
  </w:style>
  <w:style w:type="paragraph" w:styleId="Epgrafe">
    <w:name w:val="caption"/>
    <w:basedOn w:val="Normal"/>
    <w:next w:val="Normal"/>
    <w:qFormat/>
    <w:rsid w:val="005B7BE8"/>
    <w:pPr>
      <w:widowControl/>
      <w:jc w:val="both"/>
    </w:pPr>
    <w:rPr>
      <w:rFonts w:ascii="Arial" w:eastAsia="Times New Roman" w:hAnsi="Arial" w:cs="Times New Roman"/>
      <w:sz w:val="20"/>
      <w:szCs w:val="20"/>
      <w:u w:val="single"/>
      <w:lang w:val="es-ES" w:eastAsia="es-PE"/>
    </w:rPr>
  </w:style>
  <w:style w:type="paragraph" w:customStyle="1" w:styleId="Standard">
    <w:name w:val="Standard"/>
    <w:rsid w:val="00E409F7"/>
    <w:pPr>
      <w:widowControl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lang w:val="es-PE"/>
    </w:rPr>
  </w:style>
  <w:style w:type="paragraph" w:styleId="Textonotaalfinal">
    <w:name w:val="endnote text"/>
    <w:basedOn w:val="Standard"/>
    <w:link w:val="TextonotaalfinalCar"/>
    <w:rsid w:val="002574D5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2574D5"/>
    <w:rPr>
      <w:rFonts w:ascii="Verdana" w:eastAsia="Times New Roman" w:hAnsi="Verdana" w:cs="Times New Roman"/>
      <w:kern w:val="3"/>
      <w:sz w:val="20"/>
      <w:szCs w:val="20"/>
      <w:lang w:val="es-ES" w:eastAsia="es-ES"/>
    </w:rPr>
  </w:style>
  <w:style w:type="paragraph" w:customStyle="1" w:styleId="Prrafodelista1">
    <w:name w:val="Párrafo de lista1"/>
    <w:basedOn w:val="Normal"/>
    <w:rsid w:val="002574D5"/>
    <w:pPr>
      <w:widowControl/>
      <w:suppressAutoHyphens/>
      <w:spacing w:after="200" w:line="276" w:lineRule="auto"/>
      <w:ind w:left="720"/>
    </w:pPr>
    <w:rPr>
      <w:rFonts w:ascii="Calibri" w:eastAsia="SimSun" w:hAnsi="Calibri" w:cs="Calibri"/>
      <w:kern w:val="1"/>
      <w:lang w:val="es-PE" w:eastAsia="ar-SA"/>
    </w:rPr>
  </w:style>
  <w:style w:type="paragraph" w:customStyle="1" w:styleId="Text">
    <w:name w:val="Text"/>
    <w:aliases w:val="Body"/>
    <w:basedOn w:val="Normal"/>
    <w:rsid w:val="00FE418B"/>
    <w:pPr>
      <w:widowControl/>
      <w:spacing w:after="240"/>
      <w:ind w:left="1440"/>
      <w:jc w:val="both"/>
    </w:pPr>
    <w:rPr>
      <w:rFonts w:ascii="Arial" w:eastAsia="Times New Roman" w:hAnsi="Arial" w:cs="Times New Roman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C12B0-7EBD-488B-832A-3E881B01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aVACE – DISEÑO DE PROCESOS</vt:lpstr>
    </vt:vector>
  </TitlesOfParts>
  <Company>Hewlett-Packard Company</Company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aVACE – DISEÑO DE PROCESOS</dc:title>
  <dc:creator>HDP</dc:creator>
  <cp:lastModifiedBy>carlos</cp:lastModifiedBy>
  <cp:revision>2</cp:revision>
  <dcterms:created xsi:type="dcterms:W3CDTF">2018-12-05T16:28:00Z</dcterms:created>
  <dcterms:modified xsi:type="dcterms:W3CDTF">2018-12-05T16:28:00Z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2014-07-04T00:00:00Z</vt:filetime>
  </property>
  <property fmtid="{D5CDD505-2E9C-101B-9397-08002B2CF9AE}" pid="3" name="LastSaved">
    <vt:filetime>2015-03-04T00:00:00Z</vt:filetime>
  </property>
</Properties>
</file>