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155AB2">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155AB2">
          <w:r w:rsidRPr="00155AB2">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155AB2">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155AB2">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155AB2">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F637E9" w:rsidRDefault="00155AB2">
          <w:pPr>
            <w:pStyle w:val="TDC1"/>
            <w:tabs>
              <w:tab w:val="right" w:leader="dot" w:pos="8828"/>
            </w:tabs>
            <w:rPr>
              <w:rFonts w:eastAsiaTheme="minorEastAsia"/>
              <w:noProof/>
              <w:lang w:eastAsia="es-PE"/>
            </w:rPr>
          </w:pPr>
          <w:r w:rsidRPr="00155AB2">
            <w:fldChar w:fldCharType="begin"/>
          </w:r>
          <w:r w:rsidR="006E7C55">
            <w:instrText xml:space="preserve"> TOC \o "1-3" \h \z \u </w:instrText>
          </w:r>
          <w:r w:rsidRPr="00155AB2">
            <w:fldChar w:fldCharType="separate"/>
          </w:r>
          <w:hyperlink w:anchor="_Toc492607351" w:history="1">
            <w:r w:rsidR="00F637E9" w:rsidRPr="00734B91">
              <w:rPr>
                <w:rStyle w:val="Hipervnculo"/>
                <w:noProof/>
              </w:rPr>
              <w:t>Introducción</w:t>
            </w:r>
            <w:r w:rsidR="00F637E9">
              <w:rPr>
                <w:noProof/>
                <w:webHidden/>
              </w:rPr>
              <w:tab/>
            </w:r>
            <w:r>
              <w:rPr>
                <w:noProof/>
                <w:webHidden/>
              </w:rPr>
              <w:fldChar w:fldCharType="begin"/>
            </w:r>
            <w:r w:rsidR="00F637E9">
              <w:rPr>
                <w:noProof/>
                <w:webHidden/>
              </w:rPr>
              <w:instrText xml:space="preserve"> PAGEREF _Toc492607351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155AB2">
          <w:pPr>
            <w:pStyle w:val="TDC1"/>
            <w:tabs>
              <w:tab w:val="right" w:leader="dot" w:pos="8828"/>
            </w:tabs>
            <w:rPr>
              <w:rFonts w:eastAsiaTheme="minorEastAsia"/>
              <w:noProof/>
              <w:lang w:eastAsia="es-PE"/>
            </w:rPr>
          </w:pPr>
          <w:hyperlink w:anchor="_Toc492607352" w:history="1">
            <w:r w:rsidR="00F637E9" w:rsidRPr="00734B91">
              <w:rPr>
                <w:rStyle w:val="Hipervnculo"/>
                <w:noProof/>
              </w:rPr>
              <w:t>Objetivo</w:t>
            </w:r>
            <w:r w:rsidR="00F637E9">
              <w:rPr>
                <w:noProof/>
                <w:webHidden/>
              </w:rPr>
              <w:tab/>
            </w:r>
            <w:r>
              <w:rPr>
                <w:noProof/>
                <w:webHidden/>
              </w:rPr>
              <w:fldChar w:fldCharType="begin"/>
            </w:r>
            <w:r w:rsidR="00F637E9">
              <w:rPr>
                <w:noProof/>
                <w:webHidden/>
              </w:rPr>
              <w:instrText xml:space="preserve"> PAGEREF _Toc492607352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155AB2">
          <w:pPr>
            <w:pStyle w:val="TDC1"/>
            <w:tabs>
              <w:tab w:val="right" w:leader="dot" w:pos="8828"/>
            </w:tabs>
            <w:rPr>
              <w:rFonts w:eastAsiaTheme="minorEastAsia"/>
              <w:noProof/>
              <w:lang w:eastAsia="es-PE"/>
            </w:rPr>
          </w:pPr>
          <w:hyperlink w:anchor="_Toc492607353" w:history="1">
            <w:r w:rsidR="00F637E9" w:rsidRPr="00734B91">
              <w:rPr>
                <w:rStyle w:val="Hipervnculo"/>
                <w:noProof/>
              </w:rPr>
              <w:t>Definición</w:t>
            </w:r>
            <w:r w:rsidR="00F637E9">
              <w:rPr>
                <w:noProof/>
                <w:webHidden/>
              </w:rPr>
              <w:tab/>
            </w:r>
            <w:r>
              <w:rPr>
                <w:noProof/>
                <w:webHidden/>
              </w:rPr>
              <w:fldChar w:fldCharType="begin"/>
            </w:r>
            <w:r w:rsidR="00F637E9">
              <w:rPr>
                <w:noProof/>
                <w:webHidden/>
              </w:rPr>
              <w:instrText xml:space="preserve"> PAGEREF _Toc492607353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155AB2">
          <w:pPr>
            <w:pStyle w:val="TDC2"/>
            <w:tabs>
              <w:tab w:val="right" w:leader="dot" w:pos="8828"/>
            </w:tabs>
            <w:rPr>
              <w:rFonts w:eastAsiaTheme="minorEastAsia"/>
              <w:noProof/>
              <w:lang w:eastAsia="es-PE"/>
            </w:rPr>
          </w:pPr>
          <w:hyperlink w:anchor="_Toc492607354"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_Toc492607354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155AB2">
          <w:pPr>
            <w:pStyle w:val="TDC2"/>
            <w:tabs>
              <w:tab w:val="right" w:leader="dot" w:pos="8828"/>
            </w:tabs>
            <w:rPr>
              <w:rFonts w:eastAsiaTheme="minorEastAsia"/>
              <w:noProof/>
              <w:lang w:eastAsia="es-PE"/>
            </w:rPr>
          </w:pPr>
          <w:hyperlink w:anchor="_Toc492607355"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_Toc492607355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155AB2">
          <w:pPr>
            <w:pStyle w:val="TDC1"/>
            <w:tabs>
              <w:tab w:val="right" w:leader="dot" w:pos="8828"/>
            </w:tabs>
            <w:rPr>
              <w:rFonts w:eastAsiaTheme="minorEastAsia"/>
              <w:noProof/>
              <w:lang w:eastAsia="es-PE"/>
            </w:rPr>
          </w:pPr>
          <w:hyperlink w:anchor="_Toc492607356"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_Toc492607356 \h </w:instrText>
            </w:r>
            <w:r>
              <w:rPr>
                <w:noProof/>
                <w:webHidden/>
              </w:rPr>
            </w:r>
            <w:r>
              <w:rPr>
                <w:noProof/>
                <w:webHidden/>
              </w:rPr>
              <w:fldChar w:fldCharType="separate"/>
            </w:r>
            <w:r w:rsidR="00F637E9">
              <w:rPr>
                <w:noProof/>
                <w:webHidden/>
              </w:rPr>
              <w:t>4</w:t>
            </w:r>
            <w:r>
              <w:rPr>
                <w:noProof/>
                <w:webHidden/>
              </w:rPr>
              <w:fldChar w:fldCharType="end"/>
            </w:r>
          </w:hyperlink>
        </w:p>
        <w:p w:rsidR="00F637E9" w:rsidRDefault="00155AB2">
          <w:pPr>
            <w:pStyle w:val="TDC2"/>
            <w:tabs>
              <w:tab w:val="right" w:leader="dot" w:pos="8828"/>
            </w:tabs>
            <w:rPr>
              <w:rFonts w:eastAsiaTheme="minorEastAsia"/>
              <w:noProof/>
              <w:lang w:eastAsia="es-PE"/>
            </w:rPr>
          </w:pPr>
          <w:hyperlink w:anchor="_Toc492607357"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_Toc492607357 \h </w:instrText>
            </w:r>
            <w:r>
              <w:rPr>
                <w:noProof/>
                <w:webHidden/>
              </w:rPr>
            </w:r>
            <w:r>
              <w:rPr>
                <w:noProof/>
                <w:webHidden/>
              </w:rPr>
              <w:fldChar w:fldCharType="separate"/>
            </w:r>
            <w:r w:rsidR="00F637E9">
              <w:rPr>
                <w:noProof/>
                <w:webHidden/>
              </w:rPr>
              <w:t>5</w:t>
            </w:r>
            <w:r>
              <w:rPr>
                <w:noProof/>
                <w:webHidden/>
              </w:rPr>
              <w:fldChar w:fldCharType="end"/>
            </w:r>
          </w:hyperlink>
        </w:p>
        <w:p w:rsidR="00F637E9" w:rsidRDefault="00155AB2">
          <w:pPr>
            <w:pStyle w:val="TDC1"/>
            <w:tabs>
              <w:tab w:val="right" w:leader="dot" w:pos="8828"/>
            </w:tabs>
            <w:rPr>
              <w:rFonts w:eastAsiaTheme="minorEastAsia"/>
              <w:noProof/>
              <w:lang w:eastAsia="es-PE"/>
            </w:rPr>
          </w:pPr>
          <w:hyperlink w:anchor="_Toc492607358" w:history="1">
            <w:r w:rsidR="00F637E9" w:rsidRPr="00734B91">
              <w:rPr>
                <w:rStyle w:val="Hipervnculo"/>
                <w:noProof/>
              </w:rPr>
              <w:t>PROXIMOS PASOS</w:t>
            </w:r>
            <w:r w:rsidR="00F637E9">
              <w:rPr>
                <w:noProof/>
                <w:webHidden/>
              </w:rPr>
              <w:tab/>
            </w:r>
            <w:r>
              <w:rPr>
                <w:noProof/>
                <w:webHidden/>
              </w:rPr>
              <w:fldChar w:fldCharType="begin"/>
            </w:r>
            <w:r w:rsidR="00F637E9">
              <w:rPr>
                <w:noProof/>
                <w:webHidden/>
              </w:rPr>
              <w:instrText xml:space="preserve"> PAGEREF _Toc492607358 \h </w:instrText>
            </w:r>
            <w:r>
              <w:rPr>
                <w:noProof/>
                <w:webHidden/>
              </w:rPr>
            </w:r>
            <w:r>
              <w:rPr>
                <w:noProof/>
                <w:webHidden/>
              </w:rPr>
              <w:fldChar w:fldCharType="separate"/>
            </w:r>
            <w:r w:rsidR="00F637E9">
              <w:rPr>
                <w:noProof/>
                <w:webHidden/>
              </w:rPr>
              <w:t>5</w:t>
            </w:r>
            <w:r>
              <w:rPr>
                <w:noProof/>
                <w:webHidden/>
              </w:rPr>
              <w:fldChar w:fldCharType="end"/>
            </w:r>
          </w:hyperlink>
        </w:p>
        <w:p w:rsidR="006E7C55" w:rsidRDefault="00155AB2">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2607351"/>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2607352"/>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2607353"/>
      <w:r>
        <w:lastRenderedPageBreak/>
        <w:t>Definición</w:t>
      </w:r>
      <w:bookmarkEnd w:id="6"/>
      <w:bookmarkEnd w:id="7"/>
    </w:p>
    <w:p w:rsidR="00177F54" w:rsidRDefault="00177F54" w:rsidP="00177F54">
      <w:pPr>
        <w:pStyle w:val="Ttulo2"/>
      </w:pPr>
      <w:bookmarkStart w:id="8" w:name="_Toc492607354"/>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2607355"/>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2607356"/>
      <w:r w:rsidRPr="000324D1">
        <w:lastRenderedPageBreak/>
        <w:t>Requerimientos funcionales</w:t>
      </w:r>
      <w:bookmarkEnd w:id="11"/>
      <w:bookmarkEnd w:id="12"/>
    </w:p>
    <w:p w:rsidR="00177F54" w:rsidRPr="00987249" w:rsidRDefault="00177F54" w:rsidP="00177F54"/>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1719E5">
        <w:rPr>
          <w:rFonts w:ascii="Arial" w:hAnsi="Arial" w:cs="Arial"/>
        </w:rPr>
        <w:t>obtener la información de las sentencias concluidas para los delitos de "Lavado de activos" y "Financiamiento del Terrorismo" de una fuente de información centralizada del Poder Judicial.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7665A6">
        <w:rPr>
          <w:rFonts w:ascii="Arial" w:hAnsi="Arial" w:cs="Arial"/>
        </w:rPr>
        <w:t>agregar y/o completar la información a los datos de la sentencia obtenido de la fuente de datos de centralizada del Poder Judicial según las siguientes secciones:</w:t>
      </w:r>
    </w:p>
    <w:p w:rsidR="007665A6" w:rsidRDefault="007665A6" w:rsidP="007665A6">
      <w:pPr>
        <w:pStyle w:val="Prrafodelista"/>
        <w:ind w:left="1440"/>
        <w:jc w:val="both"/>
        <w:rPr>
          <w:rFonts w:ascii="Arial" w:hAnsi="Arial" w:cs="Arial"/>
        </w:rPr>
      </w:pPr>
    </w:p>
    <w:p w:rsidR="007665A6" w:rsidRDefault="007665A6" w:rsidP="00233C71">
      <w:pPr>
        <w:pStyle w:val="Prrafodelista"/>
        <w:numPr>
          <w:ilvl w:val="0"/>
          <w:numId w:val="47"/>
        </w:numPr>
        <w:jc w:val="both"/>
        <w:rPr>
          <w:rFonts w:ascii="Arial" w:hAnsi="Arial" w:cs="Arial"/>
        </w:rPr>
      </w:pPr>
      <w:r>
        <w:rPr>
          <w:rFonts w:ascii="Arial" w:hAnsi="Arial" w:cs="Arial"/>
        </w:rPr>
        <w:t>Datos de la sentencia</w:t>
      </w:r>
    </w:p>
    <w:p w:rsidR="007665A6"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rPr>
          <w:rFonts w:ascii="Arial" w:hAnsi="Arial" w:cs="Arial"/>
        </w:rPr>
        <w:t>Código de Procedimientos Penales de 1940</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t xml:space="preserve"> </w:t>
      </w:r>
      <w:r w:rsidRPr="00233C71">
        <w:rPr>
          <w:rFonts w:ascii="Arial" w:hAnsi="Arial" w:cs="Arial"/>
        </w:rPr>
        <w:t>Código Procesal Penal del 2004</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Datos del delito</w:t>
      </w:r>
    </w:p>
    <w:p w:rsidR="00233C71" w:rsidRDefault="00233C71" w:rsidP="00233C71">
      <w:pPr>
        <w:pStyle w:val="Prrafodelista"/>
        <w:numPr>
          <w:ilvl w:val="0"/>
          <w:numId w:val="47"/>
        </w:numPr>
        <w:jc w:val="both"/>
        <w:rPr>
          <w:rFonts w:ascii="Arial" w:hAnsi="Arial" w:cs="Arial"/>
        </w:rPr>
      </w:pPr>
      <w:r>
        <w:rPr>
          <w:rFonts w:ascii="Arial" w:hAnsi="Arial" w:cs="Arial"/>
        </w:rPr>
        <w:t>Contenido de la sentencia</w:t>
      </w:r>
    </w:p>
    <w:p w:rsidR="00233C71" w:rsidRDefault="00233C71" w:rsidP="00233C71">
      <w:pPr>
        <w:pStyle w:val="Prrafodelista"/>
        <w:numPr>
          <w:ilvl w:val="0"/>
          <w:numId w:val="47"/>
        </w:numPr>
        <w:jc w:val="both"/>
        <w:rPr>
          <w:rFonts w:ascii="Arial" w:hAnsi="Arial" w:cs="Arial"/>
        </w:rPr>
      </w:pPr>
      <w:r>
        <w:rPr>
          <w:rFonts w:ascii="Arial" w:hAnsi="Arial" w:cs="Arial"/>
        </w:rPr>
        <w:t>Reparación civil</w:t>
      </w:r>
    </w:p>
    <w:p w:rsidR="00233C71" w:rsidRDefault="00233C71" w:rsidP="00233C71">
      <w:pPr>
        <w:pStyle w:val="Prrafodelista"/>
        <w:numPr>
          <w:ilvl w:val="0"/>
          <w:numId w:val="47"/>
        </w:numPr>
        <w:jc w:val="both"/>
        <w:rPr>
          <w:rFonts w:ascii="Arial" w:hAnsi="Arial" w:cs="Arial"/>
        </w:rPr>
      </w:pPr>
      <w:r>
        <w:rPr>
          <w:rFonts w:ascii="Arial" w:hAnsi="Arial" w:cs="Arial"/>
        </w:rPr>
        <w:t>Auto final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233C71">
        <w:rPr>
          <w:rFonts w:ascii="Arial" w:hAnsi="Arial" w:cs="Arial"/>
        </w:rPr>
        <w:t>el registro de una nueva sentencia concluida.</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permitir </w:t>
      </w:r>
      <w:r w:rsidR="00233C71">
        <w:rPr>
          <w:rFonts w:ascii="Arial" w:hAnsi="Arial" w:cs="Arial"/>
        </w:rPr>
        <w:t>la búsqueda de sentencias mediante filtros de búsqueda específicos y generales de modo que el usuario pueda ubicar rápidamente una sentencia registrada.</w:t>
      </w:r>
    </w:p>
    <w:p w:rsidR="00D1684A" w:rsidRDefault="00D1684A" w:rsidP="00D1684A">
      <w:pPr>
        <w:pStyle w:val="Prrafodelista"/>
        <w:ind w:left="1440"/>
        <w:jc w:val="both"/>
        <w:rPr>
          <w:rFonts w:ascii="Arial" w:hAnsi="Arial" w:cs="Arial"/>
        </w:rPr>
      </w:pPr>
    </w:p>
    <w:p w:rsidR="00835D6A" w:rsidRDefault="00177F54" w:rsidP="00835D6A">
      <w:pPr>
        <w:pStyle w:val="Prrafodelista"/>
        <w:numPr>
          <w:ilvl w:val="1"/>
          <w:numId w:val="43"/>
        </w:numPr>
        <w:jc w:val="both"/>
        <w:rPr>
          <w:rFonts w:ascii="Arial" w:hAnsi="Arial" w:cs="Arial"/>
        </w:rPr>
      </w:pPr>
      <w:r>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estado actual de los registros de sentencias obtenidos de la fuente de información del Poder Judicial, es decir si se ha agregado la información requerida para la generación de la estadística.</w:t>
      </w:r>
    </w:p>
    <w:p w:rsidR="00470A20" w:rsidRDefault="00470A20" w:rsidP="00470A20">
      <w:pPr>
        <w:pStyle w:val="Prrafodelista"/>
        <w:ind w:left="1440"/>
        <w:jc w:val="both"/>
        <w:rPr>
          <w:rFonts w:ascii="Arial" w:hAnsi="Arial" w:cs="Arial"/>
        </w:rPr>
      </w:pPr>
    </w:p>
    <w:p w:rsidR="00470A20" w:rsidRDefault="00470A20" w:rsidP="00470A20">
      <w:pPr>
        <w:pStyle w:val="Prrafodelista"/>
        <w:numPr>
          <w:ilvl w:val="1"/>
          <w:numId w:val="43"/>
        </w:numPr>
        <w:jc w:val="both"/>
        <w:rPr>
          <w:rFonts w:ascii="Arial" w:hAnsi="Arial" w:cs="Arial"/>
        </w:rPr>
      </w:pPr>
      <w:r>
        <w:rPr>
          <w:rFonts w:ascii="Arial" w:hAnsi="Arial" w:cs="Arial"/>
        </w:rPr>
        <w:t>El sistema debe contar con indicadores que muestren por registro de sentencias si ha sido enviado o no al INEI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contener un módulo de reportes en el cual se realicen búsquedas de </w:t>
      </w:r>
      <w:r w:rsidR="00E44481">
        <w:rPr>
          <w:rFonts w:ascii="Arial" w:hAnsi="Arial" w:cs="Arial"/>
        </w:rPr>
        <w:t xml:space="preserve">sentencias concluidas y a su vez estas búsquedas puedan ser exportadas en formatos </w:t>
      </w:r>
      <w:proofErr w:type="spellStart"/>
      <w:r w:rsidR="00E44481">
        <w:rPr>
          <w:rFonts w:ascii="Arial" w:hAnsi="Arial" w:cs="Arial"/>
        </w:rPr>
        <w:t>excel</w:t>
      </w:r>
      <w:proofErr w:type="spellEnd"/>
      <w:r w:rsidR="00E44481">
        <w:rPr>
          <w:rFonts w:ascii="Arial" w:hAnsi="Arial" w:cs="Arial"/>
        </w:rPr>
        <w:t xml:space="preserve"> o </w:t>
      </w:r>
      <w:proofErr w:type="spellStart"/>
      <w:r w:rsidR="00E44481">
        <w:rPr>
          <w:rFonts w:ascii="Arial" w:hAnsi="Arial" w:cs="Arial"/>
        </w:rPr>
        <w:t>pdf</w:t>
      </w:r>
      <w:proofErr w:type="spellEnd"/>
      <w:r>
        <w:rPr>
          <w:rFonts w:ascii="Arial" w:hAnsi="Arial" w:cs="Arial"/>
        </w:rPr>
        <w:t>.</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sidRPr="00D4086D">
        <w:rPr>
          <w:rFonts w:ascii="Arial" w:hAnsi="Arial" w:cs="Arial"/>
        </w:rPr>
        <w:t xml:space="preserve">El sistema debe </w:t>
      </w:r>
      <w:r w:rsidR="00E44481">
        <w:rPr>
          <w:rFonts w:ascii="Arial" w:hAnsi="Arial" w:cs="Arial"/>
        </w:rPr>
        <w:t>poder remitir información estadística en tiempo real al INEI de modo que esta información pueda ser publicada en el "</w:t>
      </w:r>
      <w:r w:rsidR="00E44481" w:rsidRPr="00E44481">
        <w:t xml:space="preserve">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p>
    <w:p w:rsidR="00D1684A" w:rsidRDefault="00D1684A" w:rsidP="00D1684A">
      <w:pPr>
        <w:pStyle w:val="Prrafodelista"/>
        <w:ind w:left="1440"/>
        <w:jc w:val="both"/>
        <w:rPr>
          <w:rFonts w:ascii="Arial" w:hAnsi="Arial" w:cs="Arial"/>
        </w:rPr>
      </w:pPr>
    </w:p>
    <w:p w:rsidR="00177F54" w:rsidRPr="00D4086D" w:rsidRDefault="00E44481" w:rsidP="00177F54">
      <w:pPr>
        <w:pStyle w:val="Prrafodelista"/>
        <w:numPr>
          <w:ilvl w:val="1"/>
          <w:numId w:val="43"/>
        </w:numPr>
        <w:jc w:val="both"/>
        <w:rPr>
          <w:rFonts w:ascii="Arial" w:hAnsi="Arial" w:cs="Arial"/>
        </w:rPr>
      </w:pPr>
      <w:r>
        <w:rPr>
          <w:rFonts w:ascii="Arial" w:hAnsi="Arial" w:cs="Arial"/>
        </w:rPr>
        <w:lastRenderedPageBreak/>
        <w:t>El sistema debe contener medios de verificación de los datos estadísticos a fin que se validen y se puedan enviar al INEI</w:t>
      </w:r>
      <w:r w:rsidR="00561079">
        <w:rPr>
          <w:rFonts w:ascii="Arial" w:hAnsi="Arial" w:cs="Arial"/>
        </w:rPr>
        <w:t>.</w:t>
      </w:r>
    </w:p>
    <w:p w:rsidR="00177F54" w:rsidRDefault="00177F54" w:rsidP="00177F54">
      <w:pPr>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2"/>
      </w:pPr>
      <w:bookmarkStart w:id="13" w:name="_Toc486454997"/>
      <w:bookmarkStart w:id="14" w:name="_Toc492607357"/>
      <w:r>
        <w:t>Requerimientos No funcionales</w:t>
      </w:r>
      <w:bookmarkEnd w:id="13"/>
      <w:bookmarkEnd w:id="14"/>
    </w:p>
    <w:p w:rsidR="00177F54" w:rsidRPr="00987249" w:rsidRDefault="00177F54" w:rsidP="00177F54"/>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deberá ser una aplicación web es decir deberá ser accedido por el usuario desde un navegador web (Internet </w:t>
      </w:r>
      <w:proofErr w:type="spellStart"/>
      <w:r>
        <w:rPr>
          <w:rFonts w:ascii="Arial" w:hAnsi="Arial" w:cs="Arial"/>
        </w:rPr>
        <w:t>explorer</w:t>
      </w:r>
      <w:proofErr w:type="spellEnd"/>
      <w:r>
        <w:rPr>
          <w:rFonts w:ascii="Arial" w:hAnsi="Arial" w:cs="Arial"/>
        </w:rPr>
        <w:t xml:space="preserve">, </w:t>
      </w:r>
      <w:proofErr w:type="spellStart"/>
      <w:r>
        <w:rPr>
          <w:rFonts w:ascii="Arial" w:hAnsi="Arial" w:cs="Arial"/>
        </w:rPr>
        <w:t>mozilla</w:t>
      </w:r>
      <w:proofErr w:type="spellEnd"/>
      <w:r>
        <w:rPr>
          <w:rFonts w:ascii="Arial" w:hAnsi="Arial" w:cs="Arial"/>
        </w:rPr>
        <w:t xml:space="preserve"> </w:t>
      </w:r>
      <w:proofErr w:type="spellStart"/>
      <w:r>
        <w:rPr>
          <w:rFonts w:ascii="Arial" w:hAnsi="Arial" w:cs="Arial"/>
        </w:rPr>
        <w:t>Firefox</w:t>
      </w:r>
      <w:proofErr w:type="spellEnd"/>
      <w:r>
        <w:rPr>
          <w:rFonts w:ascii="Arial" w:hAnsi="Arial" w:cs="Arial"/>
        </w:rPr>
        <w:t xml:space="preserve">, </w:t>
      </w:r>
      <w:proofErr w:type="spellStart"/>
      <w:r>
        <w:rPr>
          <w:rFonts w:ascii="Arial" w:hAnsi="Arial" w:cs="Arial"/>
        </w:rPr>
        <w:t>Chrome</w:t>
      </w:r>
      <w:proofErr w:type="spellEnd"/>
      <w:r>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debe contar con la seguridad de usuario </w:t>
      </w:r>
      <w:r w:rsidR="00E44481">
        <w:rPr>
          <w:rFonts w:ascii="Arial" w:hAnsi="Arial" w:cs="Arial"/>
        </w:rPr>
        <w:t>que provee el modulo de seguridad del Poder Judicial</w:t>
      </w:r>
      <w:r>
        <w:rPr>
          <w:rFonts w:ascii="Arial" w:hAnsi="Arial" w:cs="Arial"/>
        </w:rPr>
        <w:t>.</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w:t>
      </w:r>
      <w:r w:rsidR="00E44481">
        <w:rPr>
          <w:rFonts w:ascii="Arial" w:hAnsi="Arial" w:cs="Arial"/>
        </w:rPr>
        <w:t>debe poder acoplarse a servicios externos, tales como el servicio que expondrá el INEI.</w:t>
      </w:r>
    </w:p>
    <w:p w:rsidR="00D1684A" w:rsidRDefault="00D1684A" w:rsidP="00D1684A">
      <w:pPr>
        <w:pStyle w:val="Prrafodelista"/>
        <w:ind w:left="1440"/>
        <w:jc w:val="both"/>
        <w:rPr>
          <w:rFonts w:ascii="Arial" w:hAnsi="Arial" w:cs="Arial"/>
        </w:rPr>
      </w:pPr>
    </w:p>
    <w:p w:rsidR="00177F54" w:rsidRDefault="00720582" w:rsidP="00177F54">
      <w:pPr>
        <w:pStyle w:val="Prrafodelista"/>
        <w:numPr>
          <w:ilvl w:val="1"/>
          <w:numId w:val="44"/>
        </w:numPr>
        <w:jc w:val="both"/>
        <w:rPr>
          <w:rFonts w:ascii="Arial" w:hAnsi="Arial" w:cs="Arial"/>
        </w:rPr>
      </w:pPr>
      <w:r>
        <w:rPr>
          <w:rFonts w:ascii="Arial" w:hAnsi="Arial" w:cs="Arial"/>
        </w:rPr>
        <w:t>Se debe contar con un mecanismo seguro y en línea que permita la remisión de datos de las estadísticas.</w:t>
      </w:r>
    </w:p>
    <w:p w:rsidR="00BC0498" w:rsidRDefault="00BC0498" w:rsidP="00BC0498">
      <w:pPr>
        <w:pStyle w:val="Prrafodelista"/>
        <w:ind w:left="1440"/>
        <w:jc w:val="both"/>
        <w:rPr>
          <w:rFonts w:ascii="Arial" w:hAnsi="Arial" w:cs="Arial"/>
        </w:rPr>
      </w:pPr>
    </w:p>
    <w:p w:rsidR="00BC0498" w:rsidRDefault="00BC0498" w:rsidP="00BC0498">
      <w:pPr>
        <w:pStyle w:val="Prrafodelista"/>
        <w:numPr>
          <w:ilvl w:val="1"/>
          <w:numId w:val="44"/>
        </w:numPr>
        <w:jc w:val="both"/>
        <w:rPr>
          <w:rFonts w:ascii="Arial" w:hAnsi="Arial" w:cs="Arial"/>
        </w:rPr>
      </w:pPr>
      <w:r>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BC0498" w:rsidRDefault="00BC0498" w:rsidP="00BC0498">
      <w:pPr>
        <w:pStyle w:val="Prrafodelista"/>
        <w:ind w:left="1440"/>
        <w:jc w:val="both"/>
        <w:rPr>
          <w:rFonts w:ascii="Arial" w:hAnsi="Arial" w:cs="Arial"/>
        </w:rPr>
      </w:pPr>
    </w:p>
    <w:p w:rsidR="00D1684A" w:rsidRDefault="00D1684A" w:rsidP="00D1684A">
      <w:pPr>
        <w:pStyle w:val="Prrafodelista"/>
        <w:ind w:left="1440"/>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1"/>
      </w:pPr>
      <w:bookmarkStart w:id="15" w:name="_Toc486454998"/>
      <w:bookmarkStart w:id="16" w:name="_Toc492607358"/>
      <w:r>
        <w:t>PROXIMOS PASOS</w:t>
      </w:r>
      <w:bookmarkEnd w:id="15"/>
      <w:bookmarkEnd w:id="16"/>
    </w:p>
    <w:p w:rsidR="00177F54" w:rsidRDefault="00177F54" w:rsidP="00177F54"/>
    <w:p w:rsidR="001A4A8D" w:rsidRPr="002918CF" w:rsidRDefault="00C85525" w:rsidP="002918CF">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EEA" w:rsidRDefault="00BF4EEA" w:rsidP="008F2776">
      <w:pPr>
        <w:spacing w:after="0" w:line="240" w:lineRule="auto"/>
      </w:pPr>
      <w:r>
        <w:separator/>
      </w:r>
    </w:p>
  </w:endnote>
  <w:endnote w:type="continuationSeparator" w:id="0">
    <w:p w:rsidR="00BF4EEA" w:rsidRDefault="00BF4EE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155AB2" w:rsidRPr="00155AB2">
      <w:rPr>
        <w:rFonts w:eastAsiaTheme="minorEastAsia"/>
      </w:rPr>
      <w:fldChar w:fldCharType="begin"/>
    </w:r>
    <w:r>
      <w:instrText>PAGE   \* MERGEFORMAT</w:instrText>
    </w:r>
    <w:r w:rsidR="00155AB2" w:rsidRPr="00155AB2">
      <w:rPr>
        <w:rFonts w:eastAsiaTheme="minorEastAsia"/>
      </w:rPr>
      <w:fldChar w:fldCharType="separate"/>
    </w:r>
    <w:r w:rsidR="002918CF" w:rsidRPr="002918CF">
      <w:rPr>
        <w:rFonts w:asciiTheme="majorHAnsi" w:eastAsiaTheme="majorEastAsia" w:hAnsiTheme="majorHAnsi" w:cstheme="majorBidi"/>
        <w:noProof/>
        <w:lang w:val="es-ES"/>
      </w:rPr>
      <w:t>5</w:t>
    </w:r>
    <w:r w:rsidR="00155AB2">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EEA" w:rsidRDefault="00BF4EEA" w:rsidP="008F2776">
      <w:pPr>
        <w:spacing w:after="0" w:line="240" w:lineRule="auto"/>
      </w:pPr>
      <w:r>
        <w:separator/>
      </w:r>
    </w:p>
  </w:footnote>
  <w:footnote w:type="continuationSeparator" w:id="0">
    <w:p w:rsidR="00BF4EEA" w:rsidRDefault="00BF4EE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4">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3"/>
  </w:num>
  <w:num w:numId="4">
    <w:abstractNumId w:val="26"/>
  </w:num>
  <w:num w:numId="5">
    <w:abstractNumId w:val="22"/>
  </w:num>
  <w:num w:numId="6">
    <w:abstractNumId w:val="0"/>
  </w:num>
  <w:num w:numId="7">
    <w:abstractNumId w:val="34"/>
  </w:num>
  <w:num w:numId="8">
    <w:abstractNumId w:val="31"/>
  </w:num>
  <w:num w:numId="9">
    <w:abstractNumId w:val="45"/>
  </w:num>
  <w:num w:numId="10">
    <w:abstractNumId w:val="1"/>
  </w:num>
  <w:num w:numId="11">
    <w:abstractNumId w:val="17"/>
  </w:num>
  <w:num w:numId="12">
    <w:abstractNumId w:val="14"/>
  </w:num>
  <w:num w:numId="13">
    <w:abstractNumId w:val="2"/>
  </w:num>
  <w:num w:numId="14">
    <w:abstractNumId w:val="21"/>
  </w:num>
  <w:num w:numId="15">
    <w:abstractNumId w:val="40"/>
  </w:num>
  <w:num w:numId="16">
    <w:abstractNumId w:val="29"/>
  </w:num>
  <w:num w:numId="17">
    <w:abstractNumId w:val="28"/>
  </w:num>
  <w:num w:numId="18">
    <w:abstractNumId w:val="13"/>
  </w:num>
  <w:num w:numId="19">
    <w:abstractNumId w:val="33"/>
  </w:num>
  <w:num w:numId="20">
    <w:abstractNumId w:val="3"/>
  </w:num>
  <w:num w:numId="21">
    <w:abstractNumId w:val="12"/>
  </w:num>
  <w:num w:numId="22">
    <w:abstractNumId w:val="19"/>
  </w:num>
  <w:num w:numId="23">
    <w:abstractNumId w:val="9"/>
  </w:num>
  <w:num w:numId="24">
    <w:abstractNumId w:val="15"/>
  </w:num>
  <w:num w:numId="25">
    <w:abstractNumId w:val="38"/>
  </w:num>
  <w:num w:numId="26">
    <w:abstractNumId w:val="5"/>
  </w:num>
  <w:num w:numId="27">
    <w:abstractNumId w:val="39"/>
  </w:num>
  <w:num w:numId="28">
    <w:abstractNumId w:val="35"/>
  </w:num>
  <w:num w:numId="29">
    <w:abstractNumId w:val="11"/>
  </w:num>
  <w:num w:numId="30">
    <w:abstractNumId w:val="44"/>
  </w:num>
  <w:num w:numId="31">
    <w:abstractNumId w:val="32"/>
  </w:num>
  <w:num w:numId="32">
    <w:abstractNumId w:val="24"/>
  </w:num>
  <w:num w:numId="33">
    <w:abstractNumId w:val="41"/>
  </w:num>
  <w:num w:numId="34">
    <w:abstractNumId w:val="36"/>
  </w:num>
  <w:num w:numId="35">
    <w:abstractNumId w:val="18"/>
  </w:num>
  <w:num w:numId="36">
    <w:abstractNumId w:val="10"/>
  </w:num>
  <w:num w:numId="37">
    <w:abstractNumId w:val="42"/>
  </w:num>
  <w:num w:numId="38">
    <w:abstractNumId w:val="30"/>
  </w:num>
  <w:num w:numId="39">
    <w:abstractNumId w:val="25"/>
  </w:num>
  <w:num w:numId="40">
    <w:abstractNumId w:val="4"/>
  </w:num>
  <w:num w:numId="41">
    <w:abstractNumId w:val="46"/>
  </w:num>
  <w:num w:numId="42">
    <w:abstractNumId w:val="37"/>
  </w:num>
  <w:num w:numId="43">
    <w:abstractNumId w:val="8"/>
  </w:num>
  <w:num w:numId="44">
    <w:abstractNumId w:val="16"/>
  </w:num>
  <w:num w:numId="45">
    <w:abstractNumId w:val="20"/>
  </w:num>
  <w:num w:numId="46">
    <w:abstractNumId w:val="23"/>
  </w:num>
  <w:num w:numId="47">
    <w:abstractNumId w:val="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F5FC1"/>
    <w:rsid w:val="001F6CB5"/>
    <w:rsid w:val="002133BB"/>
    <w:rsid w:val="00225302"/>
    <w:rsid w:val="00226E89"/>
    <w:rsid w:val="00233C71"/>
    <w:rsid w:val="002363FC"/>
    <w:rsid w:val="002918CF"/>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835D6A"/>
    <w:rsid w:val="00842FE2"/>
    <w:rsid w:val="0088172F"/>
    <w:rsid w:val="0088505B"/>
    <w:rsid w:val="008861D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91897"/>
    <w:rsid w:val="00AB5F37"/>
    <w:rsid w:val="00AE129E"/>
    <w:rsid w:val="00B05C97"/>
    <w:rsid w:val="00B23D86"/>
    <w:rsid w:val="00B27C44"/>
    <w:rsid w:val="00B31417"/>
    <w:rsid w:val="00B4342D"/>
    <w:rsid w:val="00B44274"/>
    <w:rsid w:val="00B62900"/>
    <w:rsid w:val="00B77902"/>
    <w:rsid w:val="00B8039C"/>
    <w:rsid w:val="00BA1596"/>
    <w:rsid w:val="00BB421E"/>
    <w:rsid w:val="00BC0498"/>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D4961"/>
    <w:rsid w:val="00DE2826"/>
    <w:rsid w:val="00E2230B"/>
    <w:rsid w:val="00E30C4F"/>
    <w:rsid w:val="00E32E64"/>
    <w:rsid w:val="00E352D3"/>
    <w:rsid w:val="00E44481"/>
    <w:rsid w:val="00E600A0"/>
    <w:rsid w:val="00E827E0"/>
    <w:rsid w:val="00EA277B"/>
    <w:rsid w:val="00EE38D6"/>
    <w:rsid w:val="00EF4B9B"/>
    <w:rsid w:val="00F637E9"/>
    <w:rsid w:val="00F6484B"/>
    <w:rsid w:val="00F66479"/>
    <w:rsid w:val="00F90671"/>
    <w:rsid w:val="00FB1D2D"/>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CCDD77-4A8D-4603-95CB-60E0F7CA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1106</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29</cp:revision>
  <cp:lastPrinted>2016-08-09T11:32:00Z</cp:lastPrinted>
  <dcterms:created xsi:type="dcterms:W3CDTF">2017-05-29T04:07:00Z</dcterms:created>
  <dcterms:modified xsi:type="dcterms:W3CDTF">2017-09-13T10:09:00Z</dcterms:modified>
</cp:coreProperties>
</file>