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Uma revisão da literatura sobre a utilização de Autorregulação da Aprendizagem em Sistemas de Recomendação</w:t>
      </w:r>
    </w:p>
    <w:p/>
    <w:p>
      <w:pPr>
        <w:jc w:val="center"/>
      </w:pPr>
      <w:r>
        <w:t>Alana Neo</w:t>
      </w:r>
    </w:p>
    <w:p/>
    <w:p>
      <w:r>
        <w:t>A pesquisa analisará através de uma revisão sistemática, artigos que abordam o impacto da autorregulação da aprendizagem e da dinâmica de interação de estudantes em recomendações no contexto de ambientes virtuais de aprendizagem.</w:t>
      </w:r>
    </w:p>
    <w:p>
      <w:pPr>
        <w:pStyle w:val="Heading2"/>
      </w:pPr>
      <w:r>
        <w:t>Planning</w:t>
      </w:r>
    </w:p>
    <w:p>
      <w:r>
        <w:t>Realizar uma revisão sistemática da literatura para analisar e comparar as estratégias de autorregulação da aprendizagem para recomendação de objetos de aprendizagem em sistemas de recomendação, no contexto de um ambiente virtual de aprendizagem.</w:t>
      </w:r>
    </w:p>
    <w:p>
      <w:pPr>
        <w:pStyle w:val="Heading3"/>
      </w:pPr>
      <w:r>
        <w:t>PICOC</w:t>
      </w:r>
    </w:p>
    <w:p>
      <w:pPr>
        <w:pStyle w:val="ListBullet"/>
      </w:pPr>
      <w:r>
        <w:rPr>
          <w:b/>
        </w:rPr>
        <w:t xml:space="preserve">Population: </w:t>
      </w:r>
      <w:r>
        <w:t>Autorregulação da aprendizagem, estratégias de aprendizagem autorregulada</w:t>
      </w:r>
    </w:p>
    <w:p>
      <w:pPr>
        <w:pStyle w:val="ListBullet"/>
      </w:pPr>
      <w:r>
        <w:rPr>
          <w:b/>
        </w:rPr>
        <w:t xml:space="preserve">Intervention: </w:t>
      </w:r>
      <w:r>
        <w:t>Sistemas de recomendação</w:t>
      </w:r>
    </w:p>
    <w:p>
      <w:pPr>
        <w:pStyle w:val="ListBullet"/>
      </w:pPr>
      <w:r>
        <w:rPr>
          <w:b/>
        </w:rPr>
        <w:t xml:space="preserve">Comparison: </w:t>
      </w:r>
      <w:r>
        <w:t>Outras Revisões da Literatura</w:t>
      </w:r>
    </w:p>
    <w:p>
      <w:pPr>
        <w:pStyle w:val="ListBullet"/>
      </w:pPr>
      <w:r>
        <w:rPr>
          <w:b/>
        </w:rPr>
        <w:t xml:space="preserve">Outcome: </w:t>
      </w:r>
      <w:r>
        <w:t>Pesquisas onde a aprendizagem autorregulada é utilizada para melhorar o desempenho acadêmico de alunos em sistemas de recomendação.</w:t>
      </w:r>
    </w:p>
    <w:p>
      <w:pPr>
        <w:pStyle w:val="ListBullet"/>
      </w:pPr>
      <w:r>
        <w:rPr>
          <w:b/>
        </w:rPr>
        <w:t xml:space="preserve">Context: </w:t>
      </w:r>
      <w:r>
        <w:t>Educação online, ambientes virtuais de aprendizagem, últimos 5 anos.</w:t>
      </w:r>
    </w:p>
    <w:p>
      <w:pPr>
        <w:pStyle w:val="Heading3"/>
      </w:pPr>
      <w:r>
        <w:t>Research Questions</w:t>
      </w:r>
    </w:p>
    <w:p>
      <w:pPr>
        <w:pStyle w:val="ListNumber"/>
      </w:pPr>
      <w:r>
        <w:t>Qual o impacto da autorregulação e da dinâmica de interação do estudante na recomendação nos ambientes virtuais de aprendizagem?</w:t>
      </w:r>
    </w:p>
    <w:p>
      <w:pPr>
        <w:pStyle w:val="ListNumber"/>
      </w:pPr>
      <w:r>
        <w:t>Quais as estratégias de autorregulação da aprendizagem são realizadas pelos alunos em um Ambiente Virtual de Aprendizagem?</w:t>
      </w:r>
    </w:p>
    <w:p>
      <w:pPr>
        <w:pStyle w:val="ListNumber"/>
      </w:pPr>
      <w:r>
        <w:t>Como a postura atual de um aluno influencia sua capacidade de autorregular sua aprendizagem em um Ambiente Virtual de Aprendizagem?</w:t>
      </w:r>
    </w:p>
    <w:p>
      <w:pPr>
        <w:pStyle w:val="ListNumber"/>
      </w:pPr>
      <w:r>
        <w:t>Como medir a aprendizagem autorregulada?</w:t>
      </w:r>
    </w:p>
    <w:p>
      <w:pPr>
        <w:pStyle w:val="ListNumber"/>
      </w:pPr>
      <w:r>
        <w:t>Quais os datasets que são utilizados nas pesquisas?</w:t>
      </w:r>
    </w:p>
    <w:p>
      <w:pPr>
        <w:pStyle w:val="Heading3"/>
      </w:pPr>
      <w:r>
        <w:t>Keywords and Synonyms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Synonyms</w:t>
            </w:r>
          </w:p>
        </w:tc>
      </w:tr>
      <w:tr>
        <w:tc>
          <w:tcPr>
            <w:tcW w:type="dxa" w:w="4320"/>
          </w:tcPr>
          <w:p>
            <w:r>
              <w:t>Autorregulação da aprendizagem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Nenhum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Pesquisas onde a aprendizagem autorregulada é utilizada para melhorar o desempenho acadêmico de alunos em sistemas de recomendação.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Sistemas de recomendação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estratégias de aprendizagem autorregulada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Search String</w:t>
      </w:r>
    </w:p>
    <w:p>
      <w:r>
        <w:t>("self-regulation" OR "self-regulated") AND ("e-learning" OR "online education" OR "online learning" OR "ITS" OR "MOOC" OR "LMS") AND ("recommendation systems")</w:t>
      </w:r>
    </w:p>
    <w:p>
      <w:pPr>
        <w:pStyle w:val="Heading3"/>
      </w:pPr>
      <w:r>
        <w:t>Sources</w:t>
      </w:r>
    </w:p>
    <w:p>
      <w:pPr>
        <w:pStyle w:val="ListBullet"/>
      </w:pPr>
      <w:r>
        <w:t>ACM Digital Library (http://portal.acm.org)</w:t>
      </w:r>
    </w:p>
    <w:p>
      <w:pPr>
        <w:pStyle w:val="ListBullet"/>
      </w:pPr>
      <w:r>
        <w:t>IEEE Digital Library (http://ieeexplore.ieee.org)</w:t>
      </w:r>
    </w:p>
    <w:p>
      <w:pPr>
        <w:pStyle w:val="ListBullet"/>
      </w:pPr>
      <w:r>
        <w:t>ISI Web of Science (http://www.isiknowledge.com)</w:t>
      </w:r>
    </w:p>
    <w:p>
      <w:pPr>
        <w:pStyle w:val="ListBullet"/>
      </w:pPr>
      <w:r>
        <w:t>Science@Direct (http://www.sciencedirect.com)</w:t>
      </w:r>
    </w:p>
    <w:p>
      <w:pPr>
        <w:pStyle w:val="ListBullet"/>
      </w:pPr>
      <w:r>
        <w:t>Scopus (http://www.scopus.com)</w:t>
      </w:r>
    </w:p>
    <w:p>
      <w:pPr>
        <w:pStyle w:val="ListBullet"/>
      </w:pPr>
      <w:r>
        <w:t>Springer Link (http://link.springer.com)</w:t>
      </w:r>
    </w:p>
    <w:p>
      <w:pPr>
        <w:pStyle w:val="Heading3"/>
      </w:pPr>
      <w:r>
        <w:t>Selection Criteria</w:t>
      </w:r>
    </w:p>
    <w:p>
      <w:r>
        <w:rPr>
          <w:b/>
        </w:rPr>
        <w:t>Inclusion Criteria:</w:t>
      </w:r>
    </w:p>
    <w:p>
      <w:pPr>
        <w:pStyle w:val="ListBullet"/>
      </w:pPr>
      <w:r>
        <w:t>Estudos que apresentam alguma abordagem de autorregulação em ambientes de aprendizagem</w:t>
      </w:r>
    </w:p>
    <w:p>
      <w:pPr>
        <w:pStyle w:val="ListBullet"/>
      </w:pPr>
      <w:r>
        <w:t>Estudos que fornecem evidências empíricas sobre as vantagens do uso de técnicas de autorregulação</w:t>
      </w:r>
    </w:p>
    <w:p>
      <w:pPr>
        <w:pStyle w:val="ListBullet"/>
      </w:pPr>
      <w:r>
        <w:t>Estudos que se concentram no uso de técnicas de autorregulação da aprendizagem para melhorar a experiência de aprendizado dos alunos e ajudar professores e tutores a gerir os seus alunos e grupos</w:t>
      </w:r>
    </w:p>
    <w:p>
      <w:pPr>
        <w:pStyle w:val="ListBullet"/>
      </w:pPr>
      <w:r>
        <w:t>Estudos revisado por pares que fornecem respostas para as questões de pesquisa</w:t>
      </w:r>
    </w:p>
    <w:p>
      <w:r>
        <w:rPr>
          <w:b/>
        </w:rPr>
        <w:t>Exclusion Criteria:</w:t>
      </w:r>
    </w:p>
    <w:p>
      <w:pPr>
        <w:pStyle w:val="ListBullet"/>
      </w:pPr>
      <w:r>
        <w:t>Artigos Publicados antes de 2018</w:t>
      </w:r>
    </w:p>
    <w:p>
      <w:pPr>
        <w:pStyle w:val="ListBullet"/>
      </w:pPr>
      <w:r>
        <w:t>Artigos curtos</w:t>
      </w:r>
    </w:p>
    <w:p>
      <w:pPr>
        <w:pStyle w:val="ListBullet"/>
      </w:pPr>
      <w:r>
        <w:t>Estudos Secundários</w:t>
      </w:r>
    </w:p>
    <w:p>
      <w:pPr>
        <w:pStyle w:val="ListBullet"/>
      </w:pPr>
      <w:r>
        <w:t>Estudos duplicados (apenas uma cópia de cada estudo será incluída)</w:t>
      </w:r>
    </w:p>
    <w:p>
      <w:pPr>
        <w:pStyle w:val="ListBullet"/>
      </w:pPr>
      <w:r>
        <w:t>Estudos não relacionados com sistemas de recomendação</w:t>
      </w:r>
    </w:p>
    <w:p>
      <w:pPr>
        <w:pStyle w:val="ListBullet"/>
      </w:pPr>
      <w:r>
        <w:t>Estudos não revisados por pares</w:t>
      </w:r>
    </w:p>
    <w:p>
      <w:pPr>
        <w:pStyle w:val="ListBullet"/>
      </w:pPr>
      <w:r>
        <w:t>Estudos que não apresentam abordagens sobre autorregulação da aprendizagem</w:t>
      </w:r>
    </w:p>
    <w:p>
      <w:pPr>
        <w:pStyle w:val="ListBullet"/>
      </w:pPr>
      <w:r>
        <w:t>Estudos que não estão relacionados com Ambientes Virtuais de Aprendizagem</w:t>
      </w:r>
    </w:p>
    <w:p>
      <w:pPr>
        <w:pStyle w:val="ListBullet"/>
      </w:pPr>
      <w:r>
        <w:t>Literatura Cinza</w:t>
      </w:r>
    </w:p>
    <w:p>
      <w:pPr>
        <w:pStyle w:val="ListBullet"/>
      </w:pPr>
      <w:r>
        <w:t>Publicações não relacionadas com o campo educacional</w:t>
      </w:r>
    </w:p>
    <w:p>
      <w:pPr>
        <w:pStyle w:val="Heading3"/>
      </w:pPr>
      <w:r>
        <w:t>Quality Assessment Checklist</w:t>
      </w:r>
    </w:p>
    <w:p>
      <w:r>
        <w:rPr>
          <w:b/>
        </w:rPr>
        <w:t>Questions:</w:t>
      </w:r>
    </w:p>
    <w:p>
      <w:pPr>
        <w:pStyle w:val="ListBullet"/>
      </w:pPr>
      <w:r>
        <w:t>Relevância do Problema</w:t>
      </w:r>
    </w:p>
    <w:p>
      <w:pPr>
        <w:pStyle w:val="ListBullet"/>
      </w:pPr>
      <w:r>
        <w:t>Qualidade dos dados</w:t>
      </w:r>
    </w:p>
    <w:p>
      <w:pPr>
        <w:pStyle w:val="ListBullet"/>
      </w:pPr>
      <w:r>
        <w:t>Evidências dos resultados</w:t>
      </w:r>
    </w:p>
    <w:p>
      <w:r>
        <w:rPr>
          <w:b/>
        </w:rPr>
        <w:t>Answers:</w:t>
      </w:r>
    </w:p>
    <w:p>
      <w:pPr>
        <w:pStyle w:val="ListBullet"/>
      </w:pPr>
      <w:r>
        <w:t>Sim</w:t>
      </w:r>
    </w:p>
    <w:p>
      <w:pPr>
        <w:pStyle w:val="ListBullet"/>
      </w:pPr>
      <w:r>
        <w:t>Parcialmente</w:t>
      </w:r>
    </w:p>
    <w:p>
      <w:pPr>
        <w:pStyle w:val="ListBullet"/>
      </w:pPr>
      <w:r>
        <w:t>Não</w:t>
      </w:r>
    </w:p>
    <w:p>
      <w:pPr>
        <w:pStyle w:val="Heading3"/>
      </w:pPr>
      <w:r>
        <w:t>Data Extraction Form</w:t>
      </w:r>
    </w:p>
    <w:p>
      <w:pPr>
        <w:pStyle w:val="ListBullet"/>
      </w:pPr>
      <w:r>
        <w:t>Contexto</w:t>
      </w:r>
    </w:p>
    <w:p>
      <w:pPr>
        <w:pStyle w:val="ListBullet"/>
      </w:pPr>
      <w:r>
        <w:t>Usou alguma ferramenta</w:t>
      </w:r>
    </w:p>
    <w:p>
      <w:pPr>
        <w:pStyle w:val="ListBullet"/>
      </w:pPr>
      <w:r>
        <w:t>Propôs alguma ferramenta</w:t>
      </w:r>
    </w:p>
    <w:p>
      <w:pPr>
        <w:pStyle w:val="ListBullet"/>
      </w:pPr>
      <w:r>
        <w:t>Qual ferramenta foi utilizada ou proposta?</w:t>
      </w:r>
    </w:p>
    <w:p>
      <w:pPr>
        <w:pStyle w:val="ListBullet"/>
      </w:pPr>
      <w:r>
        <w:t>Foco da Pesquisa</w:t>
      </w:r>
    </w:p>
    <w:p>
      <w:pPr>
        <w:pStyle w:val="ListBullet"/>
      </w:pPr>
      <w:r>
        <w:t>Tipo de estudo</w:t>
      </w:r>
    </w:p>
    <w:p>
      <w:pPr>
        <w:pStyle w:val="ListBullet"/>
      </w:pPr>
      <w:r>
        <w:t>Objetivo da Pesquisa</w:t>
      </w:r>
    </w:p>
    <w:p>
      <w:pPr>
        <w:pStyle w:val="ListBullet"/>
      </w:pPr>
      <w:r>
        <w:t>Utiliza Autorregulação da Aprendizagem</w:t>
      </w:r>
    </w:p>
    <w:p>
      <w:pPr>
        <w:pStyle w:val="ListBullet"/>
      </w:pPr>
      <w:r>
        <w:t>Utiliza Dinâmica de Sistemas</w:t>
      </w:r>
    </w:p>
    <w:p>
      <w:pPr>
        <w:pStyle w:val="ListBullet"/>
      </w:pPr>
      <w:r>
        <w:t>Qual o impacto da autorregulação e da dinâmica de interação do estudante na recomendação nos ambientes virtuais de aprendizagem?</w:t>
      </w:r>
    </w:p>
    <w:p>
      <w:pPr>
        <w:pStyle w:val="ListBullet"/>
      </w:pPr>
      <w:r>
        <w:t>Quais as estratégias de autorregulação da aprendizagem foram realizadas pelos alunos em um Ambiente Virtual de Aprendizagem?</w:t>
      </w:r>
    </w:p>
    <w:p>
      <w:pPr>
        <w:pStyle w:val="ListBullet"/>
      </w:pPr>
      <w:r>
        <w:t>Como a aprendizagem autorregulada foi medida?</w:t>
      </w:r>
    </w:p>
    <w:p>
      <w:pPr>
        <w:pStyle w:val="ListBullet"/>
      </w:pPr>
      <w:r>
        <w:t>Quais os datasets foram utilizados na pesquisa?</w:t>
      </w:r>
    </w:p>
    <w:p>
      <w:pPr>
        <w:pStyle w:val="Heading2"/>
      </w:pPr>
      <w:r>
        <w:t>Conducting</w:t>
      </w:r>
    </w:p>
    <w:p>
      <w:pPr>
        <w:pStyle w:val="Heading3"/>
      </w:pPr>
      <w:r>
        <w:t>Digital Libraries Search Strings</w:t>
      </w:r>
    </w:p>
    <w:p>
      <w:r>
        <w:rPr>
          <w:b/>
        </w:rPr>
        <w:t>ACM Digital Library:</w:t>
      </w:r>
    </w:p>
    <w:p/>
    <w:p/>
    <w:p>
      <w:r>
        <w:rPr>
          <w:b/>
        </w:rPr>
        <w:t>IEEE Digital Library:</w:t>
      </w:r>
    </w:p>
    <w:p/>
    <w:p/>
    <w:p>
      <w:r>
        <w:rPr>
          <w:b/>
        </w:rPr>
        <w:t>ISI Web of Science:</w:t>
      </w:r>
    </w:p>
    <w:p/>
    <w:p/>
    <w:p>
      <w:r>
        <w:rPr>
          <w:b/>
        </w:rPr>
        <w:t>Science@Direct:</w:t>
      </w:r>
    </w:p>
    <w:p>
      <w:r>
        <w:t>("self-regulation" OR "self-regulated") AND ("e-learning" OR "online education" OR "online learning" OR "intelligent tutoring systems" OR "massive open online course") AND ("recommendation systems") AND ("system dynamics")</w:t>
      </w:r>
    </w:p>
    <w:p/>
    <w:p>
      <w:r>
        <w:rPr>
          <w:b/>
        </w:rPr>
        <w:t>Scopus:</w:t>
      </w:r>
    </w:p>
    <w:p>
      <w:r>
        <w:t>("self-regulation" OR "self-regulated") AND ("e-learning" OR "online education" OR "online learning" OR "intelligent tutoring systems" OR "massive open online course") AND ("recommendation systems")</w:t>
      </w:r>
    </w:p>
    <w:p/>
    <w:p>
      <w:r>
        <w:rPr>
          <w:b/>
        </w:rPr>
        <w:t>Springer Link:</w:t>
      </w:r>
    </w:p>
    <w:p/>
    <w:p/>
    <w:p>
      <w:pPr>
        <w:pStyle w:val="Heading3"/>
      </w:pPr>
      <w:r>
        <w:t>Imported Studies</w:t>
      </w:r>
    </w:p>
    <w:p>
      <w:pPr>
        <w:pStyle w:val="ListBullet"/>
      </w:pPr>
      <w:r>
        <w:rPr>
          <w:b/>
        </w:rPr>
        <w:t xml:space="preserve">ACM Digital Library: </w:t>
      </w:r>
      <w:r>
        <w:t>17</w:t>
      </w:r>
    </w:p>
    <w:p>
      <w:pPr>
        <w:pStyle w:val="ListBullet"/>
      </w:pPr>
      <w:r>
        <w:rPr>
          <w:b/>
        </w:rPr>
        <w:t xml:space="preserve">IEEE Digital Library: </w:t>
      </w:r>
      <w:r>
        <w:t>16</w:t>
      </w:r>
    </w:p>
    <w:p>
      <w:pPr>
        <w:pStyle w:val="ListBullet"/>
      </w:pPr>
      <w:r>
        <w:rPr>
          <w:b/>
        </w:rPr>
        <w:t xml:space="preserve">ISI Web of Science: </w:t>
      </w:r>
      <w:r>
        <w:t>53</w:t>
      </w:r>
    </w:p>
    <w:p>
      <w:pPr>
        <w:pStyle w:val="ListBullet"/>
      </w:pPr>
      <w:r>
        <w:rPr>
          <w:b/>
        </w:rPr>
        <w:t xml:space="preserve">Science@Direct: </w:t>
      </w:r>
      <w:r>
        <w:t>56</w:t>
      </w:r>
    </w:p>
    <w:p>
      <w:pPr>
        <w:pStyle w:val="ListBullet"/>
      </w:pPr>
      <w:r>
        <w:rPr>
          <w:b/>
        </w:rPr>
        <w:t xml:space="preserve">Scopus: </w:t>
      </w:r>
      <w:r>
        <w:t>8</w:t>
      </w:r>
    </w:p>
    <w:p>
      <w:pPr>
        <w:pStyle w:val="ListBullet"/>
      </w:pPr>
      <w:r>
        <w:rPr>
          <w:b/>
        </w:rPr>
        <w:t xml:space="preserve">Springer Link: </w:t>
      </w:r>
      <w:r>
        <w:t>122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